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496F1" w14:textId="0603FBAA" w:rsidR="00894488" w:rsidRPr="00667434" w:rsidRDefault="009A1ECD" w:rsidP="00D34CF9">
      <w:pPr>
        <w:tabs>
          <w:tab w:val="left" w:pos="9639"/>
        </w:tabs>
        <w:spacing w:line="276" w:lineRule="auto"/>
        <w:ind w:left="233"/>
        <w:jc w:val="center"/>
        <w:rPr>
          <w:rFonts w:ascii="Arial Narrow" w:hAnsi="Arial Narrow" w:cs="Arial"/>
          <w:b/>
        </w:rPr>
      </w:pPr>
      <w:bookmarkStart w:id="0" w:name="_Toc162011447"/>
      <w:r w:rsidRPr="00B024BF">
        <w:rPr>
          <w:rFonts w:ascii="Arial Narrow" w:hAnsi="Arial Narrow" w:cs="Arial"/>
          <w:b/>
          <w:bCs/>
          <w:noProof/>
        </w:rPr>
        <mc:AlternateContent>
          <mc:Choice Requires="wps">
            <w:drawing>
              <wp:anchor distT="45720" distB="45720" distL="114300" distR="114300" simplePos="0" relativeHeight="251659264" behindDoc="1" locked="0" layoutInCell="1" allowOverlap="1" wp14:anchorId="6CF89C40" wp14:editId="079C3B86">
                <wp:simplePos x="0" y="0"/>
                <wp:positionH relativeFrom="column">
                  <wp:posOffset>4452730</wp:posOffset>
                </wp:positionH>
                <wp:positionV relativeFrom="paragraph">
                  <wp:posOffset>-398283</wp:posOffset>
                </wp:positionV>
                <wp:extent cx="1502796" cy="270344"/>
                <wp:effectExtent l="0" t="0" r="21590" b="1587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270344"/>
                        </a:xfrm>
                        <a:prstGeom prst="rect">
                          <a:avLst/>
                        </a:prstGeom>
                        <a:solidFill>
                          <a:srgbClr val="FFFFFF"/>
                        </a:solidFill>
                        <a:ln w="9525">
                          <a:solidFill>
                            <a:srgbClr val="000000"/>
                          </a:solidFill>
                          <a:miter lim="800000"/>
                          <a:headEnd/>
                          <a:tailEnd/>
                        </a:ln>
                      </wps:spPr>
                      <wps:txbx>
                        <w:txbxContent>
                          <w:p w14:paraId="070117AE" w14:textId="16BC503D" w:rsidR="009A1ECD" w:rsidRPr="00FF7CA4" w:rsidRDefault="009A1ECD" w:rsidP="009A1ECD">
                            <w:pPr>
                              <w:jc w:val="center"/>
                              <w:rPr>
                                <w:rFonts w:ascii="Arial" w:hAnsi="Arial" w:cs="Arial"/>
                                <w:sz w:val="24"/>
                                <w:szCs w:val="24"/>
                              </w:rPr>
                            </w:pPr>
                            <w:r w:rsidRPr="00FF7CA4">
                              <w:rPr>
                                <w:rFonts w:ascii="Arial" w:hAnsi="Arial" w:cs="Arial"/>
                                <w:sz w:val="24"/>
                                <w:szCs w:val="24"/>
                              </w:rPr>
                              <w:t xml:space="preserve">Allegato </w:t>
                            </w:r>
                            <w:r w:rsidR="00FF7CA4" w:rsidRPr="00FF7CA4">
                              <w:rPr>
                                <w:rFonts w:ascii="Arial" w:hAnsi="Arial" w:cs="Arial"/>
                                <w:sz w:val="24"/>
                                <w:szCs w:val="24"/>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F89C40" id="_x0000_t202" coordsize="21600,21600" o:spt="202" path="m,l,21600r21600,l21600,xe">
                <v:stroke joinstyle="miter"/>
                <v:path gradientshapeok="t" o:connecttype="rect"/>
              </v:shapetype>
              <v:shape id="Casella di testo 2" o:spid="_x0000_s1026" type="#_x0000_t202" style="position:absolute;left:0;text-align:left;margin-left:350.6pt;margin-top:-31.35pt;width:118.35pt;height:21.3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SS4EAIAAB8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">
                <v:textbox>
                  <w:txbxContent>
                    <w:p w14:paraId="070117AE" w14:textId="16BC503D" w:rsidR="009A1ECD" w:rsidRPr="00FF7CA4" w:rsidRDefault="009A1ECD" w:rsidP="009A1ECD">
                      <w:pPr>
                        <w:jc w:val="center"/>
                        <w:rPr>
                          <w:rFonts w:ascii="Arial" w:hAnsi="Arial" w:cs="Arial"/>
                          <w:sz w:val="24"/>
                          <w:szCs w:val="24"/>
                        </w:rPr>
                      </w:pPr>
                      <w:r w:rsidRPr="00FF7CA4">
                        <w:rPr>
                          <w:rFonts w:ascii="Arial" w:hAnsi="Arial" w:cs="Arial"/>
                          <w:sz w:val="24"/>
                          <w:szCs w:val="24"/>
                        </w:rPr>
                        <w:t xml:space="preserve">Allegato </w:t>
                      </w:r>
                      <w:r w:rsidR="00FF7CA4" w:rsidRPr="00FF7CA4">
                        <w:rPr>
                          <w:rFonts w:ascii="Arial" w:hAnsi="Arial" w:cs="Arial"/>
                          <w:sz w:val="24"/>
                          <w:szCs w:val="24"/>
                        </w:rPr>
                        <w:t>a</w:t>
                      </w:r>
                    </w:p>
                  </w:txbxContent>
                </v:textbox>
              </v:shape>
            </w:pict>
          </mc:Fallback>
        </mc:AlternateContent>
      </w:r>
      <w:r w:rsidR="00894488" w:rsidRPr="00667434">
        <w:rPr>
          <w:rFonts w:ascii="Arial Narrow" w:hAnsi="Arial Narrow" w:cs="Arial"/>
          <w:b/>
        </w:rPr>
        <w:t>Schema di disciplinare di gara</w:t>
      </w:r>
    </w:p>
    <w:p w14:paraId="2FA9C159" w14:textId="70DA693B" w:rsidR="008E74FB" w:rsidRPr="00667434" w:rsidRDefault="008E74FB" w:rsidP="00D34CF9">
      <w:pPr>
        <w:tabs>
          <w:tab w:val="left" w:pos="9639"/>
        </w:tabs>
        <w:spacing w:line="276" w:lineRule="auto"/>
        <w:ind w:left="234"/>
        <w:jc w:val="both"/>
        <w:rPr>
          <w:rFonts w:ascii="Arial Narrow" w:hAnsi="Arial Narrow" w:cs="Arial"/>
          <w:b/>
        </w:rPr>
      </w:pPr>
    </w:p>
    <w:p w14:paraId="54C3D07B" w14:textId="13931117" w:rsidR="0076366E" w:rsidRPr="00667434" w:rsidRDefault="00BA3D28" w:rsidP="00D34CF9">
      <w:pPr>
        <w:tabs>
          <w:tab w:val="left" w:pos="9639"/>
        </w:tabs>
        <w:spacing w:line="276" w:lineRule="auto"/>
        <w:ind w:left="233"/>
        <w:jc w:val="center"/>
        <w:rPr>
          <w:rFonts w:ascii="Arial Narrow" w:hAnsi="Arial Narrow" w:cs="Arial"/>
          <w:b/>
        </w:rPr>
      </w:pPr>
      <w:bookmarkStart w:id="1" w:name="_heading=h.1y810tw" w:colFirst="0" w:colLast="0"/>
      <w:bookmarkStart w:id="2" w:name="_bookmark0"/>
      <w:bookmarkStart w:id="3" w:name="_heading=h.gjdgxs" w:colFirst="0" w:colLast="0"/>
      <w:bookmarkStart w:id="4" w:name="_heading=h.tyjcwt" w:colFirst="0" w:colLast="0"/>
      <w:bookmarkStart w:id="5" w:name="_Toc481159794"/>
      <w:bookmarkStart w:id="6" w:name="_Toc481159737"/>
      <w:bookmarkStart w:id="7" w:name="_Toc481159691"/>
      <w:bookmarkStart w:id="8" w:name="_Toc481159352"/>
      <w:bookmarkStart w:id="9" w:name="_Toc481158956"/>
      <w:bookmarkStart w:id="10" w:name="_Toc481159991"/>
      <w:bookmarkStart w:id="11" w:name="_Toc481159846"/>
      <w:bookmarkStart w:id="12" w:name="_heading=h.1t3h5sf" w:colFirst="0" w:colLast="0"/>
      <w:bookmarkStart w:id="13" w:name="_Toc481159797"/>
      <w:bookmarkStart w:id="14" w:name="_Toc481159740"/>
      <w:bookmarkStart w:id="15" w:name="_Toc481159694"/>
      <w:bookmarkStart w:id="16" w:name="_Toc481159355"/>
      <w:bookmarkStart w:id="17" w:name="_Toc481158959"/>
      <w:bookmarkStart w:id="18" w:name="_Toc481159994"/>
      <w:bookmarkStart w:id="19" w:name="_Toc481159849"/>
      <w:bookmarkStart w:id="20" w:name="_Toc481159801"/>
      <w:bookmarkStart w:id="21" w:name="_Toc481159744"/>
      <w:bookmarkStart w:id="22" w:name="_Toc481159698"/>
      <w:bookmarkStart w:id="23" w:name="_Toc481159359"/>
      <w:bookmarkStart w:id="24" w:name="_Toc481158964"/>
      <w:bookmarkStart w:id="25" w:name="_Toc481159998"/>
      <w:bookmarkStart w:id="26" w:name="_Toc48115985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667434">
        <w:rPr>
          <w:rFonts w:ascii="Arial Narrow" w:hAnsi="Arial Narrow" w:cs="Arial"/>
          <w:b/>
        </w:rPr>
        <w:t xml:space="preserve">Procedura di gara europea aperta per l’affidamento </w:t>
      </w:r>
      <w:r w:rsidR="00FC7A1B" w:rsidRPr="00667434">
        <w:rPr>
          <w:rFonts w:ascii="Arial Narrow" w:hAnsi="Arial Narrow" w:cs="Arial"/>
          <w:b/>
        </w:rPr>
        <w:t xml:space="preserve">dei </w:t>
      </w:r>
      <w:bookmarkStart w:id="27" w:name="_Toc482101906"/>
      <w:bookmarkStart w:id="28" w:name="_Toc482101812"/>
      <w:bookmarkStart w:id="29" w:name="_Toc482101719"/>
      <w:bookmarkStart w:id="30" w:name="_Toc482101544"/>
      <w:bookmarkStart w:id="31" w:name="_Toc482101429"/>
      <w:bookmarkStart w:id="32" w:name="_Toc374026426"/>
      <w:bookmarkStart w:id="33" w:name="_Toc374025981"/>
      <w:bookmarkStart w:id="34" w:name="_Toc374025928"/>
      <w:bookmarkStart w:id="35" w:name="_Toc374025834"/>
      <w:bookmarkStart w:id="36" w:name="_Toc374025745"/>
      <w:bookmarkStart w:id="37" w:name="_Toc498419717"/>
      <w:bookmarkStart w:id="38" w:name="_Toc497831525"/>
      <w:bookmarkStart w:id="39" w:name="_Toc497728131"/>
      <w:bookmarkStart w:id="40" w:name="_Toc497484933"/>
      <w:bookmarkStart w:id="41" w:name="_Toc494359015"/>
      <w:bookmarkStart w:id="42" w:name="_Toc494358966"/>
      <w:bookmarkStart w:id="43" w:name="_Toc493500868"/>
      <w:bookmarkStart w:id="44" w:name="_Toc498419716"/>
      <w:bookmarkStart w:id="45" w:name="_Toc497831524"/>
      <w:bookmarkStart w:id="46" w:name="_Toc497728130"/>
      <w:bookmarkStart w:id="47" w:name="_Toc497484932"/>
      <w:bookmarkStart w:id="48" w:name="_Toc494359014"/>
      <w:bookmarkStart w:id="49" w:name="_Toc494358965"/>
      <w:bookmarkStart w:id="50" w:name="_Toc493500867"/>
      <w:bookmarkStart w:id="51" w:name="_Toc482102096"/>
      <w:bookmarkStart w:id="52" w:name="_Toc482102001"/>
      <w:bookmarkStart w:id="53" w:name="_Toc391036046"/>
      <w:bookmarkStart w:id="54" w:name="_Toc391035973"/>
      <w:bookmarkStart w:id="55" w:name="_Toc380501861"/>
      <w:bookmarkStart w:id="56" w:name="_Toc35403817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00FC7A1B" w:rsidRPr="00667434">
        <w:rPr>
          <w:rFonts w:ascii="Arial Narrow" w:hAnsi="Arial Narrow" w:cs="Arial"/>
          <w:b/>
        </w:rPr>
        <w:t>lavori [</w:t>
      </w:r>
      <w:r w:rsidR="00FC7A1B" w:rsidRPr="00667434">
        <w:rPr>
          <w:rFonts w:ascii="Arial Narrow" w:hAnsi="Arial Narrow" w:cs="Arial"/>
          <w:b/>
          <w:i/>
        </w:rPr>
        <w:t>specificare intervento</w:t>
      </w:r>
      <w:r w:rsidR="00FC7A1B" w:rsidRPr="00667434">
        <w:rPr>
          <w:rFonts w:ascii="Arial Narrow" w:hAnsi="Arial Narrow" w:cs="Arial"/>
          <w:b/>
        </w:rPr>
        <w:t xml:space="preserve">] </w:t>
      </w:r>
    </w:p>
    <w:p w14:paraId="7721D8E5" w14:textId="755C362D" w:rsidR="00FC7A1B" w:rsidRPr="00667434" w:rsidRDefault="00BA3D28" w:rsidP="00D34CF9">
      <w:pPr>
        <w:tabs>
          <w:tab w:val="left" w:pos="9639"/>
        </w:tabs>
        <w:spacing w:line="276" w:lineRule="auto"/>
        <w:ind w:left="233"/>
        <w:jc w:val="center"/>
        <w:rPr>
          <w:rFonts w:ascii="Arial Narrow" w:hAnsi="Arial Narrow" w:cs="Arial"/>
          <w:b/>
        </w:rPr>
      </w:pPr>
      <w:r w:rsidRPr="00667434">
        <w:rPr>
          <w:rFonts w:ascii="Arial Narrow" w:hAnsi="Arial Narrow" w:cs="Arial"/>
          <w:b/>
        </w:rPr>
        <w:t xml:space="preserve">di importo pari o superiore alle soglie di rilevanza europea di cui all’articolo 14 del decreto legislativo 31 marzo 2023, n. 36 </w:t>
      </w:r>
      <w:r w:rsidR="00FC7A1B" w:rsidRPr="00667434">
        <w:rPr>
          <w:rFonts w:ascii="Arial Narrow" w:hAnsi="Arial Narrow" w:cs="Arial"/>
          <w:b/>
        </w:rPr>
        <w:t>- Sisma 2016 - O.C.S.R. n. [*] del [*]</w:t>
      </w:r>
    </w:p>
    <w:p w14:paraId="688ABDB4" w14:textId="77777777" w:rsidR="0076366E" w:rsidRPr="00667434" w:rsidRDefault="0076366E" w:rsidP="00D34CF9">
      <w:pPr>
        <w:tabs>
          <w:tab w:val="left" w:pos="9639"/>
        </w:tabs>
        <w:spacing w:line="276" w:lineRule="auto"/>
        <w:ind w:left="233"/>
        <w:jc w:val="center"/>
        <w:rPr>
          <w:rFonts w:ascii="Arial Narrow" w:hAnsi="Arial Narrow" w:cs="Arial"/>
          <w:i/>
        </w:rPr>
      </w:pPr>
    </w:p>
    <w:bookmarkEnd w:id="0" w:displacedByCustomXml="next"/>
    <w:sdt>
      <w:sdtPr>
        <w:rPr>
          <w:rFonts w:cs="Arial"/>
          <w:szCs w:val="22"/>
        </w:rPr>
        <w:id w:val="-1413849694"/>
        <w:docPartObj>
          <w:docPartGallery w:val="Table of Contents"/>
          <w:docPartUnique/>
        </w:docPartObj>
      </w:sdtPr>
      <w:sdtEndPr/>
      <w:sdtContent>
        <w:p w14:paraId="5F47CDD9" w14:textId="44BD6E27" w:rsidR="00EA2664" w:rsidRDefault="002448A7">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r w:rsidRPr="00667434">
            <w:rPr>
              <w:rFonts w:cs="Arial"/>
              <w:szCs w:val="22"/>
            </w:rPr>
            <w:fldChar w:fldCharType="begin"/>
          </w:r>
          <w:r w:rsidRPr="00667434">
            <w:rPr>
              <w:rFonts w:cs="Arial"/>
              <w:szCs w:val="22"/>
            </w:rPr>
            <w:instrText xml:space="preserve"> TOC \o "1-3" \h \z \u </w:instrText>
          </w:r>
          <w:r w:rsidRPr="00667434">
            <w:rPr>
              <w:rFonts w:cs="Arial"/>
              <w:szCs w:val="22"/>
            </w:rPr>
            <w:fldChar w:fldCharType="separate"/>
          </w:r>
          <w:hyperlink w:anchor="_Toc191978804" w:history="1">
            <w:r w:rsidR="00EA2664" w:rsidRPr="00DE0219">
              <w:rPr>
                <w:rStyle w:val="Collegamentoipertestuale"/>
                <w:rFonts w:cs="Arial"/>
                <w:noProof/>
              </w:rPr>
              <w:t>PREMESSE</w:t>
            </w:r>
            <w:r w:rsidR="00EA2664">
              <w:rPr>
                <w:noProof/>
                <w:webHidden/>
              </w:rPr>
              <w:tab/>
            </w:r>
            <w:r w:rsidR="00EA2664">
              <w:rPr>
                <w:noProof/>
                <w:webHidden/>
              </w:rPr>
              <w:fldChar w:fldCharType="begin"/>
            </w:r>
            <w:r w:rsidR="00EA2664">
              <w:rPr>
                <w:noProof/>
                <w:webHidden/>
              </w:rPr>
              <w:instrText xml:space="preserve"> PAGEREF _Toc191978804 \h </w:instrText>
            </w:r>
            <w:r w:rsidR="00EA2664">
              <w:rPr>
                <w:noProof/>
                <w:webHidden/>
              </w:rPr>
            </w:r>
            <w:r w:rsidR="00EA2664">
              <w:rPr>
                <w:noProof/>
                <w:webHidden/>
              </w:rPr>
              <w:fldChar w:fldCharType="separate"/>
            </w:r>
            <w:r w:rsidR="005B06A0">
              <w:rPr>
                <w:noProof/>
                <w:webHidden/>
              </w:rPr>
              <w:t>3</w:t>
            </w:r>
            <w:r w:rsidR="00EA2664">
              <w:rPr>
                <w:noProof/>
                <w:webHidden/>
              </w:rPr>
              <w:fldChar w:fldCharType="end"/>
            </w:r>
          </w:hyperlink>
        </w:p>
        <w:p w14:paraId="60B0E6CE" w14:textId="4619BCDC"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05" w:history="1">
            <w:r w:rsidRPr="00DE0219">
              <w:rPr>
                <w:rStyle w:val="Collegamentoipertestuale"/>
                <w:rFonts w:cs="Arial"/>
                <w:noProof/>
              </w:rPr>
              <w:t>PRESIDIO DI ALTA SORVEGLIANZA</w:t>
            </w:r>
            <w:r>
              <w:rPr>
                <w:noProof/>
                <w:webHidden/>
              </w:rPr>
              <w:tab/>
            </w:r>
            <w:r>
              <w:rPr>
                <w:noProof/>
                <w:webHidden/>
              </w:rPr>
              <w:fldChar w:fldCharType="begin"/>
            </w:r>
            <w:r>
              <w:rPr>
                <w:noProof/>
                <w:webHidden/>
              </w:rPr>
              <w:instrText xml:space="preserve"> PAGEREF _Toc191978805 \h </w:instrText>
            </w:r>
            <w:r>
              <w:rPr>
                <w:noProof/>
                <w:webHidden/>
              </w:rPr>
            </w:r>
            <w:r>
              <w:rPr>
                <w:noProof/>
                <w:webHidden/>
              </w:rPr>
              <w:fldChar w:fldCharType="separate"/>
            </w:r>
            <w:r w:rsidR="005B06A0">
              <w:rPr>
                <w:noProof/>
                <w:webHidden/>
              </w:rPr>
              <w:t>4</w:t>
            </w:r>
            <w:r>
              <w:rPr>
                <w:noProof/>
                <w:webHidden/>
              </w:rPr>
              <w:fldChar w:fldCharType="end"/>
            </w:r>
          </w:hyperlink>
        </w:p>
        <w:p w14:paraId="7D935907" w14:textId="175C81ED"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06" w:history="1">
            <w:r w:rsidRPr="00DE0219">
              <w:rPr>
                <w:rStyle w:val="Collegamentoipertestuale"/>
                <w:rFonts w:cstheme="minorHAnsi"/>
                <w:noProof/>
              </w:rPr>
              <w:t>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PIATTAFORMA TELEMATICA</w:t>
            </w:r>
            <w:r>
              <w:rPr>
                <w:noProof/>
                <w:webHidden/>
              </w:rPr>
              <w:tab/>
            </w:r>
            <w:r>
              <w:rPr>
                <w:noProof/>
                <w:webHidden/>
              </w:rPr>
              <w:fldChar w:fldCharType="begin"/>
            </w:r>
            <w:r>
              <w:rPr>
                <w:noProof/>
                <w:webHidden/>
              </w:rPr>
              <w:instrText xml:space="preserve"> PAGEREF _Toc191978806 \h </w:instrText>
            </w:r>
            <w:r>
              <w:rPr>
                <w:noProof/>
                <w:webHidden/>
              </w:rPr>
            </w:r>
            <w:r>
              <w:rPr>
                <w:noProof/>
                <w:webHidden/>
              </w:rPr>
              <w:fldChar w:fldCharType="separate"/>
            </w:r>
            <w:r w:rsidR="005B06A0">
              <w:rPr>
                <w:noProof/>
                <w:webHidden/>
              </w:rPr>
              <w:t>4</w:t>
            </w:r>
            <w:r>
              <w:rPr>
                <w:noProof/>
                <w:webHidden/>
              </w:rPr>
              <w:fldChar w:fldCharType="end"/>
            </w:r>
          </w:hyperlink>
        </w:p>
        <w:p w14:paraId="18CB6CD6" w14:textId="07DCC3FD"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07" w:history="1">
            <w:r w:rsidRPr="00DE0219">
              <w:rPr>
                <w:rStyle w:val="Collegamentoipertestuale"/>
                <w:rFonts w:cstheme="minorHAnsi"/>
                <w:noProof/>
              </w:rPr>
              <w:t>1.1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La piattaforma telematica di negoziazione</w:t>
            </w:r>
            <w:r>
              <w:rPr>
                <w:noProof/>
                <w:webHidden/>
              </w:rPr>
              <w:tab/>
            </w:r>
            <w:r>
              <w:rPr>
                <w:noProof/>
                <w:webHidden/>
              </w:rPr>
              <w:fldChar w:fldCharType="begin"/>
            </w:r>
            <w:r>
              <w:rPr>
                <w:noProof/>
                <w:webHidden/>
              </w:rPr>
              <w:instrText xml:space="preserve"> PAGEREF _Toc191978807 \h </w:instrText>
            </w:r>
            <w:r>
              <w:rPr>
                <w:noProof/>
                <w:webHidden/>
              </w:rPr>
            </w:r>
            <w:r>
              <w:rPr>
                <w:noProof/>
                <w:webHidden/>
              </w:rPr>
              <w:fldChar w:fldCharType="separate"/>
            </w:r>
            <w:r w:rsidR="005B06A0">
              <w:rPr>
                <w:noProof/>
                <w:webHidden/>
              </w:rPr>
              <w:t>4</w:t>
            </w:r>
            <w:r>
              <w:rPr>
                <w:noProof/>
                <w:webHidden/>
              </w:rPr>
              <w:fldChar w:fldCharType="end"/>
            </w:r>
          </w:hyperlink>
        </w:p>
        <w:p w14:paraId="4F1B1AFE" w14:textId="25F341CF"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08" w:history="1">
            <w:r w:rsidRPr="00DE0219">
              <w:rPr>
                <w:rStyle w:val="Collegamentoipertestuale"/>
                <w:rFonts w:cstheme="minorHAnsi"/>
                <w:noProof/>
              </w:rPr>
              <w:t>1.2</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Dotazioni tecniche</w:t>
            </w:r>
            <w:r>
              <w:rPr>
                <w:noProof/>
                <w:webHidden/>
              </w:rPr>
              <w:tab/>
            </w:r>
            <w:r>
              <w:rPr>
                <w:noProof/>
                <w:webHidden/>
              </w:rPr>
              <w:fldChar w:fldCharType="begin"/>
            </w:r>
            <w:r>
              <w:rPr>
                <w:noProof/>
                <w:webHidden/>
              </w:rPr>
              <w:instrText xml:space="preserve"> PAGEREF _Toc191978808 \h </w:instrText>
            </w:r>
            <w:r>
              <w:rPr>
                <w:noProof/>
                <w:webHidden/>
              </w:rPr>
            </w:r>
            <w:r>
              <w:rPr>
                <w:noProof/>
                <w:webHidden/>
              </w:rPr>
              <w:fldChar w:fldCharType="separate"/>
            </w:r>
            <w:r w:rsidR="005B06A0">
              <w:rPr>
                <w:noProof/>
                <w:webHidden/>
              </w:rPr>
              <w:t>5</w:t>
            </w:r>
            <w:r>
              <w:rPr>
                <w:noProof/>
                <w:webHidden/>
              </w:rPr>
              <w:fldChar w:fldCharType="end"/>
            </w:r>
          </w:hyperlink>
        </w:p>
        <w:p w14:paraId="5DE76687" w14:textId="5E10A8F1"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09" w:history="1">
            <w:r w:rsidRPr="00DE0219">
              <w:rPr>
                <w:rStyle w:val="Collegamentoipertestuale"/>
                <w:rFonts w:cstheme="minorHAnsi"/>
                <w:noProof/>
              </w:rPr>
              <w:t>1.3</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Identificazione</w:t>
            </w:r>
            <w:r>
              <w:rPr>
                <w:noProof/>
                <w:webHidden/>
              </w:rPr>
              <w:tab/>
            </w:r>
            <w:r>
              <w:rPr>
                <w:noProof/>
                <w:webHidden/>
              </w:rPr>
              <w:fldChar w:fldCharType="begin"/>
            </w:r>
            <w:r>
              <w:rPr>
                <w:noProof/>
                <w:webHidden/>
              </w:rPr>
              <w:instrText xml:space="preserve"> PAGEREF _Toc191978809 \h </w:instrText>
            </w:r>
            <w:r>
              <w:rPr>
                <w:noProof/>
                <w:webHidden/>
              </w:rPr>
            </w:r>
            <w:r>
              <w:rPr>
                <w:noProof/>
                <w:webHidden/>
              </w:rPr>
              <w:fldChar w:fldCharType="separate"/>
            </w:r>
            <w:r w:rsidR="005B06A0">
              <w:rPr>
                <w:noProof/>
                <w:webHidden/>
              </w:rPr>
              <w:t>6</w:t>
            </w:r>
            <w:r>
              <w:rPr>
                <w:noProof/>
                <w:webHidden/>
              </w:rPr>
              <w:fldChar w:fldCharType="end"/>
            </w:r>
          </w:hyperlink>
        </w:p>
        <w:p w14:paraId="1155243C" w14:textId="437153EF"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0" w:history="1">
            <w:r w:rsidRPr="00DE0219">
              <w:rPr>
                <w:rStyle w:val="Collegamentoipertestuale"/>
                <w:rFonts w:cstheme="minorHAnsi"/>
                <w:noProof/>
              </w:rPr>
              <w:t>1.4</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Pubblicità</w:t>
            </w:r>
            <w:r>
              <w:rPr>
                <w:noProof/>
                <w:webHidden/>
              </w:rPr>
              <w:tab/>
            </w:r>
            <w:r>
              <w:rPr>
                <w:noProof/>
                <w:webHidden/>
              </w:rPr>
              <w:fldChar w:fldCharType="begin"/>
            </w:r>
            <w:r>
              <w:rPr>
                <w:noProof/>
                <w:webHidden/>
              </w:rPr>
              <w:instrText xml:space="preserve"> PAGEREF _Toc191978810 \h </w:instrText>
            </w:r>
            <w:r>
              <w:rPr>
                <w:noProof/>
                <w:webHidden/>
              </w:rPr>
            </w:r>
            <w:r>
              <w:rPr>
                <w:noProof/>
                <w:webHidden/>
              </w:rPr>
              <w:fldChar w:fldCharType="separate"/>
            </w:r>
            <w:r w:rsidR="005B06A0">
              <w:rPr>
                <w:noProof/>
                <w:webHidden/>
              </w:rPr>
              <w:t>6</w:t>
            </w:r>
            <w:r>
              <w:rPr>
                <w:noProof/>
                <w:webHidden/>
              </w:rPr>
              <w:fldChar w:fldCharType="end"/>
            </w:r>
          </w:hyperlink>
        </w:p>
        <w:p w14:paraId="0A5BC773" w14:textId="3EFE07B1"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1" w:history="1">
            <w:r w:rsidRPr="00DE0219">
              <w:rPr>
                <w:rStyle w:val="Collegamentoipertestuale"/>
                <w:rFonts w:cstheme="minorHAnsi"/>
                <w:noProof/>
              </w:rPr>
              <w:t>2.</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DOCUMENTAZIONE DI GARA, CHIARIMENTI E COMUNICAZIONI</w:t>
            </w:r>
            <w:r>
              <w:rPr>
                <w:noProof/>
                <w:webHidden/>
              </w:rPr>
              <w:tab/>
            </w:r>
            <w:r>
              <w:rPr>
                <w:noProof/>
                <w:webHidden/>
              </w:rPr>
              <w:fldChar w:fldCharType="begin"/>
            </w:r>
            <w:r>
              <w:rPr>
                <w:noProof/>
                <w:webHidden/>
              </w:rPr>
              <w:instrText xml:space="preserve"> PAGEREF _Toc191978811 \h </w:instrText>
            </w:r>
            <w:r>
              <w:rPr>
                <w:noProof/>
                <w:webHidden/>
              </w:rPr>
            </w:r>
            <w:r>
              <w:rPr>
                <w:noProof/>
                <w:webHidden/>
              </w:rPr>
              <w:fldChar w:fldCharType="separate"/>
            </w:r>
            <w:r w:rsidR="005B06A0">
              <w:rPr>
                <w:noProof/>
                <w:webHidden/>
              </w:rPr>
              <w:t>6</w:t>
            </w:r>
            <w:r>
              <w:rPr>
                <w:noProof/>
                <w:webHidden/>
              </w:rPr>
              <w:fldChar w:fldCharType="end"/>
            </w:r>
          </w:hyperlink>
        </w:p>
        <w:p w14:paraId="7DFF3C59" w14:textId="08502BFF"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2" w:history="1">
            <w:r w:rsidRPr="00DE0219">
              <w:rPr>
                <w:rStyle w:val="Collegamentoipertestuale"/>
                <w:rFonts w:cstheme="minorHAnsi"/>
                <w:noProof/>
              </w:rPr>
              <w:t>2.1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Documenti di gara</w:t>
            </w:r>
            <w:r>
              <w:rPr>
                <w:noProof/>
                <w:webHidden/>
              </w:rPr>
              <w:tab/>
            </w:r>
            <w:r>
              <w:rPr>
                <w:noProof/>
                <w:webHidden/>
              </w:rPr>
              <w:fldChar w:fldCharType="begin"/>
            </w:r>
            <w:r>
              <w:rPr>
                <w:noProof/>
                <w:webHidden/>
              </w:rPr>
              <w:instrText xml:space="preserve"> PAGEREF _Toc191978812 \h </w:instrText>
            </w:r>
            <w:r>
              <w:rPr>
                <w:noProof/>
                <w:webHidden/>
              </w:rPr>
            </w:r>
            <w:r>
              <w:rPr>
                <w:noProof/>
                <w:webHidden/>
              </w:rPr>
              <w:fldChar w:fldCharType="separate"/>
            </w:r>
            <w:r w:rsidR="005B06A0">
              <w:rPr>
                <w:noProof/>
                <w:webHidden/>
              </w:rPr>
              <w:t>6</w:t>
            </w:r>
            <w:r>
              <w:rPr>
                <w:noProof/>
                <w:webHidden/>
              </w:rPr>
              <w:fldChar w:fldCharType="end"/>
            </w:r>
          </w:hyperlink>
        </w:p>
        <w:p w14:paraId="43BB1DAA" w14:textId="59A9106D"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3" w:history="1">
            <w:r w:rsidRPr="00DE0219">
              <w:rPr>
                <w:rStyle w:val="Collegamentoipertestuale"/>
                <w:rFonts w:cstheme="minorHAnsi"/>
                <w:noProof/>
              </w:rPr>
              <w:t>2.2</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Chiarimenti</w:t>
            </w:r>
            <w:r>
              <w:rPr>
                <w:noProof/>
                <w:webHidden/>
              </w:rPr>
              <w:tab/>
            </w:r>
            <w:r>
              <w:rPr>
                <w:noProof/>
                <w:webHidden/>
              </w:rPr>
              <w:fldChar w:fldCharType="begin"/>
            </w:r>
            <w:r>
              <w:rPr>
                <w:noProof/>
                <w:webHidden/>
              </w:rPr>
              <w:instrText xml:space="preserve"> PAGEREF _Toc191978813 \h </w:instrText>
            </w:r>
            <w:r>
              <w:rPr>
                <w:noProof/>
                <w:webHidden/>
              </w:rPr>
            </w:r>
            <w:r>
              <w:rPr>
                <w:noProof/>
                <w:webHidden/>
              </w:rPr>
              <w:fldChar w:fldCharType="separate"/>
            </w:r>
            <w:r w:rsidR="005B06A0">
              <w:rPr>
                <w:noProof/>
                <w:webHidden/>
              </w:rPr>
              <w:t>8</w:t>
            </w:r>
            <w:r>
              <w:rPr>
                <w:noProof/>
                <w:webHidden/>
              </w:rPr>
              <w:fldChar w:fldCharType="end"/>
            </w:r>
          </w:hyperlink>
        </w:p>
        <w:p w14:paraId="7C6DDBFE" w14:textId="72AC216C"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4" w:history="1">
            <w:r w:rsidRPr="00DE0219">
              <w:rPr>
                <w:rStyle w:val="Collegamentoipertestuale"/>
                <w:rFonts w:cstheme="minorHAnsi"/>
                <w:noProof/>
              </w:rPr>
              <w:t>2.3</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Comunicazioni</w:t>
            </w:r>
            <w:r>
              <w:rPr>
                <w:noProof/>
                <w:webHidden/>
              </w:rPr>
              <w:tab/>
            </w:r>
            <w:r>
              <w:rPr>
                <w:noProof/>
                <w:webHidden/>
              </w:rPr>
              <w:fldChar w:fldCharType="begin"/>
            </w:r>
            <w:r>
              <w:rPr>
                <w:noProof/>
                <w:webHidden/>
              </w:rPr>
              <w:instrText xml:space="preserve"> PAGEREF _Toc191978814 \h </w:instrText>
            </w:r>
            <w:r>
              <w:rPr>
                <w:noProof/>
                <w:webHidden/>
              </w:rPr>
            </w:r>
            <w:r>
              <w:rPr>
                <w:noProof/>
                <w:webHidden/>
              </w:rPr>
              <w:fldChar w:fldCharType="separate"/>
            </w:r>
            <w:r w:rsidR="005B06A0">
              <w:rPr>
                <w:noProof/>
                <w:webHidden/>
              </w:rPr>
              <w:t>8</w:t>
            </w:r>
            <w:r>
              <w:rPr>
                <w:noProof/>
                <w:webHidden/>
              </w:rPr>
              <w:fldChar w:fldCharType="end"/>
            </w:r>
          </w:hyperlink>
        </w:p>
        <w:p w14:paraId="1D9DAC4A" w14:textId="04F864AA"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5" w:history="1">
            <w:r w:rsidRPr="00DE0219">
              <w:rPr>
                <w:rStyle w:val="Collegamentoipertestuale"/>
                <w:rFonts w:cstheme="minorHAnsi"/>
                <w:noProof/>
              </w:rPr>
              <w:t>3.</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OGGETTO DELL’APPALTO, IMPORTO E SUDDIVISIONE IN LOTTI</w:t>
            </w:r>
            <w:r>
              <w:rPr>
                <w:noProof/>
                <w:webHidden/>
              </w:rPr>
              <w:tab/>
            </w:r>
            <w:r>
              <w:rPr>
                <w:noProof/>
                <w:webHidden/>
              </w:rPr>
              <w:fldChar w:fldCharType="begin"/>
            </w:r>
            <w:r>
              <w:rPr>
                <w:noProof/>
                <w:webHidden/>
              </w:rPr>
              <w:instrText xml:space="preserve"> PAGEREF _Toc191978815 \h </w:instrText>
            </w:r>
            <w:r>
              <w:rPr>
                <w:noProof/>
                <w:webHidden/>
              </w:rPr>
            </w:r>
            <w:r>
              <w:rPr>
                <w:noProof/>
                <w:webHidden/>
              </w:rPr>
              <w:fldChar w:fldCharType="separate"/>
            </w:r>
            <w:r w:rsidR="005B06A0">
              <w:rPr>
                <w:noProof/>
                <w:webHidden/>
              </w:rPr>
              <w:t>9</w:t>
            </w:r>
            <w:r>
              <w:rPr>
                <w:noProof/>
                <w:webHidden/>
              </w:rPr>
              <w:fldChar w:fldCharType="end"/>
            </w:r>
          </w:hyperlink>
        </w:p>
        <w:p w14:paraId="44E76707" w14:textId="07688D61"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6" w:history="1">
            <w:r w:rsidRPr="00DE0219">
              <w:rPr>
                <w:rStyle w:val="Collegamentoipertestuale"/>
                <w:rFonts w:cstheme="minorHAnsi"/>
                <w:noProof/>
              </w:rPr>
              <w:t>3.1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noProof/>
              </w:rPr>
              <w:t>Fonti di finanziamento</w:t>
            </w:r>
            <w:r>
              <w:rPr>
                <w:noProof/>
                <w:webHidden/>
              </w:rPr>
              <w:tab/>
            </w:r>
            <w:r>
              <w:rPr>
                <w:noProof/>
                <w:webHidden/>
              </w:rPr>
              <w:fldChar w:fldCharType="begin"/>
            </w:r>
            <w:r>
              <w:rPr>
                <w:noProof/>
                <w:webHidden/>
              </w:rPr>
              <w:instrText xml:space="preserve"> PAGEREF _Toc191978816 \h </w:instrText>
            </w:r>
            <w:r>
              <w:rPr>
                <w:noProof/>
                <w:webHidden/>
              </w:rPr>
            </w:r>
            <w:r>
              <w:rPr>
                <w:noProof/>
                <w:webHidden/>
              </w:rPr>
              <w:fldChar w:fldCharType="separate"/>
            </w:r>
            <w:r w:rsidR="005B06A0">
              <w:rPr>
                <w:noProof/>
                <w:webHidden/>
              </w:rPr>
              <w:t>11</w:t>
            </w:r>
            <w:r>
              <w:rPr>
                <w:noProof/>
                <w:webHidden/>
              </w:rPr>
              <w:fldChar w:fldCharType="end"/>
            </w:r>
          </w:hyperlink>
        </w:p>
        <w:p w14:paraId="7C6850B4" w14:textId="31A6705B"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7" w:history="1">
            <w:r w:rsidRPr="00DE0219">
              <w:rPr>
                <w:rStyle w:val="Collegamentoipertestuale"/>
                <w:rFonts w:cstheme="minorHAnsi"/>
                <w:noProof/>
              </w:rPr>
              <w:t>3.2</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noProof/>
              </w:rPr>
              <w:t>Durata</w:t>
            </w:r>
            <w:r>
              <w:rPr>
                <w:noProof/>
                <w:webHidden/>
              </w:rPr>
              <w:tab/>
            </w:r>
            <w:r>
              <w:rPr>
                <w:noProof/>
                <w:webHidden/>
              </w:rPr>
              <w:fldChar w:fldCharType="begin"/>
            </w:r>
            <w:r>
              <w:rPr>
                <w:noProof/>
                <w:webHidden/>
              </w:rPr>
              <w:instrText xml:space="preserve"> PAGEREF _Toc191978817 \h </w:instrText>
            </w:r>
            <w:r>
              <w:rPr>
                <w:noProof/>
                <w:webHidden/>
              </w:rPr>
            </w:r>
            <w:r>
              <w:rPr>
                <w:noProof/>
                <w:webHidden/>
              </w:rPr>
              <w:fldChar w:fldCharType="separate"/>
            </w:r>
            <w:r w:rsidR="005B06A0">
              <w:rPr>
                <w:noProof/>
                <w:webHidden/>
              </w:rPr>
              <w:t>11</w:t>
            </w:r>
            <w:r>
              <w:rPr>
                <w:noProof/>
                <w:webHidden/>
              </w:rPr>
              <w:fldChar w:fldCharType="end"/>
            </w:r>
          </w:hyperlink>
        </w:p>
        <w:p w14:paraId="48ED0F70" w14:textId="4A69D535"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8" w:history="1">
            <w:r w:rsidRPr="00DE0219">
              <w:rPr>
                <w:rStyle w:val="Collegamentoipertestuale"/>
                <w:rFonts w:cstheme="minorHAnsi"/>
                <w:noProof/>
              </w:rPr>
              <w:t>3.3</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noProof/>
              </w:rPr>
              <w:t>Revisione dei prezzi, anticipazione del prezzo e premio di accelerazione</w:t>
            </w:r>
            <w:r>
              <w:rPr>
                <w:noProof/>
                <w:webHidden/>
              </w:rPr>
              <w:tab/>
            </w:r>
            <w:r>
              <w:rPr>
                <w:noProof/>
                <w:webHidden/>
              </w:rPr>
              <w:fldChar w:fldCharType="begin"/>
            </w:r>
            <w:r>
              <w:rPr>
                <w:noProof/>
                <w:webHidden/>
              </w:rPr>
              <w:instrText xml:space="preserve"> PAGEREF _Toc191978818 \h </w:instrText>
            </w:r>
            <w:r>
              <w:rPr>
                <w:noProof/>
                <w:webHidden/>
              </w:rPr>
            </w:r>
            <w:r>
              <w:rPr>
                <w:noProof/>
                <w:webHidden/>
              </w:rPr>
              <w:fldChar w:fldCharType="separate"/>
            </w:r>
            <w:r w:rsidR="005B06A0">
              <w:rPr>
                <w:noProof/>
                <w:webHidden/>
              </w:rPr>
              <w:t>11</w:t>
            </w:r>
            <w:r>
              <w:rPr>
                <w:noProof/>
                <w:webHidden/>
              </w:rPr>
              <w:fldChar w:fldCharType="end"/>
            </w:r>
          </w:hyperlink>
        </w:p>
        <w:p w14:paraId="497613E1" w14:textId="013090DF"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19" w:history="1">
            <w:r w:rsidRPr="00DE0219">
              <w:rPr>
                <w:rStyle w:val="Collegamentoipertestuale"/>
                <w:rFonts w:cstheme="minorHAnsi"/>
                <w:noProof/>
              </w:rPr>
              <w:t>3.4</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noProof/>
              </w:rPr>
              <w:t>Modifica del contratto in fase di esecuzione</w:t>
            </w:r>
            <w:r>
              <w:rPr>
                <w:noProof/>
                <w:webHidden/>
              </w:rPr>
              <w:tab/>
            </w:r>
            <w:r>
              <w:rPr>
                <w:noProof/>
                <w:webHidden/>
              </w:rPr>
              <w:fldChar w:fldCharType="begin"/>
            </w:r>
            <w:r>
              <w:rPr>
                <w:noProof/>
                <w:webHidden/>
              </w:rPr>
              <w:instrText xml:space="preserve"> PAGEREF _Toc191978819 \h </w:instrText>
            </w:r>
            <w:r>
              <w:rPr>
                <w:noProof/>
                <w:webHidden/>
              </w:rPr>
            </w:r>
            <w:r>
              <w:rPr>
                <w:noProof/>
                <w:webHidden/>
              </w:rPr>
              <w:fldChar w:fldCharType="separate"/>
            </w:r>
            <w:r w:rsidR="005B06A0">
              <w:rPr>
                <w:noProof/>
                <w:webHidden/>
              </w:rPr>
              <w:t>12</w:t>
            </w:r>
            <w:r>
              <w:rPr>
                <w:noProof/>
                <w:webHidden/>
              </w:rPr>
              <w:fldChar w:fldCharType="end"/>
            </w:r>
          </w:hyperlink>
        </w:p>
        <w:p w14:paraId="51E5708F" w14:textId="0AFC77A6"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0" w:history="1">
            <w:r w:rsidRPr="00DE0219">
              <w:rPr>
                <w:rStyle w:val="Collegamentoipertestuale"/>
                <w:rFonts w:cstheme="minorHAnsi"/>
                <w:noProof/>
              </w:rPr>
              <w:t>4.</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SOGGETTI AMMESSI IN FORMA SINGOLA E ASSOCIATA E CONDIZIONI DI PARTECIPAZIONE</w:t>
            </w:r>
            <w:r>
              <w:rPr>
                <w:noProof/>
                <w:webHidden/>
              </w:rPr>
              <w:tab/>
            </w:r>
            <w:r>
              <w:rPr>
                <w:noProof/>
                <w:webHidden/>
              </w:rPr>
              <w:fldChar w:fldCharType="begin"/>
            </w:r>
            <w:r>
              <w:rPr>
                <w:noProof/>
                <w:webHidden/>
              </w:rPr>
              <w:instrText xml:space="preserve"> PAGEREF _Toc191978820 \h </w:instrText>
            </w:r>
            <w:r>
              <w:rPr>
                <w:noProof/>
                <w:webHidden/>
              </w:rPr>
            </w:r>
            <w:r>
              <w:rPr>
                <w:noProof/>
                <w:webHidden/>
              </w:rPr>
              <w:fldChar w:fldCharType="separate"/>
            </w:r>
            <w:r w:rsidR="005B06A0">
              <w:rPr>
                <w:noProof/>
                <w:webHidden/>
              </w:rPr>
              <w:t>13</w:t>
            </w:r>
            <w:r>
              <w:rPr>
                <w:noProof/>
                <w:webHidden/>
              </w:rPr>
              <w:fldChar w:fldCharType="end"/>
            </w:r>
          </w:hyperlink>
        </w:p>
        <w:p w14:paraId="6A1C0546" w14:textId="5AD40803"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1" w:history="1">
            <w:r w:rsidRPr="00DE0219">
              <w:rPr>
                <w:rStyle w:val="Collegamentoipertestuale"/>
                <w:rFonts w:cstheme="minorHAnsi"/>
                <w:noProof/>
              </w:rPr>
              <w:t>5.</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REQUISITI DI ORDINE GENERALE E ALTRE CAUSE DI ESCLUSIONE</w:t>
            </w:r>
            <w:r>
              <w:rPr>
                <w:noProof/>
                <w:webHidden/>
              </w:rPr>
              <w:tab/>
            </w:r>
            <w:r>
              <w:rPr>
                <w:noProof/>
                <w:webHidden/>
              </w:rPr>
              <w:fldChar w:fldCharType="begin"/>
            </w:r>
            <w:r>
              <w:rPr>
                <w:noProof/>
                <w:webHidden/>
              </w:rPr>
              <w:instrText xml:space="preserve"> PAGEREF _Toc191978821 \h </w:instrText>
            </w:r>
            <w:r>
              <w:rPr>
                <w:noProof/>
                <w:webHidden/>
              </w:rPr>
            </w:r>
            <w:r>
              <w:rPr>
                <w:noProof/>
                <w:webHidden/>
              </w:rPr>
              <w:fldChar w:fldCharType="separate"/>
            </w:r>
            <w:r w:rsidR="005B06A0">
              <w:rPr>
                <w:noProof/>
                <w:webHidden/>
              </w:rPr>
              <w:t>15</w:t>
            </w:r>
            <w:r>
              <w:rPr>
                <w:noProof/>
                <w:webHidden/>
              </w:rPr>
              <w:fldChar w:fldCharType="end"/>
            </w:r>
          </w:hyperlink>
        </w:p>
        <w:p w14:paraId="50033AC6" w14:textId="3F3E6BA0"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2" w:history="1">
            <w:r w:rsidRPr="00DE0219">
              <w:rPr>
                <w:rStyle w:val="Collegamentoipertestuale"/>
                <w:rFonts w:cstheme="minorHAnsi"/>
                <w:noProof/>
              </w:rPr>
              <w:t>6.</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REQUISITI DI ORDINE SPECIALE E MEZZI DI PROVA</w:t>
            </w:r>
            <w:r>
              <w:rPr>
                <w:noProof/>
                <w:webHidden/>
              </w:rPr>
              <w:tab/>
            </w:r>
            <w:r>
              <w:rPr>
                <w:noProof/>
                <w:webHidden/>
              </w:rPr>
              <w:fldChar w:fldCharType="begin"/>
            </w:r>
            <w:r>
              <w:rPr>
                <w:noProof/>
                <w:webHidden/>
              </w:rPr>
              <w:instrText xml:space="preserve"> PAGEREF _Toc191978822 \h </w:instrText>
            </w:r>
            <w:r>
              <w:rPr>
                <w:noProof/>
                <w:webHidden/>
              </w:rPr>
            </w:r>
            <w:r>
              <w:rPr>
                <w:noProof/>
                <w:webHidden/>
              </w:rPr>
              <w:fldChar w:fldCharType="separate"/>
            </w:r>
            <w:r w:rsidR="005B06A0">
              <w:rPr>
                <w:noProof/>
                <w:webHidden/>
              </w:rPr>
              <w:t>18</w:t>
            </w:r>
            <w:r>
              <w:rPr>
                <w:noProof/>
                <w:webHidden/>
              </w:rPr>
              <w:fldChar w:fldCharType="end"/>
            </w:r>
          </w:hyperlink>
        </w:p>
        <w:p w14:paraId="26F2B0CC" w14:textId="030D6693"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3" w:history="1">
            <w:r w:rsidRPr="00DE0219">
              <w:rPr>
                <w:rStyle w:val="Collegamentoipertestuale"/>
                <w:rFonts w:cstheme="minorHAnsi"/>
                <w:noProof/>
              </w:rPr>
              <w:t>6.1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noProof/>
              </w:rPr>
              <w:t>Requisiti di idoneità professionale</w:t>
            </w:r>
            <w:r>
              <w:rPr>
                <w:noProof/>
                <w:webHidden/>
              </w:rPr>
              <w:tab/>
            </w:r>
            <w:r>
              <w:rPr>
                <w:noProof/>
                <w:webHidden/>
              </w:rPr>
              <w:fldChar w:fldCharType="begin"/>
            </w:r>
            <w:r>
              <w:rPr>
                <w:noProof/>
                <w:webHidden/>
              </w:rPr>
              <w:instrText xml:space="preserve"> PAGEREF _Toc191978823 \h </w:instrText>
            </w:r>
            <w:r>
              <w:rPr>
                <w:noProof/>
                <w:webHidden/>
              </w:rPr>
            </w:r>
            <w:r>
              <w:rPr>
                <w:noProof/>
                <w:webHidden/>
              </w:rPr>
              <w:fldChar w:fldCharType="separate"/>
            </w:r>
            <w:r w:rsidR="005B06A0">
              <w:rPr>
                <w:noProof/>
                <w:webHidden/>
              </w:rPr>
              <w:t>18</w:t>
            </w:r>
            <w:r>
              <w:rPr>
                <w:noProof/>
                <w:webHidden/>
              </w:rPr>
              <w:fldChar w:fldCharType="end"/>
            </w:r>
          </w:hyperlink>
        </w:p>
        <w:p w14:paraId="4775470B" w14:textId="0451D95D"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4" w:history="1">
            <w:r w:rsidRPr="00DE0219">
              <w:rPr>
                <w:rStyle w:val="Collegamentoipertestuale"/>
                <w:rFonts w:cstheme="minorHAnsi"/>
                <w:noProof/>
              </w:rPr>
              <w:t>6.2</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noProof/>
              </w:rPr>
              <w:t>Requisiti di capacità economica-finanziaria e tecnico-organizzativa</w:t>
            </w:r>
            <w:r>
              <w:rPr>
                <w:noProof/>
                <w:webHidden/>
              </w:rPr>
              <w:tab/>
            </w:r>
            <w:r>
              <w:rPr>
                <w:noProof/>
                <w:webHidden/>
              </w:rPr>
              <w:fldChar w:fldCharType="begin"/>
            </w:r>
            <w:r>
              <w:rPr>
                <w:noProof/>
                <w:webHidden/>
              </w:rPr>
              <w:instrText xml:space="preserve"> PAGEREF _Toc191978824 \h </w:instrText>
            </w:r>
            <w:r>
              <w:rPr>
                <w:noProof/>
                <w:webHidden/>
              </w:rPr>
            </w:r>
            <w:r>
              <w:rPr>
                <w:noProof/>
                <w:webHidden/>
              </w:rPr>
              <w:fldChar w:fldCharType="separate"/>
            </w:r>
            <w:r w:rsidR="005B06A0">
              <w:rPr>
                <w:noProof/>
                <w:webHidden/>
              </w:rPr>
              <w:t>19</w:t>
            </w:r>
            <w:r>
              <w:rPr>
                <w:noProof/>
                <w:webHidden/>
              </w:rPr>
              <w:fldChar w:fldCharType="end"/>
            </w:r>
          </w:hyperlink>
        </w:p>
        <w:p w14:paraId="79334F07" w14:textId="1E2CAE02"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5" w:history="1">
            <w:r w:rsidRPr="00DE0219">
              <w:rPr>
                <w:rStyle w:val="Collegamentoipertestuale"/>
                <w:rFonts w:cstheme="minorHAnsi"/>
                <w:noProof/>
              </w:rPr>
              <w:t>6.3</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noProof/>
              </w:rPr>
              <w:t>Indicazioni per i raggruppamenti temporanei, consorzi ordinari, aggregazioni di rete, GEIE</w:t>
            </w:r>
            <w:r>
              <w:rPr>
                <w:noProof/>
                <w:webHidden/>
              </w:rPr>
              <w:tab/>
            </w:r>
            <w:r>
              <w:rPr>
                <w:noProof/>
                <w:webHidden/>
              </w:rPr>
              <w:fldChar w:fldCharType="begin"/>
            </w:r>
            <w:r>
              <w:rPr>
                <w:noProof/>
                <w:webHidden/>
              </w:rPr>
              <w:instrText xml:space="preserve"> PAGEREF _Toc191978825 \h </w:instrText>
            </w:r>
            <w:r>
              <w:rPr>
                <w:noProof/>
                <w:webHidden/>
              </w:rPr>
            </w:r>
            <w:r>
              <w:rPr>
                <w:noProof/>
                <w:webHidden/>
              </w:rPr>
              <w:fldChar w:fldCharType="separate"/>
            </w:r>
            <w:r w:rsidR="005B06A0">
              <w:rPr>
                <w:noProof/>
                <w:webHidden/>
              </w:rPr>
              <w:t>20</w:t>
            </w:r>
            <w:r>
              <w:rPr>
                <w:noProof/>
                <w:webHidden/>
              </w:rPr>
              <w:fldChar w:fldCharType="end"/>
            </w:r>
          </w:hyperlink>
        </w:p>
        <w:p w14:paraId="406BBE2C" w14:textId="5FADF427"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6" w:history="1">
            <w:r w:rsidRPr="00DE0219">
              <w:rPr>
                <w:rStyle w:val="Collegamentoipertestuale"/>
                <w:rFonts w:cstheme="minorHAnsi"/>
                <w:noProof/>
              </w:rPr>
              <w:t>6.4</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noProof/>
              </w:rPr>
              <w:t>Indicazioni sui requisiti speciali nei consorzi di cooperative, consorzi di imprese artigiane, consorzi stabili</w:t>
            </w:r>
            <w:r>
              <w:rPr>
                <w:noProof/>
                <w:webHidden/>
              </w:rPr>
              <w:tab/>
            </w:r>
            <w:r>
              <w:rPr>
                <w:noProof/>
                <w:webHidden/>
              </w:rPr>
              <w:fldChar w:fldCharType="begin"/>
            </w:r>
            <w:r>
              <w:rPr>
                <w:noProof/>
                <w:webHidden/>
              </w:rPr>
              <w:instrText xml:space="preserve"> PAGEREF _Toc191978826 \h </w:instrText>
            </w:r>
            <w:r>
              <w:rPr>
                <w:noProof/>
                <w:webHidden/>
              </w:rPr>
            </w:r>
            <w:r>
              <w:rPr>
                <w:noProof/>
                <w:webHidden/>
              </w:rPr>
              <w:fldChar w:fldCharType="separate"/>
            </w:r>
            <w:r w:rsidR="005B06A0">
              <w:rPr>
                <w:noProof/>
                <w:webHidden/>
              </w:rPr>
              <w:t>21</w:t>
            </w:r>
            <w:r>
              <w:rPr>
                <w:noProof/>
                <w:webHidden/>
              </w:rPr>
              <w:fldChar w:fldCharType="end"/>
            </w:r>
          </w:hyperlink>
        </w:p>
        <w:p w14:paraId="006B76EE" w14:textId="5077F6D6"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7" w:history="1">
            <w:r w:rsidRPr="00DE0219">
              <w:rPr>
                <w:rStyle w:val="Collegamentoipertestuale"/>
                <w:rFonts w:cstheme="minorHAnsi"/>
                <w:noProof/>
              </w:rPr>
              <w:t>7.</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AVVALIMENTO</w:t>
            </w:r>
            <w:r>
              <w:rPr>
                <w:noProof/>
                <w:webHidden/>
              </w:rPr>
              <w:tab/>
            </w:r>
            <w:r>
              <w:rPr>
                <w:noProof/>
                <w:webHidden/>
              </w:rPr>
              <w:fldChar w:fldCharType="begin"/>
            </w:r>
            <w:r>
              <w:rPr>
                <w:noProof/>
                <w:webHidden/>
              </w:rPr>
              <w:instrText xml:space="preserve"> PAGEREF _Toc191978827 \h </w:instrText>
            </w:r>
            <w:r>
              <w:rPr>
                <w:noProof/>
                <w:webHidden/>
              </w:rPr>
            </w:r>
            <w:r>
              <w:rPr>
                <w:noProof/>
                <w:webHidden/>
              </w:rPr>
              <w:fldChar w:fldCharType="separate"/>
            </w:r>
            <w:r w:rsidR="005B06A0">
              <w:rPr>
                <w:noProof/>
                <w:webHidden/>
              </w:rPr>
              <w:t>21</w:t>
            </w:r>
            <w:r>
              <w:rPr>
                <w:noProof/>
                <w:webHidden/>
              </w:rPr>
              <w:fldChar w:fldCharType="end"/>
            </w:r>
          </w:hyperlink>
        </w:p>
        <w:p w14:paraId="35BE2CE1" w14:textId="7043F25B"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8" w:history="1">
            <w:r w:rsidRPr="00DE0219">
              <w:rPr>
                <w:rStyle w:val="Collegamentoipertestuale"/>
                <w:rFonts w:cstheme="minorHAnsi"/>
                <w:noProof/>
              </w:rPr>
              <w:t>8.</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SUBAPPALTO</w:t>
            </w:r>
            <w:r>
              <w:rPr>
                <w:noProof/>
                <w:webHidden/>
              </w:rPr>
              <w:tab/>
            </w:r>
            <w:r>
              <w:rPr>
                <w:noProof/>
                <w:webHidden/>
              </w:rPr>
              <w:fldChar w:fldCharType="begin"/>
            </w:r>
            <w:r>
              <w:rPr>
                <w:noProof/>
                <w:webHidden/>
              </w:rPr>
              <w:instrText xml:space="preserve"> PAGEREF _Toc191978828 \h </w:instrText>
            </w:r>
            <w:r>
              <w:rPr>
                <w:noProof/>
                <w:webHidden/>
              </w:rPr>
            </w:r>
            <w:r>
              <w:rPr>
                <w:noProof/>
                <w:webHidden/>
              </w:rPr>
              <w:fldChar w:fldCharType="separate"/>
            </w:r>
            <w:r w:rsidR="005B06A0">
              <w:rPr>
                <w:noProof/>
                <w:webHidden/>
              </w:rPr>
              <w:t>22</w:t>
            </w:r>
            <w:r>
              <w:rPr>
                <w:noProof/>
                <w:webHidden/>
              </w:rPr>
              <w:fldChar w:fldCharType="end"/>
            </w:r>
          </w:hyperlink>
        </w:p>
        <w:p w14:paraId="5BCC71DB" w14:textId="432A49FC"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29" w:history="1">
            <w:r w:rsidRPr="00DE0219">
              <w:rPr>
                <w:rStyle w:val="Collegamentoipertestuale"/>
                <w:rFonts w:cstheme="minorHAnsi"/>
                <w:noProof/>
              </w:rPr>
              <w:t>9.</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REQUISITI DI PARTECIPAZIONE E/O CONDIZIONI DI ESECUZIONE</w:t>
            </w:r>
            <w:r>
              <w:rPr>
                <w:noProof/>
                <w:webHidden/>
              </w:rPr>
              <w:tab/>
            </w:r>
            <w:r>
              <w:rPr>
                <w:noProof/>
                <w:webHidden/>
              </w:rPr>
              <w:fldChar w:fldCharType="begin"/>
            </w:r>
            <w:r>
              <w:rPr>
                <w:noProof/>
                <w:webHidden/>
              </w:rPr>
              <w:instrText xml:space="preserve"> PAGEREF _Toc191978829 \h </w:instrText>
            </w:r>
            <w:r>
              <w:rPr>
                <w:noProof/>
                <w:webHidden/>
              </w:rPr>
            </w:r>
            <w:r>
              <w:rPr>
                <w:noProof/>
                <w:webHidden/>
              </w:rPr>
              <w:fldChar w:fldCharType="separate"/>
            </w:r>
            <w:r w:rsidR="005B06A0">
              <w:rPr>
                <w:noProof/>
                <w:webHidden/>
              </w:rPr>
              <w:t>23</w:t>
            </w:r>
            <w:r>
              <w:rPr>
                <w:noProof/>
                <w:webHidden/>
              </w:rPr>
              <w:fldChar w:fldCharType="end"/>
            </w:r>
          </w:hyperlink>
        </w:p>
        <w:p w14:paraId="4D38B3C0" w14:textId="68DF98EA"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0" w:history="1">
            <w:r w:rsidRPr="00DE0219">
              <w:rPr>
                <w:rStyle w:val="Collegamentoipertestuale"/>
                <w:rFonts w:cstheme="minorHAnsi"/>
                <w:noProof/>
              </w:rPr>
              <w:t>10.</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GARANZIA PROVVISORIA</w:t>
            </w:r>
            <w:r>
              <w:rPr>
                <w:noProof/>
                <w:webHidden/>
              </w:rPr>
              <w:tab/>
            </w:r>
            <w:r>
              <w:rPr>
                <w:noProof/>
                <w:webHidden/>
              </w:rPr>
              <w:fldChar w:fldCharType="begin"/>
            </w:r>
            <w:r>
              <w:rPr>
                <w:noProof/>
                <w:webHidden/>
              </w:rPr>
              <w:instrText xml:space="preserve"> PAGEREF _Toc191978830 \h </w:instrText>
            </w:r>
            <w:r>
              <w:rPr>
                <w:noProof/>
                <w:webHidden/>
              </w:rPr>
            </w:r>
            <w:r>
              <w:rPr>
                <w:noProof/>
                <w:webHidden/>
              </w:rPr>
              <w:fldChar w:fldCharType="separate"/>
            </w:r>
            <w:r w:rsidR="005B06A0">
              <w:rPr>
                <w:noProof/>
                <w:webHidden/>
              </w:rPr>
              <w:t>26</w:t>
            </w:r>
            <w:r>
              <w:rPr>
                <w:noProof/>
                <w:webHidden/>
              </w:rPr>
              <w:fldChar w:fldCharType="end"/>
            </w:r>
          </w:hyperlink>
        </w:p>
        <w:p w14:paraId="1354BABF" w14:textId="6CF4DB09"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1" w:history="1">
            <w:r w:rsidRPr="00DE0219">
              <w:rPr>
                <w:rStyle w:val="Collegamentoipertestuale"/>
                <w:rFonts w:cstheme="minorHAnsi"/>
                <w:noProof/>
              </w:rPr>
              <w:t>11.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SOPRALLUOGO [FACOLTATIVO]</w:t>
            </w:r>
            <w:r>
              <w:rPr>
                <w:noProof/>
                <w:webHidden/>
              </w:rPr>
              <w:tab/>
            </w:r>
            <w:r>
              <w:rPr>
                <w:noProof/>
                <w:webHidden/>
              </w:rPr>
              <w:fldChar w:fldCharType="begin"/>
            </w:r>
            <w:r>
              <w:rPr>
                <w:noProof/>
                <w:webHidden/>
              </w:rPr>
              <w:instrText xml:space="preserve"> PAGEREF _Toc191978831 \h </w:instrText>
            </w:r>
            <w:r>
              <w:rPr>
                <w:noProof/>
                <w:webHidden/>
              </w:rPr>
            </w:r>
            <w:r>
              <w:rPr>
                <w:noProof/>
                <w:webHidden/>
              </w:rPr>
              <w:fldChar w:fldCharType="separate"/>
            </w:r>
            <w:r w:rsidR="005B06A0">
              <w:rPr>
                <w:noProof/>
                <w:webHidden/>
              </w:rPr>
              <w:t>28</w:t>
            </w:r>
            <w:r>
              <w:rPr>
                <w:noProof/>
                <w:webHidden/>
              </w:rPr>
              <w:fldChar w:fldCharType="end"/>
            </w:r>
          </w:hyperlink>
        </w:p>
        <w:p w14:paraId="348CFDBD" w14:textId="42A07393"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2" w:history="1">
            <w:r w:rsidRPr="00DE0219">
              <w:rPr>
                <w:rStyle w:val="Collegamentoipertestuale"/>
                <w:rFonts w:cstheme="minorHAnsi"/>
                <w:noProof/>
              </w:rPr>
              <w:t>12.</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PAGAMENTO DEL CONTRIBUTO A FAVORE DELL’ANAC</w:t>
            </w:r>
            <w:r>
              <w:rPr>
                <w:noProof/>
                <w:webHidden/>
              </w:rPr>
              <w:tab/>
            </w:r>
            <w:r>
              <w:rPr>
                <w:noProof/>
                <w:webHidden/>
              </w:rPr>
              <w:fldChar w:fldCharType="begin"/>
            </w:r>
            <w:r>
              <w:rPr>
                <w:noProof/>
                <w:webHidden/>
              </w:rPr>
              <w:instrText xml:space="preserve"> PAGEREF _Toc191978832 \h </w:instrText>
            </w:r>
            <w:r>
              <w:rPr>
                <w:noProof/>
                <w:webHidden/>
              </w:rPr>
            </w:r>
            <w:r>
              <w:rPr>
                <w:noProof/>
                <w:webHidden/>
              </w:rPr>
              <w:fldChar w:fldCharType="separate"/>
            </w:r>
            <w:r w:rsidR="005B06A0">
              <w:rPr>
                <w:noProof/>
                <w:webHidden/>
              </w:rPr>
              <w:t>29</w:t>
            </w:r>
            <w:r>
              <w:rPr>
                <w:noProof/>
                <w:webHidden/>
              </w:rPr>
              <w:fldChar w:fldCharType="end"/>
            </w:r>
          </w:hyperlink>
        </w:p>
        <w:p w14:paraId="1FEF1906" w14:textId="33996043"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3" w:history="1">
            <w:r w:rsidRPr="00DE0219">
              <w:rPr>
                <w:rStyle w:val="Collegamentoipertestuale"/>
                <w:rFonts w:cstheme="minorHAnsi"/>
                <w:noProof/>
              </w:rPr>
              <w:t>13.</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MODALITÀ DI PRESENTAZIONE DELL’OFFERTA E SOTTOSCRIZIONE DEI DOCUMENTI DI GARA</w:t>
            </w:r>
            <w:r>
              <w:rPr>
                <w:noProof/>
                <w:webHidden/>
              </w:rPr>
              <w:tab/>
            </w:r>
            <w:r>
              <w:rPr>
                <w:noProof/>
                <w:webHidden/>
              </w:rPr>
              <w:fldChar w:fldCharType="begin"/>
            </w:r>
            <w:r>
              <w:rPr>
                <w:noProof/>
                <w:webHidden/>
              </w:rPr>
              <w:instrText xml:space="preserve"> PAGEREF _Toc191978833 \h </w:instrText>
            </w:r>
            <w:r>
              <w:rPr>
                <w:noProof/>
                <w:webHidden/>
              </w:rPr>
            </w:r>
            <w:r>
              <w:rPr>
                <w:noProof/>
                <w:webHidden/>
              </w:rPr>
              <w:fldChar w:fldCharType="separate"/>
            </w:r>
            <w:r w:rsidR="005B06A0">
              <w:rPr>
                <w:noProof/>
                <w:webHidden/>
              </w:rPr>
              <w:t>29</w:t>
            </w:r>
            <w:r>
              <w:rPr>
                <w:noProof/>
                <w:webHidden/>
              </w:rPr>
              <w:fldChar w:fldCharType="end"/>
            </w:r>
          </w:hyperlink>
        </w:p>
        <w:p w14:paraId="329FBB18" w14:textId="3380F8D0"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4" w:history="1">
            <w:r w:rsidRPr="00DE0219">
              <w:rPr>
                <w:rStyle w:val="Collegamentoipertestuale"/>
                <w:rFonts w:cstheme="minorHAnsi"/>
                <w:noProof/>
              </w:rPr>
              <w:t>13.1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Regole per la presentazione dell’offerta</w:t>
            </w:r>
            <w:r>
              <w:rPr>
                <w:noProof/>
                <w:webHidden/>
              </w:rPr>
              <w:tab/>
            </w:r>
            <w:r>
              <w:rPr>
                <w:noProof/>
                <w:webHidden/>
              </w:rPr>
              <w:fldChar w:fldCharType="begin"/>
            </w:r>
            <w:r>
              <w:rPr>
                <w:noProof/>
                <w:webHidden/>
              </w:rPr>
              <w:instrText xml:space="preserve"> PAGEREF _Toc191978834 \h </w:instrText>
            </w:r>
            <w:r>
              <w:rPr>
                <w:noProof/>
                <w:webHidden/>
              </w:rPr>
            </w:r>
            <w:r>
              <w:rPr>
                <w:noProof/>
                <w:webHidden/>
              </w:rPr>
              <w:fldChar w:fldCharType="separate"/>
            </w:r>
            <w:r w:rsidR="005B06A0">
              <w:rPr>
                <w:noProof/>
                <w:webHidden/>
              </w:rPr>
              <w:t>29</w:t>
            </w:r>
            <w:r>
              <w:rPr>
                <w:noProof/>
                <w:webHidden/>
              </w:rPr>
              <w:fldChar w:fldCharType="end"/>
            </w:r>
          </w:hyperlink>
        </w:p>
        <w:p w14:paraId="34D95F3C" w14:textId="2FA087B5"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5" w:history="1">
            <w:r w:rsidRPr="00DE0219">
              <w:rPr>
                <w:rStyle w:val="Collegamentoipertestuale"/>
                <w:rFonts w:cstheme="minorHAnsi"/>
                <w:noProof/>
              </w:rPr>
              <w:t>14.</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SOCCORSO ISTRUTTORIO</w:t>
            </w:r>
            <w:r>
              <w:rPr>
                <w:noProof/>
                <w:webHidden/>
              </w:rPr>
              <w:tab/>
            </w:r>
            <w:r>
              <w:rPr>
                <w:noProof/>
                <w:webHidden/>
              </w:rPr>
              <w:fldChar w:fldCharType="begin"/>
            </w:r>
            <w:r>
              <w:rPr>
                <w:noProof/>
                <w:webHidden/>
              </w:rPr>
              <w:instrText xml:space="preserve"> PAGEREF _Toc191978835 \h </w:instrText>
            </w:r>
            <w:r>
              <w:rPr>
                <w:noProof/>
                <w:webHidden/>
              </w:rPr>
            </w:r>
            <w:r>
              <w:rPr>
                <w:noProof/>
                <w:webHidden/>
              </w:rPr>
              <w:fldChar w:fldCharType="separate"/>
            </w:r>
            <w:r w:rsidR="005B06A0">
              <w:rPr>
                <w:noProof/>
                <w:webHidden/>
              </w:rPr>
              <w:t>30</w:t>
            </w:r>
            <w:r>
              <w:rPr>
                <w:noProof/>
                <w:webHidden/>
              </w:rPr>
              <w:fldChar w:fldCharType="end"/>
            </w:r>
          </w:hyperlink>
        </w:p>
        <w:p w14:paraId="122760A2" w14:textId="06F8680E"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6" w:history="1">
            <w:r w:rsidRPr="00DE0219">
              <w:rPr>
                <w:rStyle w:val="Collegamentoipertestuale"/>
                <w:rFonts w:cstheme="minorHAnsi"/>
                <w:noProof/>
              </w:rPr>
              <w:t>15.</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DOMANDA DI PARTECIPAZIONE E DOCUMENTAZIONE AMMINISTRATIVA</w:t>
            </w:r>
            <w:r>
              <w:rPr>
                <w:noProof/>
                <w:webHidden/>
              </w:rPr>
              <w:tab/>
            </w:r>
            <w:r>
              <w:rPr>
                <w:noProof/>
                <w:webHidden/>
              </w:rPr>
              <w:fldChar w:fldCharType="begin"/>
            </w:r>
            <w:r>
              <w:rPr>
                <w:noProof/>
                <w:webHidden/>
              </w:rPr>
              <w:instrText xml:space="preserve"> PAGEREF _Toc191978836 \h </w:instrText>
            </w:r>
            <w:r>
              <w:rPr>
                <w:noProof/>
                <w:webHidden/>
              </w:rPr>
            </w:r>
            <w:r>
              <w:rPr>
                <w:noProof/>
                <w:webHidden/>
              </w:rPr>
              <w:fldChar w:fldCharType="separate"/>
            </w:r>
            <w:r w:rsidR="005B06A0">
              <w:rPr>
                <w:noProof/>
                <w:webHidden/>
              </w:rPr>
              <w:t>31</w:t>
            </w:r>
            <w:r>
              <w:rPr>
                <w:noProof/>
                <w:webHidden/>
              </w:rPr>
              <w:fldChar w:fldCharType="end"/>
            </w:r>
          </w:hyperlink>
        </w:p>
        <w:p w14:paraId="0BB2E68B" w14:textId="150147FE"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7" w:history="1">
            <w:r w:rsidRPr="00DE0219">
              <w:rPr>
                <w:rStyle w:val="Collegamentoipertestuale"/>
                <w:rFonts w:cstheme="minorHAnsi"/>
                <w:noProof/>
              </w:rPr>
              <w:t>15.1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Domanda di partecipazione e procura</w:t>
            </w:r>
            <w:r>
              <w:rPr>
                <w:noProof/>
                <w:webHidden/>
              </w:rPr>
              <w:tab/>
            </w:r>
            <w:r>
              <w:rPr>
                <w:noProof/>
                <w:webHidden/>
              </w:rPr>
              <w:fldChar w:fldCharType="begin"/>
            </w:r>
            <w:r>
              <w:rPr>
                <w:noProof/>
                <w:webHidden/>
              </w:rPr>
              <w:instrText xml:space="preserve"> PAGEREF _Toc191978837 \h </w:instrText>
            </w:r>
            <w:r>
              <w:rPr>
                <w:noProof/>
                <w:webHidden/>
              </w:rPr>
            </w:r>
            <w:r>
              <w:rPr>
                <w:noProof/>
                <w:webHidden/>
              </w:rPr>
              <w:fldChar w:fldCharType="separate"/>
            </w:r>
            <w:r w:rsidR="005B06A0">
              <w:rPr>
                <w:noProof/>
                <w:webHidden/>
              </w:rPr>
              <w:t>31</w:t>
            </w:r>
            <w:r>
              <w:rPr>
                <w:noProof/>
                <w:webHidden/>
              </w:rPr>
              <w:fldChar w:fldCharType="end"/>
            </w:r>
          </w:hyperlink>
        </w:p>
        <w:p w14:paraId="6943251B" w14:textId="6D740A5F" w:rsidR="00EA2664" w:rsidRDefault="00EA2664">
          <w:pPr>
            <w:pStyle w:val="Sommario1"/>
            <w:tabs>
              <w:tab w:val="left" w:pos="120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8" w:history="1">
            <w:r w:rsidRPr="00DE0219">
              <w:rPr>
                <w:rStyle w:val="Collegamentoipertestuale"/>
                <w:rFonts w:cs="Arial"/>
                <w:noProof/>
              </w:rPr>
              <w:t>15.1.1.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Indicazioni per la compilazione del DGUE</w:t>
            </w:r>
            <w:r>
              <w:rPr>
                <w:noProof/>
                <w:webHidden/>
              </w:rPr>
              <w:tab/>
            </w:r>
            <w:r>
              <w:rPr>
                <w:noProof/>
                <w:webHidden/>
              </w:rPr>
              <w:fldChar w:fldCharType="begin"/>
            </w:r>
            <w:r>
              <w:rPr>
                <w:noProof/>
                <w:webHidden/>
              </w:rPr>
              <w:instrText xml:space="preserve"> PAGEREF _Toc191978838 \h </w:instrText>
            </w:r>
            <w:r>
              <w:rPr>
                <w:noProof/>
                <w:webHidden/>
              </w:rPr>
            </w:r>
            <w:r>
              <w:rPr>
                <w:noProof/>
                <w:webHidden/>
              </w:rPr>
              <w:fldChar w:fldCharType="separate"/>
            </w:r>
            <w:r w:rsidR="005B06A0">
              <w:rPr>
                <w:noProof/>
                <w:webHidden/>
              </w:rPr>
              <w:t>37</w:t>
            </w:r>
            <w:r>
              <w:rPr>
                <w:noProof/>
                <w:webHidden/>
              </w:rPr>
              <w:fldChar w:fldCharType="end"/>
            </w:r>
          </w:hyperlink>
        </w:p>
        <w:p w14:paraId="4FF36901" w14:textId="0EB27868"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39" w:history="1">
            <w:r w:rsidRPr="00DE0219">
              <w:rPr>
                <w:rStyle w:val="Collegamentoipertestuale"/>
                <w:rFonts w:cstheme="minorHAnsi"/>
                <w:noProof/>
              </w:rPr>
              <w:t>15.2</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Dichiarazioni da rendere a cura degli operatori economici ammessi al concordato preventivo con continuità aziendale di cui all’articolo 372 del d.lgs. 12 gennaio 2019, n. 14</w:t>
            </w:r>
            <w:r>
              <w:rPr>
                <w:noProof/>
                <w:webHidden/>
              </w:rPr>
              <w:tab/>
            </w:r>
            <w:r>
              <w:rPr>
                <w:noProof/>
                <w:webHidden/>
              </w:rPr>
              <w:fldChar w:fldCharType="begin"/>
            </w:r>
            <w:r>
              <w:rPr>
                <w:noProof/>
                <w:webHidden/>
              </w:rPr>
              <w:instrText xml:space="preserve"> PAGEREF _Toc191978839 \h </w:instrText>
            </w:r>
            <w:r>
              <w:rPr>
                <w:noProof/>
                <w:webHidden/>
              </w:rPr>
            </w:r>
            <w:r>
              <w:rPr>
                <w:noProof/>
                <w:webHidden/>
              </w:rPr>
              <w:fldChar w:fldCharType="separate"/>
            </w:r>
            <w:r w:rsidR="005B06A0">
              <w:rPr>
                <w:noProof/>
                <w:webHidden/>
              </w:rPr>
              <w:t>37</w:t>
            </w:r>
            <w:r>
              <w:rPr>
                <w:noProof/>
                <w:webHidden/>
              </w:rPr>
              <w:fldChar w:fldCharType="end"/>
            </w:r>
          </w:hyperlink>
        </w:p>
        <w:p w14:paraId="4810304B" w14:textId="7B81176E" w:rsidR="00EA2664" w:rsidRDefault="00EA2664">
          <w:pPr>
            <w:pStyle w:val="Sommario1"/>
            <w:tabs>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0" w:history="1">
            <w:r w:rsidRPr="00DE0219">
              <w:rPr>
                <w:rStyle w:val="Collegamentoipertestuale"/>
                <w:rFonts w:cs="Arial"/>
                <w:noProof/>
              </w:rPr>
              <w:t>15.2.1 Dichiarazioni in caso di sottoposizione a sequestro/confisca</w:t>
            </w:r>
            <w:r>
              <w:rPr>
                <w:noProof/>
                <w:webHidden/>
              </w:rPr>
              <w:tab/>
            </w:r>
            <w:r>
              <w:rPr>
                <w:noProof/>
                <w:webHidden/>
              </w:rPr>
              <w:fldChar w:fldCharType="begin"/>
            </w:r>
            <w:r>
              <w:rPr>
                <w:noProof/>
                <w:webHidden/>
              </w:rPr>
              <w:instrText xml:space="preserve"> PAGEREF _Toc191978840 \h </w:instrText>
            </w:r>
            <w:r>
              <w:rPr>
                <w:noProof/>
                <w:webHidden/>
              </w:rPr>
            </w:r>
            <w:r>
              <w:rPr>
                <w:noProof/>
                <w:webHidden/>
              </w:rPr>
              <w:fldChar w:fldCharType="separate"/>
            </w:r>
            <w:r w:rsidR="005B06A0">
              <w:rPr>
                <w:noProof/>
                <w:webHidden/>
              </w:rPr>
              <w:t>37</w:t>
            </w:r>
            <w:r>
              <w:rPr>
                <w:noProof/>
                <w:webHidden/>
              </w:rPr>
              <w:fldChar w:fldCharType="end"/>
            </w:r>
          </w:hyperlink>
        </w:p>
        <w:p w14:paraId="30197A6C" w14:textId="44537A55"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1" w:history="1">
            <w:r w:rsidRPr="00DE0219">
              <w:rPr>
                <w:rStyle w:val="Collegamentoipertestuale"/>
                <w:rFonts w:cstheme="minorHAnsi"/>
                <w:noProof/>
              </w:rPr>
              <w:t>15.3</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Documentazione in caso di avvalimento</w:t>
            </w:r>
            <w:r>
              <w:rPr>
                <w:noProof/>
                <w:webHidden/>
              </w:rPr>
              <w:tab/>
            </w:r>
            <w:r>
              <w:rPr>
                <w:noProof/>
                <w:webHidden/>
              </w:rPr>
              <w:fldChar w:fldCharType="begin"/>
            </w:r>
            <w:r>
              <w:rPr>
                <w:noProof/>
                <w:webHidden/>
              </w:rPr>
              <w:instrText xml:space="preserve"> PAGEREF _Toc191978841 \h </w:instrText>
            </w:r>
            <w:r>
              <w:rPr>
                <w:noProof/>
                <w:webHidden/>
              </w:rPr>
            </w:r>
            <w:r>
              <w:rPr>
                <w:noProof/>
                <w:webHidden/>
              </w:rPr>
              <w:fldChar w:fldCharType="separate"/>
            </w:r>
            <w:r w:rsidR="005B06A0">
              <w:rPr>
                <w:noProof/>
                <w:webHidden/>
              </w:rPr>
              <w:t>37</w:t>
            </w:r>
            <w:r>
              <w:rPr>
                <w:noProof/>
                <w:webHidden/>
              </w:rPr>
              <w:fldChar w:fldCharType="end"/>
            </w:r>
          </w:hyperlink>
        </w:p>
        <w:p w14:paraId="5C7A5E85" w14:textId="0CED05AA"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2" w:history="1">
            <w:r w:rsidRPr="00DE0219">
              <w:rPr>
                <w:rStyle w:val="Collegamentoipertestuale"/>
                <w:rFonts w:cstheme="minorHAnsi"/>
                <w:noProof/>
              </w:rPr>
              <w:t>15.4</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Documentazione ulteriore per i soggetti associati</w:t>
            </w:r>
            <w:r>
              <w:rPr>
                <w:noProof/>
                <w:webHidden/>
              </w:rPr>
              <w:tab/>
            </w:r>
            <w:r>
              <w:rPr>
                <w:noProof/>
                <w:webHidden/>
              </w:rPr>
              <w:fldChar w:fldCharType="begin"/>
            </w:r>
            <w:r>
              <w:rPr>
                <w:noProof/>
                <w:webHidden/>
              </w:rPr>
              <w:instrText xml:space="preserve"> PAGEREF _Toc191978842 \h </w:instrText>
            </w:r>
            <w:r>
              <w:rPr>
                <w:noProof/>
                <w:webHidden/>
              </w:rPr>
            </w:r>
            <w:r>
              <w:rPr>
                <w:noProof/>
                <w:webHidden/>
              </w:rPr>
              <w:fldChar w:fldCharType="separate"/>
            </w:r>
            <w:r w:rsidR="005B06A0">
              <w:rPr>
                <w:noProof/>
                <w:webHidden/>
              </w:rPr>
              <w:t>37</w:t>
            </w:r>
            <w:r>
              <w:rPr>
                <w:noProof/>
                <w:webHidden/>
              </w:rPr>
              <w:fldChar w:fldCharType="end"/>
            </w:r>
          </w:hyperlink>
        </w:p>
        <w:p w14:paraId="5D88F3A0" w14:textId="021E21F2"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3" w:history="1">
            <w:r w:rsidRPr="00DE0219">
              <w:rPr>
                <w:rStyle w:val="Collegamentoipertestuale"/>
                <w:rFonts w:cstheme="minorHAnsi"/>
                <w:noProof/>
              </w:rPr>
              <w:t>15.5</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Misure di prevenzione della corruzione</w:t>
            </w:r>
            <w:r>
              <w:rPr>
                <w:noProof/>
                <w:webHidden/>
              </w:rPr>
              <w:tab/>
            </w:r>
            <w:r>
              <w:rPr>
                <w:noProof/>
                <w:webHidden/>
              </w:rPr>
              <w:fldChar w:fldCharType="begin"/>
            </w:r>
            <w:r>
              <w:rPr>
                <w:noProof/>
                <w:webHidden/>
              </w:rPr>
              <w:instrText xml:space="preserve"> PAGEREF _Toc191978843 \h </w:instrText>
            </w:r>
            <w:r>
              <w:rPr>
                <w:noProof/>
                <w:webHidden/>
              </w:rPr>
            </w:r>
            <w:r>
              <w:rPr>
                <w:noProof/>
                <w:webHidden/>
              </w:rPr>
              <w:fldChar w:fldCharType="separate"/>
            </w:r>
            <w:r w:rsidR="005B06A0">
              <w:rPr>
                <w:noProof/>
                <w:webHidden/>
              </w:rPr>
              <w:t>38</w:t>
            </w:r>
            <w:r>
              <w:rPr>
                <w:noProof/>
                <w:webHidden/>
              </w:rPr>
              <w:fldChar w:fldCharType="end"/>
            </w:r>
          </w:hyperlink>
        </w:p>
        <w:p w14:paraId="69F71CC3" w14:textId="46414143"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4" w:history="1">
            <w:r w:rsidRPr="00DE0219">
              <w:rPr>
                <w:rStyle w:val="Collegamentoipertestuale"/>
                <w:rFonts w:cstheme="minorHAnsi"/>
                <w:noProof/>
              </w:rPr>
              <w:t>16.</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OFFERTA TECNICA</w:t>
            </w:r>
            <w:r>
              <w:rPr>
                <w:noProof/>
                <w:webHidden/>
              </w:rPr>
              <w:tab/>
            </w:r>
            <w:r>
              <w:rPr>
                <w:noProof/>
                <w:webHidden/>
              </w:rPr>
              <w:fldChar w:fldCharType="begin"/>
            </w:r>
            <w:r>
              <w:rPr>
                <w:noProof/>
                <w:webHidden/>
              </w:rPr>
              <w:instrText xml:space="preserve"> PAGEREF _Toc191978844 \h </w:instrText>
            </w:r>
            <w:r>
              <w:rPr>
                <w:noProof/>
                <w:webHidden/>
              </w:rPr>
            </w:r>
            <w:r>
              <w:rPr>
                <w:noProof/>
                <w:webHidden/>
              </w:rPr>
              <w:fldChar w:fldCharType="separate"/>
            </w:r>
            <w:r w:rsidR="005B06A0">
              <w:rPr>
                <w:noProof/>
                <w:webHidden/>
              </w:rPr>
              <w:t>41</w:t>
            </w:r>
            <w:r>
              <w:rPr>
                <w:noProof/>
                <w:webHidden/>
              </w:rPr>
              <w:fldChar w:fldCharType="end"/>
            </w:r>
          </w:hyperlink>
        </w:p>
        <w:p w14:paraId="4817444C" w14:textId="2EF9A1ED"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5" w:history="1">
            <w:r w:rsidRPr="00DE0219">
              <w:rPr>
                <w:rStyle w:val="Collegamentoipertestuale"/>
                <w:rFonts w:cstheme="minorHAnsi"/>
                <w:noProof/>
              </w:rPr>
              <w:t>17.</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OFFERTA ECONOMICA</w:t>
            </w:r>
            <w:r>
              <w:rPr>
                <w:noProof/>
                <w:webHidden/>
              </w:rPr>
              <w:tab/>
            </w:r>
            <w:r>
              <w:rPr>
                <w:noProof/>
                <w:webHidden/>
              </w:rPr>
              <w:fldChar w:fldCharType="begin"/>
            </w:r>
            <w:r>
              <w:rPr>
                <w:noProof/>
                <w:webHidden/>
              </w:rPr>
              <w:instrText xml:space="preserve"> PAGEREF _Toc191978845 \h </w:instrText>
            </w:r>
            <w:r>
              <w:rPr>
                <w:noProof/>
                <w:webHidden/>
              </w:rPr>
            </w:r>
            <w:r>
              <w:rPr>
                <w:noProof/>
                <w:webHidden/>
              </w:rPr>
              <w:fldChar w:fldCharType="separate"/>
            </w:r>
            <w:r w:rsidR="005B06A0">
              <w:rPr>
                <w:noProof/>
                <w:webHidden/>
              </w:rPr>
              <w:t>41</w:t>
            </w:r>
            <w:r>
              <w:rPr>
                <w:noProof/>
                <w:webHidden/>
              </w:rPr>
              <w:fldChar w:fldCharType="end"/>
            </w:r>
          </w:hyperlink>
        </w:p>
        <w:p w14:paraId="3FA4012F" w14:textId="7378FCDF"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6" w:history="1">
            <w:r w:rsidRPr="00DE0219">
              <w:rPr>
                <w:rStyle w:val="Collegamentoipertestuale"/>
                <w:rFonts w:cstheme="minorHAnsi"/>
                <w:noProof/>
              </w:rPr>
              <w:t>18.</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CRITERIO DI AGGIUDICAZIONE</w:t>
            </w:r>
            <w:r>
              <w:rPr>
                <w:noProof/>
                <w:webHidden/>
              </w:rPr>
              <w:tab/>
            </w:r>
            <w:r>
              <w:rPr>
                <w:noProof/>
                <w:webHidden/>
              </w:rPr>
              <w:fldChar w:fldCharType="begin"/>
            </w:r>
            <w:r>
              <w:rPr>
                <w:noProof/>
                <w:webHidden/>
              </w:rPr>
              <w:instrText xml:space="preserve"> PAGEREF _Toc191978846 \h </w:instrText>
            </w:r>
            <w:r>
              <w:rPr>
                <w:noProof/>
                <w:webHidden/>
              </w:rPr>
            </w:r>
            <w:r>
              <w:rPr>
                <w:noProof/>
                <w:webHidden/>
              </w:rPr>
              <w:fldChar w:fldCharType="separate"/>
            </w:r>
            <w:r w:rsidR="005B06A0">
              <w:rPr>
                <w:noProof/>
                <w:webHidden/>
              </w:rPr>
              <w:t>42</w:t>
            </w:r>
            <w:r>
              <w:rPr>
                <w:noProof/>
                <w:webHidden/>
              </w:rPr>
              <w:fldChar w:fldCharType="end"/>
            </w:r>
          </w:hyperlink>
        </w:p>
        <w:p w14:paraId="11CE3F4B" w14:textId="5A7F9D1C"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7" w:history="1">
            <w:r w:rsidRPr="00DE0219">
              <w:rPr>
                <w:rStyle w:val="Collegamentoipertestuale"/>
                <w:rFonts w:cstheme="minorHAnsi"/>
                <w:noProof/>
              </w:rPr>
              <w:t>18.1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Criteri di valutazione dell’offerta tecnica</w:t>
            </w:r>
            <w:r>
              <w:rPr>
                <w:noProof/>
                <w:webHidden/>
              </w:rPr>
              <w:tab/>
            </w:r>
            <w:r>
              <w:rPr>
                <w:noProof/>
                <w:webHidden/>
              </w:rPr>
              <w:fldChar w:fldCharType="begin"/>
            </w:r>
            <w:r>
              <w:rPr>
                <w:noProof/>
                <w:webHidden/>
              </w:rPr>
              <w:instrText xml:space="preserve"> PAGEREF _Toc191978847 \h </w:instrText>
            </w:r>
            <w:r>
              <w:rPr>
                <w:noProof/>
                <w:webHidden/>
              </w:rPr>
            </w:r>
            <w:r>
              <w:rPr>
                <w:noProof/>
                <w:webHidden/>
              </w:rPr>
              <w:fldChar w:fldCharType="separate"/>
            </w:r>
            <w:r w:rsidR="005B06A0">
              <w:rPr>
                <w:noProof/>
                <w:webHidden/>
              </w:rPr>
              <w:t>42</w:t>
            </w:r>
            <w:r>
              <w:rPr>
                <w:noProof/>
                <w:webHidden/>
              </w:rPr>
              <w:fldChar w:fldCharType="end"/>
            </w:r>
          </w:hyperlink>
        </w:p>
        <w:p w14:paraId="305EE435" w14:textId="60EDFC94"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8" w:history="1">
            <w:r w:rsidRPr="00DE0219">
              <w:rPr>
                <w:rStyle w:val="Collegamentoipertestuale"/>
                <w:rFonts w:cstheme="minorHAnsi"/>
                <w:noProof/>
              </w:rPr>
              <w:t>18.2</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Metodo di attribuzione del coefficiente per il calcolo del punteggio dell’offerta tecnica</w:t>
            </w:r>
            <w:r>
              <w:rPr>
                <w:noProof/>
                <w:webHidden/>
              </w:rPr>
              <w:tab/>
            </w:r>
            <w:r>
              <w:rPr>
                <w:noProof/>
                <w:webHidden/>
              </w:rPr>
              <w:fldChar w:fldCharType="begin"/>
            </w:r>
            <w:r>
              <w:rPr>
                <w:noProof/>
                <w:webHidden/>
              </w:rPr>
              <w:instrText xml:space="preserve"> PAGEREF _Toc191978848 \h </w:instrText>
            </w:r>
            <w:r>
              <w:rPr>
                <w:noProof/>
                <w:webHidden/>
              </w:rPr>
            </w:r>
            <w:r>
              <w:rPr>
                <w:noProof/>
                <w:webHidden/>
              </w:rPr>
              <w:fldChar w:fldCharType="separate"/>
            </w:r>
            <w:r w:rsidR="005B06A0">
              <w:rPr>
                <w:noProof/>
                <w:webHidden/>
              </w:rPr>
              <w:t>43</w:t>
            </w:r>
            <w:r>
              <w:rPr>
                <w:noProof/>
                <w:webHidden/>
              </w:rPr>
              <w:fldChar w:fldCharType="end"/>
            </w:r>
          </w:hyperlink>
        </w:p>
        <w:p w14:paraId="4365956D" w14:textId="7DE51AEC"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49" w:history="1">
            <w:r w:rsidRPr="00DE0219">
              <w:rPr>
                <w:rStyle w:val="Collegamentoipertestuale"/>
                <w:rFonts w:cstheme="minorHAnsi"/>
                <w:noProof/>
              </w:rPr>
              <w:t>18.3</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Metodo di attribuzione del coefficiente per il calcolo del punteggio dell’offerta economica e dell’offerta tempo, ove prevista</w:t>
            </w:r>
            <w:r>
              <w:rPr>
                <w:noProof/>
                <w:webHidden/>
              </w:rPr>
              <w:tab/>
            </w:r>
            <w:r>
              <w:rPr>
                <w:noProof/>
                <w:webHidden/>
              </w:rPr>
              <w:fldChar w:fldCharType="begin"/>
            </w:r>
            <w:r>
              <w:rPr>
                <w:noProof/>
                <w:webHidden/>
              </w:rPr>
              <w:instrText xml:space="preserve"> PAGEREF _Toc191978849 \h </w:instrText>
            </w:r>
            <w:r>
              <w:rPr>
                <w:noProof/>
                <w:webHidden/>
              </w:rPr>
            </w:r>
            <w:r>
              <w:rPr>
                <w:noProof/>
                <w:webHidden/>
              </w:rPr>
              <w:fldChar w:fldCharType="separate"/>
            </w:r>
            <w:r w:rsidR="005B06A0">
              <w:rPr>
                <w:noProof/>
                <w:webHidden/>
              </w:rPr>
              <w:t>44</w:t>
            </w:r>
            <w:r>
              <w:rPr>
                <w:noProof/>
                <w:webHidden/>
              </w:rPr>
              <w:fldChar w:fldCharType="end"/>
            </w:r>
          </w:hyperlink>
        </w:p>
        <w:p w14:paraId="2B225E13" w14:textId="0CAF7B6C" w:rsidR="00EA2664" w:rsidRDefault="00EA2664">
          <w:pPr>
            <w:pStyle w:val="Sommario1"/>
            <w:tabs>
              <w:tab w:val="left" w:pos="96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0" w:history="1">
            <w:r w:rsidRPr="00DE0219">
              <w:rPr>
                <w:rStyle w:val="Collegamentoipertestuale"/>
                <w:rFonts w:cstheme="minorHAnsi"/>
                <w:noProof/>
              </w:rPr>
              <w:t>18.4</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Metodo di calcolo dei punteggi</w:t>
            </w:r>
            <w:r>
              <w:rPr>
                <w:noProof/>
                <w:webHidden/>
              </w:rPr>
              <w:tab/>
            </w:r>
            <w:r>
              <w:rPr>
                <w:noProof/>
                <w:webHidden/>
              </w:rPr>
              <w:fldChar w:fldCharType="begin"/>
            </w:r>
            <w:r>
              <w:rPr>
                <w:noProof/>
                <w:webHidden/>
              </w:rPr>
              <w:instrText xml:space="preserve"> PAGEREF _Toc191978850 \h </w:instrText>
            </w:r>
            <w:r>
              <w:rPr>
                <w:noProof/>
                <w:webHidden/>
              </w:rPr>
            </w:r>
            <w:r>
              <w:rPr>
                <w:noProof/>
                <w:webHidden/>
              </w:rPr>
              <w:fldChar w:fldCharType="separate"/>
            </w:r>
            <w:r w:rsidR="005B06A0">
              <w:rPr>
                <w:noProof/>
                <w:webHidden/>
              </w:rPr>
              <w:t>45</w:t>
            </w:r>
            <w:r>
              <w:rPr>
                <w:noProof/>
                <w:webHidden/>
              </w:rPr>
              <w:fldChar w:fldCharType="end"/>
            </w:r>
          </w:hyperlink>
        </w:p>
        <w:p w14:paraId="607FD2D2" w14:textId="054A75FE"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1" w:history="1">
            <w:r w:rsidRPr="00DE0219">
              <w:rPr>
                <w:rStyle w:val="Collegamentoipertestuale"/>
                <w:rFonts w:cstheme="minorHAnsi"/>
                <w:noProof/>
              </w:rPr>
              <w:t>19.</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COMMISSIONE GIUDICATRICE</w:t>
            </w:r>
            <w:r>
              <w:rPr>
                <w:noProof/>
                <w:webHidden/>
              </w:rPr>
              <w:tab/>
            </w:r>
            <w:r>
              <w:rPr>
                <w:noProof/>
                <w:webHidden/>
              </w:rPr>
              <w:fldChar w:fldCharType="begin"/>
            </w:r>
            <w:r>
              <w:rPr>
                <w:noProof/>
                <w:webHidden/>
              </w:rPr>
              <w:instrText xml:space="preserve"> PAGEREF _Toc191978851 \h </w:instrText>
            </w:r>
            <w:r>
              <w:rPr>
                <w:noProof/>
                <w:webHidden/>
              </w:rPr>
            </w:r>
            <w:r>
              <w:rPr>
                <w:noProof/>
                <w:webHidden/>
              </w:rPr>
              <w:fldChar w:fldCharType="separate"/>
            </w:r>
            <w:r w:rsidR="005B06A0">
              <w:rPr>
                <w:noProof/>
                <w:webHidden/>
              </w:rPr>
              <w:t>45</w:t>
            </w:r>
            <w:r>
              <w:rPr>
                <w:noProof/>
                <w:webHidden/>
              </w:rPr>
              <w:fldChar w:fldCharType="end"/>
            </w:r>
          </w:hyperlink>
        </w:p>
        <w:p w14:paraId="22C7ACEA" w14:textId="71F8992F"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2" w:history="1">
            <w:r w:rsidRPr="00DE0219">
              <w:rPr>
                <w:rStyle w:val="Collegamentoipertestuale"/>
                <w:rFonts w:cstheme="minorHAnsi"/>
                <w:noProof/>
              </w:rPr>
              <w:t>20.</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SVOLGIMENTO DELLE OPERAZIONI DI GARA</w:t>
            </w:r>
            <w:r>
              <w:rPr>
                <w:noProof/>
                <w:webHidden/>
              </w:rPr>
              <w:tab/>
            </w:r>
            <w:r>
              <w:rPr>
                <w:noProof/>
                <w:webHidden/>
              </w:rPr>
              <w:fldChar w:fldCharType="begin"/>
            </w:r>
            <w:r>
              <w:rPr>
                <w:noProof/>
                <w:webHidden/>
              </w:rPr>
              <w:instrText xml:space="preserve"> PAGEREF _Toc191978852 \h </w:instrText>
            </w:r>
            <w:r>
              <w:rPr>
                <w:noProof/>
                <w:webHidden/>
              </w:rPr>
            </w:r>
            <w:r>
              <w:rPr>
                <w:noProof/>
                <w:webHidden/>
              </w:rPr>
              <w:fldChar w:fldCharType="separate"/>
            </w:r>
            <w:r w:rsidR="005B06A0">
              <w:rPr>
                <w:noProof/>
                <w:webHidden/>
              </w:rPr>
              <w:t>45</w:t>
            </w:r>
            <w:r>
              <w:rPr>
                <w:noProof/>
                <w:webHidden/>
              </w:rPr>
              <w:fldChar w:fldCharType="end"/>
            </w:r>
          </w:hyperlink>
        </w:p>
        <w:p w14:paraId="614152B0" w14:textId="163DC018"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3" w:history="1">
            <w:r w:rsidRPr="00DE0219">
              <w:rPr>
                <w:rStyle w:val="Collegamentoipertestuale"/>
                <w:rFonts w:cstheme="minorHAnsi"/>
                <w:noProof/>
              </w:rPr>
              <w:t>21.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VERIFICA DOCUMENTAZIONE AMMINISTRATIVA</w:t>
            </w:r>
            <w:r>
              <w:rPr>
                <w:noProof/>
                <w:webHidden/>
              </w:rPr>
              <w:tab/>
            </w:r>
            <w:r>
              <w:rPr>
                <w:noProof/>
                <w:webHidden/>
              </w:rPr>
              <w:fldChar w:fldCharType="begin"/>
            </w:r>
            <w:r>
              <w:rPr>
                <w:noProof/>
                <w:webHidden/>
              </w:rPr>
              <w:instrText xml:space="preserve"> PAGEREF _Toc191978853 \h </w:instrText>
            </w:r>
            <w:r>
              <w:rPr>
                <w:noProof/>
                <w:webHidden/>
              </w:rPr>
            </w:r>
            <w:r>
              <w:rPr>
                <w:noProof/>
                <w:webHidden/>
              </w:rPr>
              <w:fldChar w:fldCharType="separate"/>
            </w:r>
            <w:r w:rsidR="005B06A0">
              <w:rPr>
                <w:noProof/>
                <w:webHidden/>
              </w:rPr>
              <w:t>46</w:t>
            </w:r>
            <w:r>
              <w:rPr>
                <w:noProof/>
                <w:webHidden/>
              </w:rPr>
              <w:fldChar w:fldCharType="end"/>
            </w:r>
          </w:hyperlink>
        </w:p>
        <w:p w14:paraId="220E274B" w14:textId="28D14859"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4" w:history="1">
            <w:r w:rsidRPr="00DE0219">
              <w:rPr>
                <w:rStyle w:val="Collegamentoipertestuale"/>
                <w:rFonts w:cstheme="minorHAnsi"/>
                <w:noProof/>
              </w:rPr>
              <w:t>22.</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VALUTAZIONE DELLE OFFERTE TECNICHE ED ECONOMICHE</w:t>
            </w:r>
            <w:r>
              <w:rPr>
                <w:noProof/>
                <w:webHidden/>
              </w:rPr>
              <w:tab/>
            </w:r>
            <w:r>
              <w:rPr>
                <w:noProof/>
                <w:webHidden/>
              </w:rPr>
              <w:fldChar w:fldCharType="begin"/>
            </w:r>
            <w:r>
              <w:rPr>
                <w:noProof/>
                <w:webHidden/>
              </w:rPr>
              <w:instrText xml:space="preserve"> PAGEREF _Toc191978854 \h </w:instrText>
            </w:r>
            <w:r>
              <w:rPr>
                <w:noProof/>
                <w:webHidden/>
              </w:rPr>
            </w:r>
            <w:r>
              <w:rPr>
                <w:noProof/>
                <w:webHidden/>
              </w:rPr>
              <w:fldChar w:fldCharType="separate"/>
            </w:r>
            <w:r w:rsidR="005B06A0">
              <w:rPr>
                <w:noProof/>
                <w:webHidden/>
              </w:rPr>
              <w:t>46</w:t>
            </w:r>
            <w:r>
              <w:rPr>
                <w:noProof/>
                <w:webHidden/>
              </w:rPr>
              <w:fldChar w:fldCharType="end"/>
            </w:r>
          </w:hyperlink>
        </w:p>
        <w:p w14:paraId="14063DAB" w14:textId="17F1FE0E"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5" w:history="1">
            <w:r w:rsidRPr="00DE0219">
              <w:rPr>
                <w:rStyle w:val="Collegamentoipertestuale"/>
                <w:rFonts w:cstheme="minorHAnsi"/>
                <w:noProof/>
              </w:rPr>
              <w:t>23.</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VERIFICA DI ANOMALIA DELLE OFFERTE</w:t>
            </w:r>
            <w:r>
              <w:rPr>
                <w:noProof/>
                <w:webHidden/>
              </w:rPr>
              <w:tab/>
            </w:r>
            <w:r>
              <w:rPr>
                <w:noProof/>
                <w:webHidden/>
              </w:rPr>
              <w:fldChar w:fldCharType="begin"/>
            </w:r>
            <w:r>
              <w:rPr>
                <w:noProof/>
                <w:webHidden/>
              </w:rPr>
              <w:instrText xml:space="preserve"> PAGEREF _Toc191978855 \h </w:instrText>
            </w:r>
            <w:r>
              <w:rPr>
                <w:noProof/>
                <w:webHidden/>
              </w:rPr>
            </w:r>
            <w:r>
              <w:rPr>
                <w:noProof/>
                <w:webHidden/>
              </w:rPr>
              <w:fldChar w:fldCharType="separate"/>
            </w:r>
            <w:r w:rsidR="005B06A0">
              <w:rPr>
                <w:noProof/>
                <w:webHidden/>
              </w:rPr>
              <w:t>47</w:t>
            </w:r>
            <w:r>
              <w:rPr>
                <w:noProof/>
                <w:webHidden/>
              </w:rPr>
              <w:fldChar w:fldCharType="end"/>
            </w:r>
          </w:hyperlink>
        </w:p>
        <w:p w14:paraId="4E787F4B" w14:textId="1A36E5A4"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6" w:history="1">
            <w:r w:rsidRPr="00DE0219">
              <w:rPr>
                <w:rStyle w:val="Collegamentoipertestuale"/>
                <w:rFonts w:cstheme="minorHAnsi"/>
                <w:noProof/>
              </w:rPr>
              <w:t>24.</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VERIFICA DELLA DOCUMENTAZIONE AMMINISTRATIVA</w:t>
            </w:r>
            <w:r>
              <w:rPr>
                <w:noProof/>
                <w:webHidden/>
              </w:rPr>
              <w:tab/>
            </w:r>
            <w:r>
              <w:rPr>
                <w:noProof/>
                <w:webHidden/>
              </w:rPr>
              <w:fldChar w:fldCharType="begin"/>
            </w:r>
            <w:r>
              <w:rPr>
                <w:noProof/>
                <w:webHidden/>
              </w:rPr>
              <w:instrText xml:space="preserve"> PAGEREF _Toc191978856 \h </w:instrText>
            </w:r>
            <w:r>
              <w:rPr>
                <w:noProof/>
                <w:webHidden/>
              </w:rPr>
            </w:r>
            <w:r>
              <w:rPr>
                <w:noProof/>
                <w:webHidden/>
              </w:rPr>
              <w:fldChar w:fldCharType="separate"/>
            </w:r>
            <w:r w:rsidR="005B06A0">
              <w:rPr>
                <w:noProof/>
                <w:webHidden/>
              </w:rPr>
              <w:t>48</w:t>
            </w:r>
            <w:r>
              <w:rPr>
                <w:noProof/>
                <w:webHidden/>
              </w:rPr>
              <w:fldChar w:fldCharType="end"/>
            </w:r>
          </w:hyperlink>
        </w:p>
        <w:p w14:paraId="7FB84698" w14:textId="799328A1"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7" w:history="1">
            <w:r w:rsidRPr="00DE0219">
              <w:rPr>
                <w:rStyle w:val="Collegamentoipertestuale"/>
                <w:rFonts w:cstheme="minorHAnsi"/>
                <w:noProof/>
              </w:rPr>
              <w:t>25.</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AGGIUDICAZIONE DELL’APPALTO E STIPULA DEL CONTRATTO</w:t>
            </w:r>
            <w:r>
              <w:rPr>
                <w:noProof/>
                <w:webHidden/>
              </w:rPr>
              <w:tab/>
            </w:r>
            <w:r>
              <w:rPr>
                <w:noProof/>
                <w:webHidden/>
              </w:rPr>
              <w:fldChar w:fldCharType="begin"/>
            </w:r>
            <w:r>
              <w:rPr>
                <w:noProof/>
                <w:webHidden/>
              </w:rPr>
              <w:instrText xml:space="preserve"> PAGEREF _Toc191978857 \h </w:instrText>
            </w:r>
            <w:r>
              <w:rPr>
                <w:noProof/>
                <w:webHidden/>
              </w:rPr>
            </w:r>
            <w:r>
              <w:rPr>
                <w:noProof/>
                <w:webHidden/>
              </w:rPr>
              <w:fldChar w:fldCharType="separate"/>
            </w:r>
            <w:r w:rsidR="005B06A0">
              <w:rPr>
                <w:noProof/>
                <w:webHidden/>
              </w:rPr>
              <w:t>48</w:t>
            </w:r>
            <w:r>
              <w:rPr>
                <w:noProof/>
                <w:webHidden/>
              </w:rPr>
              <w:fldChar w:fldCharType="end"/>
            </w:r>
          </w:hyperlink>
        </w:p>
        <w:p w14:paraId="5B793A11" w14:textId="6D1FCCE8"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8" w:history="1">
            <w:r w:rsidRPr="00DE0219">
              <w:rPr>
                <w:rStyle w:val="Collegamentoipertestuale"/>
                <w:rFonts w:cstheme="minorHAnsi"/>
                <w:noProof/>
              </w:rPr>
              <w:t>26.</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OBBLIGHI RELATIVI ALLA TRACCIABILITÀ DEI FLUSSI FINANZIARI</w:t>
            </w:r>
            <w:r>
              <w:rPr>
                <w:noProof/>
                <w:webHidden/>
              </w:rPr>
              <w:tab/>
            </w:r>
            <w:r>
              <w:rPr>
                <w:noProof/>
                <w:webHidden/>
              </w:rPr>
              <w:fldChar w:fldCharType="begin"/>
            </w:r>
            <w:r>
              <w:rPr>
                <w:noProof/>
                <w:webHidden/>
              </w:rPr>
              <w:instrText xml:space="preserve"> PAGEREF _Toc191978858 \h </w:instrText>
            </w:r>
            <w:r>
              <w:rPr>
                <w:noProof/>
                <w:webHidden/>
              </w:rPr>
            </w:r>
            <w:r>
              <w:rPr>
                <w:noProof/>
                <w:webHidden/>
              </w:rPr>
              <w:fldChar w:fldCharType="separate"/>
            </w:r>
            <w:r w:rsidR="005B06A0">
              <w:rPr>
                <w:noProof/>
                <w:webHidden/>
              </w:rPr>
              <w:t>50</w:t>
            </w:r>
            <w:r>
              <w:rPr>
                <w:noProof/>
                <w:webHidden/>
              </w:rPr>
              <w:fldChar w:fldCharType="end"/>
            </w:r>
          </w:hyperlink>
        </w:p>
        <w:p w14:paraId="54B579F6" w14:textId="69F4971B"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59" w:history="1">
            <w:r w:rsidRPr="00DE0219">
              <w:rPr>
                <w:rStyle w:val="Collegamentoipertestuale"/>
                <w:rFonts w:cstheme="minorHAnsi"/>
                <w:noProof/>
              </w:rPr>
              <w:t>27.</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CODICE DI COMPORTAMENTO</w:t>
            </w:r>
            <w:r>
              <w:rPr>
                <w:noProof/>
                <w:webHidden/>
              </w:rPr>
              <w:tab/>
            </w:r>
            <w:r>
              <w:rPr>
                <w:noProof/>
                <w:webHidden/>
              </w:rPr>
              <w:fldChar w:fldCharType="begin"/>
            </w:r>
            <w:r>
              <w:rPr>
                <w:noProof/>
                <w:webHidden/>
              </w:rPr>
              <w:instrText xml:space="preserve"> PAGEREF _Toc191978859 \h </w:instrText>
            </w:r>
            <w:r>
              <w:rPr>
                <w:noProof/>
                <w:webHidden/>
              </w:rPr>
            </w:r>
            <w:r>
              <w:rPr>
                <w:noProof/>
                <w:webHidden/>
              </w:rPr>
              <w:fldChar w:fldCharType="separate"/>
            </w:r>
            <w:r w:rsidR="005B06A0">
              <w:rPr>
                <w:noProof/>
                <w:webHidden/>
              </w:rPr>
              <w:t>50</w:t>
            </w:r>
            <w:r>
              <w:rPr>
                <w:noProof/>
                <w:webHidden/>
              </w:rPr>
              <w:fldChar w:fldCharType="end"/>
            </w:r>
          </w:hyperlink>
        </w:p>
        <w:p w14:paraId="5114BFC3" w14:textId="6239560A"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60" w:history="1">
            <w:r w:rsidRPr="00DE0219">
              <w:rPr>
                <w:rStyle w:val="Collegamentoipertestuale"/>
                <w:rFonts w:cstheme="minorHAnsi"/>
                <w:noProof/>
              </w:rPr>
              <w:t>28.</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PROTOCOLLO QUADRO DI LEGALITÀ</w:t>
            </w:r>
            <w:r>
              <w:rPr>
                <w:noProof/>
                <w:webHidden/>
              </w:rPr>
              <w:tab/>
            </w:r>
            <w:r>
              <w:rPr>
                <w:noProof/>
                <w:webHidden/>
              </w:rPr>
              <w:fldChar w:fldCharType="begin"/>
            </w:r>
            <w:r>
              <w:rPr>
                <w:noProof/>
                <w:webHidden/>
              </w:rPr>
              <w:instrText xml:space="preserve"> PAGEREF _Toc191978860 \h </w:instrText>
            </w:r>
            <w:r>
              <w:rPr>
                <w:noProof/>
                <w:webHidden/>
              </w:rPr>
            </w:r>
            <w:r>
              <w:rPr>
                <w:noProof/>
                <w:webHidden/>
              </w:rPr>
              <w:fldChar w:fldCharType="separate"/>
            </w:r>
            <w:r w:rsidR="005B06A0">
              <w:rPr>
                <w:noProof/>
                <w:webHidden/>
              </w:rPr>
              <w:t>50</w:t>
            </w:r>
            <w:r>
              <w:rPr>
                <w:noProof/>
                <w:webHidden/>
              </w:rPr>
              <w:fldChar w:fldCharType="end"/>
            </w:r>
          </w:hyperlink>
        </w:p>
        <w:p w14:paraId="240D7D2C" w14:textId="32915AA4"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61" w:history="1">
            <w:r w:rsidRPr="00DE0219">
              <w:rPr>
                <w:rStyle w:val="Collegamentoipertestuale"/>
                <w:rFonts w:cstheme="minorHAnsi"/>
                <w:noProof/>
              </w:rPr>
              <w:t>29.</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ACCESSO AGLI ATTI</w:t>
            </w:r>
            <w:r>
              <w:rPr>
                <w:noProof/>
                <w:webHidden/>
              </w:rPr>
              <w:tab/>
            </w:r>
            <w:r>
              <w:rPr>
                <w:noProof/>
                <w:webHidden/>
              </w:rPr>
              <w:fldChar w:fldCharType="begin"/>
            </w:r>
            <w:r>
              <w:rPr>
                <w:noProof/>
                <w:webHidden/>
              </w:rPr>
              <w:instrText xml:space="preserve"> PAGEREF _Toc191978861 \h </w:instrText>
            </w:r>
            <w:r>
              <w:rPr>
                <w:noProof/>
                <w:webHidden/>
              </w:rPr>
            </w:r>
            <w:r>
              <w:rPr>
                <w:noProof/>
                <w:webHidden/>
              </w:rPr>
              <w:fldChar w:fldCharType="separate"/>
            </w:r>
            <w:r w:rsidR="005B06A0">
              <w:rPr>
                <w:noProof/>
                <w:webHidden/>
              </w:rPr>
              <w:t>51</w:t>
            </w:r>
            <w:r>
              <w:rPr>
                <w:noProof/>
                <w:webHidden/>
              </w:rPr>
              <w:fldChar w:fldCharType="end"/>
            </w:r>
          </w:hyperlink>
        </w:p>
        <w:p w14:paraId="3487D8F4" w14:textId="2E55AA7A"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62" w:history="1">
            <w:r w:rsidRPr="00DE0219">
              <w:rPr>
                <w:rStyle w:val="Collegamentoipertestuale"/>
                <w:rFonts w:cstheme="minorHAnsi"/>
                <w:noProof/>
              </w:rPr>
              <w:t>30.</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DEFINIZIONE DELLE CONTROVERSIE</w:t>
            </w:r>
            <w:r>
              <w:rPr>
                <w:noProof/>
                <w:webHidden/>
              </w:rPr>
              <w:tab/>
            </w:r>
            <w:r>
              <w:rPr>
                <w:noProof/>
                <w:webHidden/>
              </w:rPr>
              <w:fldChar w:fldCharType="begin"/>
            </w:r>
            <w:r>
              <w:rPr>
                <w:noProof/>
                <w:webHidden/>
              </w:rPr>
              <w:instrText xml:space="preserve"> PAGEREF _Toc191978862 \h </w:instrText>
            </w:r>
            <w:r>
              <w:rPr>
                <w:noProof/>
                <w:webHidden/>
              </w:rPr>
            </w:r>
            <w:r>
              <w:rPr>
                <w:noProof/>
                <w:webHidden/>
              </w:rPr>
              <w:fldChar w:fldCharType="separate"/>
            </w:r>
            <w:r w:rsidR="005B06A0">
              <w:rPr>
                <w:noProof/>
                <w:webHidden/>
              </w:rPr>
              <w:t>51</w:t>
            </w:r>
            <w:r>
              <w:rPr>
                <w:noProof/>
                <w:webHidden/>
              </w:rPr>
              <w:fldChar w:fldCharType="end"/>
            </w:r>
          </w:hyperlink>
        </w:p>
        <w:p w14:paraId="5A9AC58E" w14:textId="08A61C6B" w:rsidR="00EA2664" w:rsidRDefault="00EA2664">
          <w:pPr>
            <w:pStyle w:val="Sommario1"/>
            <w:tabs>
              <w:tab w:val="left" w:pos="720"/>
              <w:tab w:val="right" w:pos="9632"/>
            </w:tabs>
            <w:rPr>
              <w:rFonts w:asciiTheme="minorHAnsi" w:eastAsiaTheme="minorEastAsia" w:hAnsiTheme="minorHAnsi" w:cstheme="minorBidi"/>
              <w:b w:val="0"/>
              <w:bCs w:val="0"/>
              <w:noProof/>
              <w:kern w:val="2"/>
              <w:sz w:val="24"/>
              <w:lang w:eastAsia="it-IT"/>
              <w14:ligatures w14:val="standardContextual"/>
            </w:rPr>
          </w:pPr>
          <w:hyperlink w:anchor="_Toc191978863" w:history="1">
            <w:r w:rsidRPr="00DE0219">
              <w:rPr>
                <w:rStyle w:val="Collegamentoipertestuale"/>
                <w:rFonts w:cstheme="minorHAnsi"/>
                <w:noProof/>
              </w:rPr>
              <w:t>31.</w:t>
            </w:r>
            <w:r>
              <w:rPr>
                <w:rFonts w:asciiTheme="minorHAnsi" w:eastAsiaTheme="minorEastAsia" w:hAnsiTheme="minorHAnsi" w:cstheme="minorBidi"/>
                <w:b w:val="0"/>
                <w:bCs w:val="0"/>
                <w:noProof/>
                <w:kern w:val="2"/>
                <w:sz w:val="24"/>
                <w:lang w:eastAsia="it-IT"/>
                <w14:ligatures w14:val="standardContextual"/>
              </w:rPr>
              <w:tab/>
            </w:r>
            <w:r w:rsidRPr="00DE0219">
              <w:rPr>
                <w:rStyle w:val="Collegamentoipertestuale"/>
                <w:rFonts w:cs="Arial"/>
                <w:noProof/>
              </w:rPr>
              <w:t>TRATTAMENTO DEI DATI PERSONALI</w:t>
            </w:r>
            <w:r>
              <w:rPr>
                <w:noProof/>
                <w:webHidden/>
              </w:rPr>
              <w:tab/>
            </w:r>
            <w:r>
              <w:rPr>
                <w:noProof/>
                <w:webHidden/>
              </w:rPr>
              <w:fldChar w:fldCharType="begin"/>
            </w:r>
            <w:r>
              <w:rPr>
                <w:noProof/>
                <w:webHidden/>
              </w:rPr>
              <w:instrText xml:space="preserve"> PAGEREF _Toc191978863 \h </w:instrText>
            </w:r>
            <w:r>
              <w:rPr>
                <w:noProof/>
                <w:webHidden/>
              </w:rPr>
            </w:r>
            <w:r>
              <w:rPr>
                <w:noProof/>
                <w:webHidden/>
              </w:rPr>
              <w:fldChar w:fldCharType="separate"/>
            </w:r>
            <w:r w:rsidR="005B06A0">
              <w:rPr>
                <w:noProof/>
                <w:webHidden/>
              </w:rPr>
              <w:t>51</w:t>
            </w:r>
            <w:r>
              <w:rPr>
                <w:noProof/>
                <w:webHidden/>
              </w:rPr>
              <w:fldChar w:fldCharType="end"/>
            </w:r>
          </w:hyperlink>
        </w:p>
        <w:p w14:paraId="492AEC2E" w14:textId="7E99CC46" w:rsidR="0076366E" w:rsidRPr="00667434" w:rsidRDefault="002448A7" w:rsidP="00D34CF9">
          <w:pPr>
            <w:pStyle w:val="Sommario1"/>
            <w:tabs>
              <w:tab w:val="left" w:pos="9639"/>
            </w:tabs>
            <w:spacing w:before="0" w:line="276" w:lineRule="auto"/>
            <w:ind w:hanging="220"/>
            <w:rPr>
              <w:rFonts w:eastAsia="Calibri" w:cs="Arial"/>
              <w:szCs w:val="22"/>
            </w:rPr>
          </w:pPr>
          <w:r w:rsidRPr="00667434">
            <w:rPr>
              <w:rFonts w:cs="Arial"/>
              <w:szCs w:val="22"/>
            </w:rPr>
            <w:fldChar w:fldCharType="end"/>
          </w:r>
        </w:p>
      </w:sdtContent>
    </w:sdt>
    <w:p w14:paraId="0EB37C34" w14:textId="77777777" w:rsidR="0076366E" w:rsidRPr="00667434" w:rsidRDefault="00BA3D28" w:rsidP="00D34CF9">
      <w:pPr>
        <w:tabs>
          <w:tab w:val="left" w:pos="9639"/>
        </w:tabs>
        <w:spacing w:line="276" w:lineRule="auto"/>
        <w:rPr>
          <w:rFonts w:ascii="Arial Narrow" w:hAnsi="Arial Narrow" w:cs="Arial"/>
          <w:b/>
        </w:rPr>
      </w:pPr>
      <w:r w:rsidRPr="00667434">
        <w:rPr>
          <w:rFonts w:ascii="Arial Narrow" w:hAnsi="Arial Narrow" w:cs="Arial"/>
        </w:rPr>
        <w:br w:type="page"/>
      </w:r>
    </w:p>
    <w:p w14:paraId="16B0820D" w14:textId="025CEA4E" w:rsidR="0076366E" w:rsidRPr="00667434" w:rsidRDefault="00F9131D" w:rsidP="00D34CF9">
      <w:pPr>
        <w:pStyle w:val="Corpotesto"/>
        <w:tabs>
          <w:tab w:val="left" w:pos="9639"/>
        </w:tabs>
        <w:spacing w:before="0" w:line="276" w:lineRule="auto"/>
        <w:ind w:left="0"/>
        <w:outlineLvl w:val="0"/>
        <w:rPr>
          <w:rFonts w:ascii="Arial Narrow" w:hAnsi="Arial Narrow" w:cs="Arial"/>
          <w:b/>
          <w:sz w:val="22"/>
          <w:szCs w:val="22"/>
        </w:rPr>
      </w:pPr>
      <w:bookmarkStart w:id="57" w:name="bookmark=id.tyjcwt" w:colFirst="0" w:colLast="0"/>
      <w:bookmarkStart w:id="58" w:name="_Toc187166245"/>
      <w:bookmarkStart w:id="59" w:name="_Toc191978804"/>
      <w:bookmarkEnd w:id="57"/>
      <w:r w:rsidRPr="00667434">
        <w:rPr>
          <w:rFonts w:ascii="Arial Narrow" w:hAnsi="Arial Narrow" w:cs="Arial"/>
          <w:b/>
          <w:sz w:val="22"/>
          <w:szCs w:val="22"/>
        </w:rPr>
        <w:lastRenderedPageBreak/>
        <w:t>PREMESSE</w:t>
      </w:r>
      <w:bookmarkEnd w:id="58"/>
      <w:bookmarkEnd w:id="59"/>
      <w:r w:rsidRPr="00667434">
        <w:rPr>
          <w:rFonts w:ascii="Arial Narrow" w:hAnsi="Arial Narrow" w:cs="Arial"/>
          <w:b/>
          <w:sz w:val="22"/>
          <w:szCs w:val="22"/>
        </w:rPr>
        <w:t xml:space="preserve"> </w:t>
      </w:r>
    </w:p>
    <w:p w14:paraId="250F3E28" w14:textId="77777777" w:rsidR="00292D27" w:rsidRPr="00667434" w:rsidRDefault="00292D27" w:rsidP="00D34CF9">
      <w:pPr>
        <w:pStyle w:val="Corpotesto"/>
        <w:tabs>
          <w:tab w:val="left" w:pos="9639"/>
        </w:tabs>
        <w:spacing w:before="0" w:line="276" w:lineRule="auto"/>
        <w:ind w:left="0"/>
        <w:rPr>
          <w:rFonts w:ascii="Arial Narrow" w:hAnsi="Arial Narrow" w:cs="Arial"/>
          <w:sz w:val="22"/>
          <w:szCs w:val="22"/>
        </w:rPr>
      </w:pPr>
    </w:p>
    <w:p w14:paraId="0C79F82E" w14:textId="2C6D2ECC" w:rsidR="00A51038" w:rsidRPr="00667434" w:rsidRDefault="00863A08" w:rsidP="00D34CF9">
      <w:pPr>
        <w:pStyle w:val="Stile3"/>
      </w:pPr>
      <w:r w:rsidRPr="00667434">
        <w:t>Con</w:t>
      </w:r>
      <w:r w:rsidRPr="00667434">
        <w:rPr>
          <w:spacing w:val="-11"/>
        </w:rPr>
        <w:t xml:space="preserve"> </w:t>
      </w:r>
      <w:r w:rsidR="00BA3D28" w:rsidRPr="00667434">
        <w:t>decisione di</w:t>
      </w:r>
      <w:r w:rsidRPr="00667434">
        <w:rPr>
          <w:spacing w:val="-10"/>
        </w:rPr>
        <w:t xml:space="preserve"> </w:t>
      </w:r>
      <w:r w:rsidRPr="00667434">
        <w:t>contrarre</w:t>
      </w:r>
      <w:r w:rsidRPr="00667434">
        <w:rPr>
          <w:spacing w:val="-10"/>
        </w:rPr>
        <w:t xml:space="preserve"> </w:t>
      </w:r>
      <w:r w:rsidRPr="00667434">
        <w:t>n.</w:t>
      </w:r>
      <w:r w:rsidR="00162CBE" w:rsidRPr="00667434">
        <w:t xml:space="preserve"> </w:t>
      </w:r>
      <w:r w:rsidR="00BA3D28" w:rsidRPr="00667434">
        <w:t>[</w:t>
      </w:r>
      <w:r w:rsidR="00BA3D28" w:rsidRPr="00667434">
        <w:rPr>
          <w:i/>
        </w:rPr>
        <w:t>specificare il tipo di atto</w:t>
      </w:r>
      <w:r w:rsidR="00BA3D28" w:rsidRPr="00667434">
        <w:t>] del … [</w:t>
      </w:r>
      <w:r w:rsidR="00BA3D28" w:rsidRPr="00667434">
        <w:rPr>
          <w:i/>
        </w:rPr>
        <w:t>indicare</w:t>
      </w:r>
      <w:r w:rsidR="00BA3D28" w:rsidRPr="00667434">
        <w:t xml:space="preserve">], </w:t>
      </w:r>
      <w:r w:rsidRPr="00667434">
        <w:t>questa</w:t>
      </w:r>
      <w:r w:rsidRPr="00667434">
        <w:rPr>
          <w:spacing w:val="-10"/>
        </w:rPr>
        <w:t xml:space="preserve"> </w:t>
      </w:r>
      <w:r w:rsidRPr="00667434">
        <w:t>Amministrazione</w:t>
      </w:r>
      <w:r w:rsidRPr="00667434">
        <w:rPr>
          <w:spacing w:val="-9"/>
        </w:rPr>
        <w:t xml:space="preserve"> </w:t>
      </w:r>
      <w:r w:rsidRPr="00667434">
        <w:t>ha</w:t>
      </w:r>
      <w:r w:rsidRPr="00667434">
        <w:rPr>
          <w:spacing w:val="-11"/>
        </w:rPr>
        <w:t xml:space="preserve"> </w:t>
      </w:r>
      <w:r w:rsidR="00BA3D28" w:rsidRPr="00667434">
        <w:t>deciso</w:t>
      </w:r>
      <w:r w:rsidRPr="00667434">
        <w:rPr>
          <w:spacing w:val="-10"/>
        </w:rPr>
        <w:t xml:space="preserve"> </w:t>
      </w:r>
      <w:r w:rsidRPr="00667434">
        <w:t>di</w:t>
      </w:r>
      <w:r w:rsidRPr="00667434">
        <w:rPr>
          <w:spacing w:val="-9"/>
        </w:rPr>
        <w:t xml:space="preserve"> </w:t>
      </w:r>
      <w:r w:rsidRPr="00667434">
        <w:t>affidare</w:t>
      </w:r>
      <w:r w:rsidRPr="00667434">
        <w:rPr>
          <w:spacing w:val="-9"/>
        </w:rPr>
        <w:t xml:space="preserve"> </w:t>
      </w:r>
      <w:r w:rsidR="00BA3D28" w:rsidRPr="00667434">
        <w:t>[</w:t>
      </w:r>
      <w:r w:rsidR="00BA3D28" w:rsidRPr="00667434">
        <w:rPr>
          <w:i/>
        </w:rPr>
        <w:t xml:space="preserve">indicare </w:t>
      </w:r>
      <w:r w:rsidR="00BE7727" w:rsidRPr="00667434">
        <w:rPr>
          <w:i/>
        </w:rPr>
        <w:t xml:space="preserve">i </w:t>
      </w:r>
      <w:r w:rsidRPr="00667434">
        <w:rPr>
          <w:i/>
        </w:rPr>
        <w:t>lavori</w:t>
      </w:r>
      <w:r w:rsidR="00BE7727" w:rsidRPr="00667434">
        <w:rPr>
          <w:i/>
        </w:rPr>
        <w:t xml:space="preserve"> </w:t>
      </w:r>
      <w:r w:rsidR="00BA3D28" w:rsidRPr="00667434">
        <w:rPr>
          <w:i/>
        </w:rPr>
        <w:t>richiesti</w:t>
      </w:r>
      <w:r w:rsidR="00BA3D28" w:rsidRPr="00667434">
        <w:t>]</w:t>
      </w:r>
      <w:r w:rsidRPr="00667434">
        <w:rPr>
          <w:spacing w:val="66"/>
        </w:rPr>
        <w:t xml:space="preserve"> </w:t>
      </w:r>
      <w:bookmarkStart w:id="60" w:name="_Hlk189487416"/>
      <w:r w:rsidRPr="00667434">
        <w:t>conformi</w:t>
      </w:r>
      <w:r w:rsidRPr="00667434">
        <w:rPr>
          <w:spacing w:val="65"/>
        </w:rPr>
        <w:t xml:space="preserve"> </w:t>
      </w:r>
      <w:r w:rsidRPr="00667434">
        <w:t>alle</w:t>
      </w:r>
      <w:r w:rsidR="00B33D3B" w:rsidRPr="00667434">
        <w:t xml:space="preserve"> </w:t>
      </w:r>
      <w:r w:rsidRPr="00667434">
        <w:t xml:space="preserve">specifiche tecniche e alle clausole contrattuali contenute nei criteri ambientali minimi di cui al </w:t>
      </w:r>
      <w:r w:rsidR="00B33D3B" w:rsidRPr="00667434">
        <w:t>d.m.</w:t>
      </w:r>
      <w:r w:rsidRPr="00667434">
        <w:rPr>
          <w:spacing w:val="1"/>
        </w:rPr>
        <w:t xml:space="preserve"> </w:t>
      </w:r>
      <w:r w:rsidRPr="00667434">
        <w:t>23</w:t>
      </w:r>
      <w:r w:rsidR="00B33D3B" w:rsidRPr="00667434">
        <w:t xml:space="preserve"> giugno </w:t>
      </w:r>
      <w:r w:rsidRPr="00667434">
        <w:t>2022</w:t>
      </w:r>
      <w:r w:rsidRPr="00667434">
        <w:rPr>
          <w:spacing w:val="-11"/>
        </w:rPr>
        <w:t xml:space="preserve"> </w:t>
      </w:r>
      <w:r w:rsidR="00B33D3B" w:rsidRPr="00667434">
        <w:t>n. 256 recante «Criteri ambientali minimi per l’affidamento di servizi di progettazione di interventi edilizi, per l'affidamento dei lavori per interventi edilizi e per l'affidamento congiunto di progettazione e lavori per interventi edilizi»</w:t>
      </w:r>
      <w:r w:rsidR="00B33D3B" w:rsidRPr="00667434">
        <w:rPr>
          <w:i/>
        </w:rPr>
        <w:t xml:space="preserve"> [ indicare eventualmente altro d.m. di riferimento applicabile</w:t>
      </w:r>
      <w:r w:rsidR="00B33D3B" w:rsidRPr="00667434">
        <w:t>].</w:t>
      </w:r>
    </w:p>
    <w:p w14:paraId="3E32ACD1" w14:textId="77777777" w:rsidR="00B33D3B" w:rsidRPr="00667434" w:rsidRDefault="00B33D3B" w:rsidP="00D34CF9">
      <w:pPr>
        <w:tabs>
          <w:tab w:val="left" w:pos="9639"/>
        </w:tabs>
        <w:spacing w:line="276" w:lineRule="auto"/>
        <w:jc w:val="both"/>
        <w:rPr>
          <w:rFonts w:ascii="Arial Narrow" w:hAnsi="Arial Narrow" w:cs="Arial"/>
        </w:rPr>
      </w:pPr>
    </w:p>
    <w:p w14:paraId="391C98EE" w14:textId="73DCE7F9" w:rsidR="00B33D3B" w:rsidRPr="00667434" w:rsidRDefault="00B33D3B" w:rsidP="00D34CF9">
      <w:pPr>
        <w:pBdr>
          <w:top w:val="single" w:sz="4" w:space="1" w:color="000000"/>
          <w:left w:val="single" w:sz="4" w:space="1" w:color="000000"/>
          <w:bottom w:val="single" w:sz="4" w:space="1" w:color="000000"/>
          <w:right w:val="single" w:sz="4" w:space="4" w:color="000000"/>
        </w:pBdr>
        <w:tabs>
          <w:tab w:val="left" w:pos="9639"/>
        </w:tabs>
        <w:spacing w:line="276" w:lineRule="auto"/>
        <w:jc w:val="both"/>
        <w:rPr>
          <w:rFonts w:ascii="Arial Narrow" w:hAnsi="Arial Narrow" w:cs="Arial"/>
          <w:i/>
        </w:rPr>
      </w:pPr>
      <w:bookmarkStart w:id="61" w:name="_Hlk140921960"/>
      <w:bookmarkEnd w:id="60"/>
      <w:r w:rsidRPr="00667434">
        <w:rPr>
          <w:rFonts w:ascii="Arial Narrow" w:hAnsi="Arial Narrow" w:cs="Arial"/>
          <w:i/>
        </w:rPr>
        <w:t xml:space="preserve">N.B. </w:t>
      </w:r>
      <w:r w:rsidR="003A1888" w:rsidRPr="00667434">
        <w:rPr>
          <w:rFonts w:ascii="Arial Narrow" w:hAnsi="Arial Narrow" w:cs="Arial"/>
          <w:i/>
        </w:rPr>
        <w:t>O</w:t>
      </w:r>
      <w:r w:rsidRPr="00667434">
        <w:rPr>
          <w:rFonts w:ascii="Arial Narrow" w:hAnsi="Arial Narrow" w:cs="Arial"/>
          <w:i/>
        </w:rPr>
        <w:t>ccorre considerare eventuali ulteriori CAM vigenti ove pertinenti in relazione allo</w:t>
      </w:r>
      <w:r w:rsidR="00863A08" w:rsidRPr="00667434">
        <w:rPr>
          <w:rFonts w:ascii="Arial Narrow" w:hAnsi="Arial Narrow" w:cs="Arial"/>
          <w:i/>
        </w:rPr>
        <w:t xml:space="preserve"> specifico oggetto dell’appalto</w:t>
      </w:r>
      <w:r w:rsidRPr="00667434">
        <w:rPr>
          <w:rFonts w:ascii="Arial Narrow" w:hAnsi="Arial Narrow" w:cs="Arial"/>
          <w:i/>
        </w:rPr>
        <w:t>.</w:t>
      </w:r>
    </w:p>
    <w:bookmarkEnd w:id="61"/>
    <w:p w14:paraId="1923B57C" w14:textId="15C6BA19" w:rsidR="00FC7A1B" w:rsidRPr="00667434" w:rsidRDefault="00FC7A1B" w:rsidP="00D34CF9">
      <w:pPr>
        <w:pStyle w:val="Corpotesto"/>
        <w:tabs>
          <w:tab w:val="left" w:pos="9639"/>
        </w:tabs>
        <w:spacing w:before="0" w:line="276" w:lineRule="auto"/>
        <w:ind w:right="224"/>
        <w:rPr>
          <w:rFonts w:ascii="Arial Narrow" w:hAnsi="Arial Narrow" w:cs="Arial"/>
          <w:sz w:val="22"/>
          <w:szCs w:val="22"/>
        </w:rPr>
      </w:pPr>
    </w:p>
    <w:p w14:paraId="09F6136B" w14:textId="7702BFE2" w:rsidR="00A51038" w:rsidRPr="00667434" w:rsidRDefault="00863A08" w:rsidP="00D34CF9">
      <w:pPr>
        <w:pStyle w:val="Stile3"/>
      </w:pPr>
      <w:r w:rsidRPr="00667434">
        <w:t>Il presente appalto è aggiudicato conformemente a quanto previsto dal decreto legge ottobre 2016, n. 189, convertito con modificazioni dalla legge 15 dicembre 2016, n. 229, dall’O.C.S.R. [</w:t>
      </w:r>
      <w:r w:rsidRPr="00667434">
        <w:rPr>
          <w:i/>
        </w:rPr>
        <w:t>specificare ordinanze di riferimento</w:t>
      </w:r>
      <w:r w:rsidRPr="00667434">
        <w:t xml:space="preserve">], </w:t>
      </w:r>
      <w:bookmarkStart w:id="62" w:name="_Hlk185608796"/>
      <w:r w:rsidRPr="00667434">
        <w:t xml:space="preserve">dal decreto legislativo 31 marzo 2023, n. 36, recante “Codice dei contratti pubblici” (nel prosieguo, anche Codice o Codice dei contratti), </w:t>
      </w:r>
      <w:bookmarkEnd w:id="62"/>
      <w:r w:rsidRPr="00667434">
        <w:t>dalle disposizioni previste dal Capitolato speciale d’appalto (di seguito, per brevità, CSA), dagli altri elaborati di progetto, dal bando e dal presente disciplinare di gara.</w:t>
      </w:r>
    </w:p>
    <w:p w14:paraId="40539A48" w14:textId="6DDEA212" w:rsidR="00A51038" w:rsidRPr="00667434" w:rsidRDefault="00863A08" w:rsidP="00D34CF9">
      <w:pPr>
        <w:pStyle w:val="Stile3"/>
      </w:pPr>
      <w:r w:rsidRPr="00667434">
        <w:t>La presente procedura aperta è interamente svolta tramite la piattaforma telematica accessibile all’indirizzo</w:t>
      </w:r>
      <w:r w:rsidR="00BA3D28" w:rsidRPr="00667434">
        <w:t xml:space="preserve"> www … [</w:t>
      </w:r>
      <w:r w:rsidR="00BA3D28" w:rsidRPr="00667434">
        <w:rPr>
          <w:i/>
        </w:rPr>
        <w:t>indicare</w:t>
      </w:r>
      <w:r w:rsidR="00BA3D28" w:rsidRPr="00667434">
        <w:t>]</w:t>
      </w:r>
      <w:r w:rsidR="00FC7A1B" w:rsidRPr="00667434">
        <w:t>.</w:t>
      </w:r>
    </w:p>
    <w:p w14:paraId="62528EA7" w14:textId="7D259D89" w:rsidR="00863A08" w:rsidRPr="00667434" w:rsidRDefault="00863A08" w:rsidP="00D34CF9">
      <w:pPr>
        <w:pStyle w:val="Stile3"/>
      </w:pPr>
      <w:r w:rsidRPr="00667434">
        <w:t>L’affidamento avviene mediante procedura aperta con applicazione del criterio dell’offerta economicamente più</w:t>
      </w:r>
      <w:r w:rsidR="00BA3D28" w:rsidRPr="00667434">
        <w:t xml:space="preserve"> vantaggiosa individuata sulla base del m</w:t>
      </w:r>
      <w:r w:rsidRPr="00667434">
        <w:t>iglior rapporto qualità prezzo.</w:t>
      </w:r>
    </w:p>
    <w:p w14:paraId="271981D7" w14:textId="40F612D0" w:rsidR="00E11093" w:rsidRPr="00667434" w:rsidRDefault="00E11093" w:rsidP="00D34CF9">
      <w:pPr>
        <w:pStyle w:val="Stile3"/>
      </w:pPr>
      <w:bookmarkStart w:id="63" w:name="_Hlk189748104"/>
      <w:r w:rsidRPr="00667434">
        <w:t>La documentazione tecnica posta a base di gara, redatta da [</w:t>
      </w:r>
      <w:r w:rsidRPr="00667434">
        <w:rPr>
          <w:i/>
        </w:rPr>
        <w:t>indicare</w:t>
      </w:r>
      <w:r w:rsidRPr="00667434">
        <w:t>] è stata approvata con Determinazione n. [</w:t>
      </w:r>
      <w:r w:rsidRPr="00667434">
        <w:rPr>
          <w:i/>
        </w:rPr>
        <w:t>indicare</w:t>
      </w:r>
      <w:r w:rsidRPr="00667434">
        <w:t>] del [</w:t>
      </w:r>
      <w:r w:rsidRPr="00667434">
        <w:rPr>
          <w:i/>
        </w:rPr>
        <w:t>indicare</w:t>
      </w:r>
      <w:r w:rsidRPr="00667434">
        <w:t>] e validata ai sensi dell’art. 42, comma 4, del Codice dal Responsabile Unico del Progetto.</w:t>
      </w:r>
    </w:p>
    <w:p w14:paraId="6D164569" w14:textId="28BCCB14" w:rsidR="00456E18" w:rsidRPr="00667434" w:rsidRDefault="00456E18" w:rsidP="00D34CF9">
      <w:pPr>
        <w:pStyle w:val="Stile3"/>
        <w:rPr>
          <w:rFonts w:cs="Times New Roman"/>
        </w:rPr>
      </w:pPr>
      <w:r w:rsidRPr="00667434">
        <w:rPr>
          <w:rFonts w:cs="Times New Roman"/>
        </w:rPr>
        <w:t xml:space="preserve">Ai sensi dell'articolo 17, commi 3 e 3-bis e dell’allegato I.3 del Codice, il presente bando è pubblicato nel rispetto del termine di tre mesi dall’approvazione del progetto esecutivo (o eventualmente del progetto di fattibilità tecnico economica per i casi previsti dall’art. 41 comma 5-bis del Codice) intervenuta </w:t>
      </w:r>
      <w:r w:rsidR="009B311D" w:rsidRPr="00667434">
        <w:rPr>
          <w:rFonts w:cs="Times New Roman"/>
        </w:rPr>
        <w:t>in</w:t>
      </w:r>
      <w:r w:rsidRPr="00667434">
        <w:rPr>
          <w:rFonts w:cs="Times New Roman"/>
        </w:rPr>
        <w:t xml:space="preserve"> data</w:t>
      </w:r>
      <w:r w:rsidR="009B311D" w:rsidRPr="00667434">
        <w:rPr>
          <w:rFonts w:cs="Times New Roman"/>
        </w:rPr>
        <w:t>_________[</w:t>
      </w:r>
      <w:r w:rsidR="009B311D" w:rsidRPr="00667434">
        <w:rPr>
          <w:rFonts w:cs="Times New Roman"/>
          <w:i/>
          <w:iCs/>
        </w:rPr>
        <w:t>indicare</w:t>
      </w:r>
      <w:r w:rsidR="009B311D" w:rsidRPr="00667434">
        <w:rPr>
          <w:rFonts w:cs="Times New Roman"/>
        </w:rPr>
        <w:t>]</w:t>
      </w:r>
      <w:r w:rsidRPr="00667434">
        <w:rPr>
          <w:rFonts w:cs="Times New Roman"/>
        </w:rPr>
        <w:t>.</w:t>
      </w:r>
    </w:p>
    <w:bookmarkEnd w:id="63"/>
    <w:p w14:paraId="143775FC" w14:textId="32E09C72" w:rsidR="00A51038" w:rsidRPr="00667434" w:rsidRDefault="00863A08" w:rsidP="00D34CF9">
      <w:pPr>
        <w:pStyle w:val="Stile3"/>
      </w:pPr>
      <w:r w:rsidRPr="00667434">
        <w:t xml:space="preserve">La durata </w:t>
      </w:r>
      <w:r w:rsidR="00E225B0" w:rsidRPr="00667434">
        <w:rPr>
          <w:bCs/>
          <w:iCs/>
          <w:lang w:eastAsia="it-IT"/>
        </w:rPr>
        <w:t>del procedimento</w:t>
      </w:r>
      <w:r w:rsidRPr="00667434">
        <w:t xml:space="preserve"> è prevista pari a [*] mesi dalla pubblicazione del bando [</w:t>
      </w:r>
      <w:r w:rsidRPr="00667434">
        <w:rPr>
          <w:i/>
        </w:rPr>
        <w:t>il termine massimo è di 9 mesi, salvo il verificarsi delle ipotesi di proroga previste all’articolo 1, commi 4 e 5, dell’allegato I.3</w:t>
      </w:r>
      <w:r w:rsidRPr="00667434">
        <w:t>].</w:t>
      </w:r>
      <w:r w:rsidR="00FC7A1B" w:rsidRPr="00667434">
        <w:t xml:space="preserve"> </w:t>
      </w:r>
    </w:p>
    <w:p w14:paraId="7F491075" w14:textId="3D9F5A62" w:rsidR="00D446CE" w:rsidRPr="00667434" w:rsidRDefault="00D446CE" w:rsidP="00D34CF9">
      <w:pPr>
        <w:pStyle w:val="Stile2"/>
      </w:pPr>
      <w:r w:rsidRPr="00667434">
        <w:rPr>
          <w:b/>
        </w:rPr>
        <w:t>Stazione appaltante</w:t>
      </w:r>
      <w:r w:rsidR="00650D8C" w:rsidRPr="00667434">
        <w:t xml:space="preserve"> ………………………….. – C.F. …………………………..</w:t>
      </w:r>
    </w:p>
    <w:p w14:paraId="4E2EB78C" w14:textId="77777777" w:rsidR="00650D8C" w:rsidRPr="00667434" w:rsidRDefault="00D446CE" w:rsidP="00D34CF9">
      <w:pPr>
        <w:pStyle w:val="Stile2"/>
      </w:pPr>
      <w:r w:rsidRPr="00667434">
        <w:t>con sede in</w:t>
      </w:r>
      <w:r w:rsidR="00650D8C" w:rsidRPr="00667434">
        <w:t>…………………………..</w:t>
      </w:r>
      <w:r w:rsidRPr="00667434">
        <w:t xml:space="preserve"> Via</w:t>
      </w:r>
      <w:r w:rsidR="00650D8C" w:rsidRPr="00667434">
        <w:t>…………………………..</w:t>
      </w:r>
      <w:r w:rsidRPr="00667434">
        <w:t xml:space="preserve"> Telefono</w:t>
      </w:r>
      <w:r w:rsidR="00650D8C" w:rsidRPr="00667434">
        <w:t>…………………………..</w:t>
      </w:r>
    </w:p>
    <w:p w14:paraId="23C985A9" w14:textId="77777777" w:rsidR="00650D8C" w:rsidRPr="00667434" w:rsidRDefault="00D446CE" w:rsidP="00D34CF9">
      <w:pPr>
        <w:pStyle w:val="Stile2"/>
      </w:pPr>
      <w:r w:rsidRPr="00667434">
        <w:t>Email:</w:t>
      </w:r>
      <w:r w:rsidR="00650D8C" w:rsidRPr="00667434">
        <w:t xml:space="preserve"> …………………………..</w:t>
      </w:r>
      <w:r w:rsidRPr="00667434">
        <w:t xml:space="preserve"> PEC: </w:t>
      </w:r>
      <w:r w:rsidR="00650D8C" w:rsidRPr="00667434">
        <w:t>…………………………..</w:t>
      </w:r>
    </w:p>
    <w:p w14:paraId="2EB60BCE" w14:textId="73EE9B52" w:rsidR="00A51038" w:rsidRPr="00667434" w:rsidRDefault="00863A08" w:rsidP="00D34CF9">
      <w:pPr>
        <w:pStyle w:val="Stile2"/>
      </w:pPr>
      <w:r w:rsidRPr="00667434">
        <w:rPr>
          <w:b/>
        </w:rPr>
        <w:t xml:space="preserve">Luogo di esecuzione </w:t>
      </w:r>
      <w:r w:rsidR="00BA3D28" w:rsidRPr="00667434">
        <w:t>.......................................[codice</w:t>
      </w:r>
      <w:r w:rsidRPr="00667434">
        <w:t xml:space="preserve"> NUTS</w:t>
      </w:r>
      <w:r w:rsidR="00BA3D28" w:rsidRPr="00667434">
        <w:t xml:space="preserve">] </w:t>
      </w:r>
    </w:p>
    <w:p w14:paraId="18EFADB6" w14:textId="016CEE4D" w:rsidR="00FC7A1B" w:rsidRPr="00667434" w:rsidRDefault="00863A08" w:rsidP="00D34CF9">
      <w:pPr>
        <w:pStyle w:val="Stile2"/>
        <w:rPr>
          <w:b/>
        </w:rPr>
      </w:pPr>
      <w:r w:rsidRPr="00667434">
        <w:rPr>
          <w:b/>
        </w:rPr>
        <w:t>CIG</w:t>
      </w:r>
      <w:r w:rsidR="00BA3D28" w:rsidRPr="00667434">
        <w:t>…………………………</w:t>
      </w:r>
      <w:r w:rsidRPr="00667434">
        <w:t xml:space="preserve"> </w:t>
      </w:r>
      <w:r w:rsidRPr="00667434">
        <w:rPr>
          <w:b/>
        </w:rPr>
        <w:t>CUI</w:t>
      </w:r>
      <w:r w:rsidR="00BA3D28" w:rsidRPr="00667434">
        <w:t xml:space="preserve"> ….………..</w:t>
      </w:r>
      <w:r w:rsidRPr="00667434">
        <w:t xml:space="preserve"> </w:t>
      </w:r>
      <w:r w:rsidRPr="00667434">
        <w:rPr>
          <w:b/>
        </w:rPr>
        <w:t>CUP</w:t>
      </w:r>
      <w:r w:rsidR="003A5C59" w:rsidRPr="00667434">
        <w:rPr>
          <w:b/>
        </w:rPr>
        <w:t xml:space="preserve"> </w:t>
      </w:r>
      <w:r w:rsidR="00BA3D28" w:rsidRPr="00667434">
        <w:rPr>
          <w:i/>
        </w:rPr>
        <w:t>[indicare solo se obbligatorio]</w:t>
      </w:r>
    </w:p>
    <w:p w14:paraId="3DE7EAB8" w14:textId="5C448BAD" w:rsidR="0076366E" w:rsidRPr="00667434" w:rsidRDefault="00BA3D28" w:rsidP="00D34CF9">
      <w:pPr>
        <w:pStyle w:val="Stile2"/>
        <w:rPr>
          <w:i/>
        </w:rPr>
      </w:pPr>
      <w:r w:rsidRPr="00667434">
        <w:rPr>
          <w:b/>
          <w:i/>
        </w:rPr>
        <w:t>[In caso di suddivisione in lotti</w:t>
      </w:r>
      <w:r w:rsidRPr="00667434">
        <w:t>]</w:t>
      </w:r>
    </w:p>
    <w:p w14:paraId="05247940" w14:textId="4A85040D" w:rsidR="0076366E" w:rsidRPr="00667434" w:rsidRDefault="00BA3D28" w:rsidP="00D34CF9">
      <w:pPr>
        <w:pStyle w:val="Stile2"/>
        <w:rPr>
          <w:i/>
        </w:rPr>
      </w:pPr>
      <w:r w:rsidRPr="00667434">
        <w:t xml:space="preserve">lotto 1 NUTS ............... CIG ........................ CUI …………….. CUP…………………. </w:t>
      </w:r>
      <w:r w:rsidRPr="00667434">
        <w:rPr>
          <w:i/>
        </w:rPr>
        <w:t>[indicare solo se obbligatorio]</w:t>
      </w:r>
    </w:p>
    <w:p w14:paraId="634C4F02" w14:textId="0554D3CD" w:rsidR="0076366E" w:rsidRPr="00667434" w:rsidRDefault="00BA3D28" w:rsidP="00D34CF9">
      <w:pPr>
        <w:pStyle w:val="Stile2"/>
      </w:pPr>
      <w:r w:rsidRPr="00667434">
        <w:t>lotto 2 NUTS............... CIG ........................ CUI …………….. CUP……………………[</w:t>
      </w:r>
      <w:r w:rsidRPr="00667434">
        <w:rPr>
          <w:i/>
        </w:rPr>
        <w:t>indicare solo se obbligatorio</w:t>
      </w:r>
      <w:r w:rsidRPr="00667434">
        <w:t>]</w:t>
      </w:r>
    </w:p>
    <w:p w14:paraId="017FF9DD" w14:textId="082AE4A8" w:rsidR="0076366E" w:rsidRPr="00667434" w:rsidRDefault="00BA3D28" w:rsidP="00D34CF9">
      <w:pPr>
        <w:pStyle w:val="Stile2"/>
      </w:pPr>
      <w:r w:rsidRPr="00667434">
        <w:t>Il</w:t>
      </w:r>
      <w:r w:rsidR="00863A08" w:rsidRPr="00667434">
        <w:rPr>
          <w:b/>
          <w:spacing w:val="-5"/>
        </w:rPr>
        <w:t xml:space="preserve"> </w:t>
      </w:r>
      <w:r w:rsidR="00863A08" w:rsidRPr="00667434">
        <w:rPr>
          <w:b/>
        </w:rPr>
        <w:t xml:space="preserve">Responsabile </w:t>
      </w:r>
      <w:r w:rsidRPr="00667434">
        <w:rPr>
          <w:b/>
        </w:rPr>
        <w:t>unico del progetto</w:t>
      </w:r>
      <w:r w:rsidRPr="00667434">
        <w:t xml:space="preserve"> ai sensi dell’art. 15 del Codice</w:t>
      </w:r>
      <w:r w:rsidR="00F419EF" w:rsidRPr="00667434">
        <w:t xml:space="preserve"> è </w:t>
      </w:r>
      <w:r w:rsidRPr="00667434">
        <w:t>[</w:t>
      </w:r>
      <w:r w:rsidRPr="00667434">
        <w:rPr>
          <w:i/>
        </w:rPr>
        <w:t>indicare nome e cognome e indirizzo e-mail</w:t>
      </w:r>
      <w:r w:rsidRPr="00667434">
        <w:t>].</w:t>
      </w:r>
    </w:p>
    <w:p w14:paraId="25A1499C" w14:textId="22269ED6" w:rsidR="00A51038" w:rsidRPr="00667434" w:rsidRDefault="00BA3D28" w:rsidP="00D34CF9">
      <w:pPr>
        <w:pStyle w:val="Stile2"/>
      </w:pPr>
      <w:r w:rsidRPr="00667434">
        <w:t xml:space="preserve">Il </w:t>
      </w:r>
      <w:r w:rsidRPr="00667434">
        <w:rPr>
          <w:b/>
        </w:rPr>
        <w:t xml:space="preserve">Responsabile </w:t>
      </w:r>
      <w:r w:rsidR="00863A08" w:rsidRPr="00667434">
        <w:rPr>
          <w:b/>
        </w:rPr>
        <w:t>per la fase di affidamento</w:t>
      </w:r>
      <w:r w:rsidRPr="00667434">
        <w:t xml:space="preserve"> è ….. [</w:t>
      </w:r>
      <w:r w:rsidRPr="00667434">
        <w:rPr>
          <w:i/>
        </w:rPr>
        <w:t>se previsto</w:t>
      </w:r>
      <w:r w:rsidRPr="00667434">
        <w:t>] [</w:t>
      </w:r>
      <w:r w:rsidRPr="00667434">
        <w:rPr>
          <w:i/>
        </w:rPr>
        <w:t>indicare nome, cognome e indirizzo e-mail</w:t>
      </w:r>
      <w:r w:rsidRPr="00667434">
        <w:t>].</w:t>
      </w:r>
    </w:p>
    <w:p w14:paraId="2A7D4BE3" w14:textId="5C4DB9F8" w:rsidR="00AF5D64" w:rsidRPr="00667434" w:rsidRDefault="008E74FB" w:rsidP="00D34CF9">
      <w:pPr>
        <w:pStyle w:val="Stile2"/>
      </w:pPr>
      <w:r w:rsidRPr="00667434">
        <w:t>Il Direttore dei lavori è……[</w:t>
      </w:r>
      <w:r w:rsidR="00AF5D64" w:rsidRPr="00667434">
        <w:rPr>
          <w:i/>
        </w:rPr>
        <w:t>se individuato dalla stazione appaltante internamente tra il proprio personale</w:t>
      </w:r>
      <w:r w:rsidR="00AF5D64" w:rsidRPr="00667434">
        <w:t>] [</w:t>
      </w:r>
      <w:r w:rsidR="00D41B37" w:rsidRPr="00667434">
        <w:rPr>
          <w:i/>
        </w:rPr>
        <w:t>indicare</w:t>
      </w:r>
      <w:r w:rsidR="00AF5D64" w:rsidRPr="00667434">
        <w:rPr>
          <w:i/>
        </w:rPr>
        <w:t>, nome e cognome</w:t>
      </w:r>
      <w:r w:rsidR="00AF5D64" w:rsidRPr="00667434">
        <w:t>]</w:t>
      </w:r>
    </w:p>
    <w:p w14:paraId="31DA4DE0" w14:textId="454F5116" w:rsidR="00816214" w:rsidRPr="00667434" w:rsidRDefault="00816214" w:rsidP="00D34CF9">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667434">
        <w:rPr>
          <w:rFonts w:ascii="Arial Narrow" w:hAnsi="Arial Narrow" w:cs="Arial"/>
          <w:i/>
        </w:rPr>
        <w:t>N.B. La nomina del Direttore dei lavori dovrà avvenire nel rispetto dei divieti di cui all’art. 34</w:t>
      </w:r>
      <w:r w:rsidR="00D41B37" w:rsidRPr="00667434">
        <w:rPr>
          <w:rFonts w:ascii="Arial Narrow" w:hAnsi="Arial Narrow" w:cs="Arial"/>
          <w:i/>
        </w:rPr>
        <w:t>,</w:t>
      </w:r>
      <w:r w:rsidRPr="00667434">
        <w:rPr>
          <w:rFonts w:ascii="Arial Narrow" w:hAnsi="Arial Narrow" w:cs="Arial"/>
          <w:i/>
        </w:rPr>
        <w:t xml:space="preserve"> comma 4</w:t>
      </w:r>
      <w:r w:rsidR="00D41B37" w:rsidRPr="00667434">
        <w:rPr>
          <w:rFonts w:ascii="Arial Narrow" w:hAnsi="Arial Narrow" w:cs="Arial"/>
          <w:i/>
        </w:rPr>
        <w:t>,</w:t>
      </w:r>
      <w:r w:rsidRPr="00667434">
        <w:rPr>
          <w:rFonts w:ascii="Arial Narrow" w:hAnsi="Arial Narrow" w:cs="Arial"/>
          <w:i/>
        </w:rPr>
        <w:t xml:space="preserve"> del </w:t>
      </w:r>
      <w:r w:rsidR="00D41B37" w:rsidRPr="00667434">
        <w:rPr>
          <w:rFonts w:ascii="Arial Narrow" w:hAnsi="Arial Narrow" w:cs="Arial"/>
          <w:i/>
        </w:rPr>
        <w:t>d.l. n</w:t>
      </w:r>
      <w:r w:rsidRPr="00667434">
        <w:rPr>
          <w:rFonts w:ascii="Arial Narrow" w:hAnsi="Arial Narrow" w:cs="Arial"/>
          <w:i/>
        </w:rPr>
        <w:t>.</w:t>
      </w:r>
      <w:r w:rsidR="004B3419" w:rsidRPr="00667434">
        <w:rPr>
          <w:rFonts w:ascii="Arial Narrow" w:hAnsi="Arial Narrow" w:cs="Arial"/>
          <w:i/>
        </w:rPr>
        <w:t xml:space="preserve"> 189/2016</w:t>
      </w:r>
      <w:r w:rsidR="00D41B37" w:rsidRPr="00667434">
        <w:rPr>
          <w:rFonts w:ascii="Arial Narrow" w:hAnsi="Arial Narrow" w:cs="Arial"/>
          <w:i/>
        </w:rPr>
        <w:t xml:space="preserve">. Si rammenta, inoltre, che l’art. 114 del Codice, rubricato “Direzione dei lavori e dell’esecuzione del contratto”, impone alle stazioni appaltanti di nominare, prima dell’avvio delle procedure per l’affidamento su proposta del RUP, un direttore dei lavori che può essere coadiuvato, in relazione alla complessità dell’intervento, da un ufficio di direzione dei lavori, costituito da uno o più direttori operativi e da ispettori di cantiere, ed eventualmente dalle figure previste nell'allegato I.9. Si ritiene pertanto opportuno, in conformità </w:t>
      </w:r>
      <w:r w:rsidR="00EE4908" w:rsidRPr="00667434">
        <w:rPr>
          <w:rFonts w:ascii="Arial Narrow" w:hAnsi="Arial Narrow" w:cs="Arial"/>
          <w:i/>
        </w:rPr>
        <w:t>al</w:t>
      </w:r>
      <w:r w:rsidR="00D41B37" w:rsidRPr="00667434">
        <w:rPr>
          <w:rFonts w:ascii="Arial Narrow" w:hAnsi="Arial Narrow" w:cs="Arial"/>
          <w:i/>
        </w:rPr>
        <w:t xml:space="preserve"> Comunicato del Presidente dell’ANAC del 26.05.2021, specificare in atti se la stazione appaltante intenda nominare il direttore dei lavori internamente o esternamente e nel primo caso occorre indicarne il nominativo. Si rammenta, inoltre la necessità di assicurare che la nomina avvenga nel rispetto dei divieti di cui all’art. 34, comma 4 del d.l. 189/2016, secondo cui il direttore dei lavori non deve avere in corso né avere avuto negli ultimi tre anni rapporti non episodici, quali quelli di legale rappresentante, titolare, socio, direttore tecnico, con le imprese invitate a </w:t>
      </w:r>
      <w:r w:rsidR="00D41B37" w:rsidRPr="00667434">
        <w:rPr>
          <w:rFonts w:ascii="Arial Narrow" w:hAnsi="Arial Narrow" w:cs="Arial"/>
          <w:i/>
        </w:rPr>
        <w:lastRenderedPageBreak/>
        <w:t>partecipare alla selezione per l'affidamento dei lavori di riparazione o ricostruzione, anche in subappalto, né rapporti di coniugio, di parentela, di affinità ovvero rapporti giuridicamente rilevanti ai sensi e per gli effetti dell'articolo1 della legge 20 maggio 2016, n. 76, con il titolare o con chi riveste cariche societarie nelle stesse.</w:t>
      </w:r>
    </w:p>
    <w:p w14:paraId="3791B399" w14:textId="77777777" w:rsidR="0076366E" w:rsidRPr="00667434" w:rsidRDefault="0076366E" w:rsidP="00D34CF9">
      <w:pPr>
        <w:tabs>
          <w:tab w:val="left" w:pos="3078"/>
          <w:tab w:val="left" w:pos="9639"/>
        </w:tabs>
        <w:spacing w:line="276" w:lineRule="auto"/>
        <w:jc w:val="both"/>
        <w:rPr>
          <w:rFonts w:ascii="Arial Narrow" w:hAnsi="Arial Narrow" w:cs="Arial"/>
          <w:i/>
        </w:rPr>
      </w:pPr>
    </w:p>
    <w:p w14:paraId="6BA3D653" w14:textId="0AC29C43" w:rsidR="00A51038" w:rsidRPr="00667434" w:rsidRDefault="00F9131D" w:rsidP="00D34CF9">
      <w:pPr>
        <w:pStyle w:val="Corpotesto"/>
        <w:tabs>
          <w:tab w:val="left" w:pos="9639"/>
        </w:tabs>
        <w:spacing w:before="0" w:line="276" w:lineRule="auto"/>
        <w:ind w:left="0"/>
        <w:outlineLvl w:val="0"/>
        <w:rPr>
          <w:rFonts w:ascii="Arial Narrow" w:hAnsi="Arial Narrow" w:cs="Arial"/>
          <w:b/>
          <w:sz w:val="22"/>
          <w:szCs w:val="22"/>
        </w:rPr>
      </w:pPr>
      <w:bookmarkStart w:id="64" w:name="_Toc187166246"/>
      <w:bookmarkStart w:id="65" w:name="_Toc191978805"/>
      <w:bookmarkStart w:id="66" w:name="_Hlk189484189"/>
      <w:r w:rsidRPr="00667434">
        <w:rPr>
          <w:rFonts w:ascii="Arial Narrow" w:hAnsi="Arial Narrow" w:cs="Arial"/>
          <w:b/>
          <w:sz w:val="22"/>
          <w:szCs w:val="22"/>
        </w:rPr>
        <w:t>PRESIDIO DI ALTA SORVEGLIANZA</w:t>
      </w:r>
      <w:bookmarkEnd w:id="64"/>
      <w:bookmarkEnd w:id="65"/>
    </w:p>
    <w:p w14:paraId="59716F38" w14:textId="2DEE7B5D" w:rsidR="00A51038" w:rsidRPr="00667434" w:rsidRDefault="00863A08" w:rsidP="00D34CF9">
      <w:pPr>
        <w:pStyle w:val="Stile3"/>
      </w:pPr>
      <w:r w:rsidRPr="00667434">
        <w:t>In applicazione dell’art. 32 del d</w:t>
      </w:r>
      <w:r w:rsidR="00FC7A1B" w:rsidRPr="00667434">
        <w:t xml:space="preserve">.l. n. </w:t>
      </w:r>
      <w:r w:rsidR="00BA3D28" w:rsidRPr="00667434">
        <w:t>189</w:t>
      </w:r>
      <w:r w:rsidR="00FC7A1B" w:rsidRPr="00667434">
        <w:t>/2016</w:t>
      </w:r>
      <w:r w:rsidRPr="00667434">
        <w:t xml:space="preserve">, il bando ed il presente disciplinare di gara sono stati sottoposti con esito positivo al controllo preventivo di legittimità da parte </w:t>
      </w:r>
      <w:r w:rsidR="00FC7A1B" w:rsidRPr="00667434">
        <w:t>dell’</w:t>
      </w:r>
      <w:r w:rsidR="00D41B37" w:rsidRPr="00667434">
        <w:t>Autorità Nazionale Anticorruzione (</w:t>
      </w:r>
      <w:r w:rsidR="00653FC7" w:rsidRPr="00667434">
        <w:t>Anac</w:t>
      </w:r>
      <w:r w:rsidR="00D41B37" w:rsidRPr="00667434">
        <w:t>)</w:t>
      </w:r>
      <w:r w:rsidRPr="00667434">
        <w:t>, nei termini stabiliti dal</w:t>
      </w:r>
      <w:r w:rsidR="00FC7A1B" w:rsidRPr="00667434">
        <w:t xml:space="preserve"> vigente </w:t>
      </w:r>
      <w:r w:rsidRPr="00667434">
        <w:t>Accordo di Alta Sorveglianza. La presente procedura di affidamento è sottoposta a verifica preventiva nei termini indicati dall’art. 3 dell’Accordo suindicato.</w:t>
      </w:r>
      <w:r w:rsidR="00456E18" w:rsidRPr="00667434">
        <w:t xml:space="preserve"> </w:t>
      </w:r>
      <w:r w:rsidR="008221B6" w:rsidRPr="00667434">
        <w:t>S</w:t>
      </w:r>
      <w:r w:rsidRPr="00667434">
        <w:t>i precisa</w:t>
      </w:r>
      <w:r w:rsidR="008221B6" w:rsidRPr="00667434">
        <w:t xml:space="preserve">, inoltre, </w:t>
      </w:r>
      <w:r w:rsidR="009A362A" w:rsidRPr="00667434">
        <w:t xml:space="preserve">che </w:t>
      </w:r>
      <w:r w:rsidRPr="00667434">
        <w:t xml:space="preserve">dovranno essere trasmessi </w:t>
      </w:r>
      <w:r w:rsidR="00653FC7" w:rsidRPr="00667434">
        <w:t>all’Anac</w:t>
      </w:r>
      <w:r w:rsidRPr="00667434">
        <w:t>, al fine della verifica preventiva, gli ulteriori atti della procedura di selezione indicati nel medesimo Accordo, ossia:</w:t>
      </w:r>
    </w:p>
    <w:p w14:paraId="6FC4A5C9" w14:textId="305E4783" w:rsidR="00A51038" w:rsidRPr="00667434" w:rsidRDefault="000D7AFA" w:rsidP="00D34CF9">
      <w:pPr>
        <w:pStyle w:val="Corpotesto"/>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 xml:space="preserve">1. </w:t>
      </w:r>
      <w:r w:rsidR="00D446CE" w:rsidRPr="00667434">
        <w:rPr>
          <w:rFonts w:ascii="Arial Narrow" w:hAnsi="Arial Narrow" w:cs="Arial"/>
          <w:sz w:val="22"/>
          <w:szCs w:val="22"/>
        </w:rPr>
        <w:t xml:space="preserve">Atti inerenti </w:t>
      </w:r>
      <w:r w:rsidR="0074595A" w:rsidRPr="00667434">
        <w:rPr>
          <w:rFonts w:ascii="Arial Narrow" w:hAnsi="Arial Narrow" w:cs="Arial"/>
          <w:sz w:val="22"/>
          <w:szCs w:val="22"/>
        </w:rPr>
        <w:t>al</w:t>
      </w:r>
      <w:r w:rsidR="00D446CE" w:rsidRPr="00667434">
        <w:rPr>
          <w:rFonts w:ascii="Arial Narrow" w:hAnsi="Arial Narrow" w:cs="Arial"/>
          <w:sz w:val="22"/>
          <w:szCs w:val="22"/>
        </w:rPr>
        <w:t xml:space="preserve">la costituzione della </w:t>
      </w:r>
      <w:r w:rsidR="00863A08" w:rsidRPr="00667434">
        <w:rPr>
          <w:rFonts w:ascii="Arial Narrow" w:hAnsi="Arial Narrow" w:cs="Arial"/>
          <w:sz w:val="22"/>
          <w:szCs w:val="22"/>
        </w:rPr>
        <w:t>commissione giudicatrice:</w:t>
      </w:r>
    </w:p>
    <w:p w14:paraId="6619062E" w14:textId="77777777" w:rsidR="00A51038" w:rsidRPr="00667434" w:rsidRDefault="00863A08" w:rsidP="00D34CF9">
      <w:pPr>
        <w:pStyle w:val="Corpotesto"/>
        <w:numPr>
          <w:ilvl w:val="0"/>
          <w:numId w:val="13"/>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provvedimento di nomina dei commissari e di costituzione della commissione giudicatrice;</w:t>
      </w:r>
    </w:p>
    <w:p w14:paraId="690EFDC8" w14:textId="77777777" w:rsidR="009A362A" w:rsidRPr="00667434" w:rsidRDefault="00863A08" w:rsidP="00D34CF9">
      <w:pPr>
        <w:pStyle w:val="Corpotesto"/>
        <w:numPr>
          <w:ilvl w:val="0"/>
          <w:numId w:val="13"/>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dichiarazioni di assenza di conflitti di interesse e cause di incompatibilità dei commissari e del segretario verbalizzante;</w:t>
      </w:r>
    </w:p>
    <w:p w14:paraId="7F2AD125" w14:textId="77777777" w:rsidR="009A362A" w:rsidRPr="00667434" w:rsidRDefault="00863A08" w:rsidP="00D34CF9">
      <w:pPr>
        <w:pStyle w:val="Corpotesto"/>
        <w:numPr>
          <w:ilvl w:val="0"/>
          <w:numId w:val="13"/>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CV dei commissari;</w:t>
      </w:r>
    </w:p>
    <w:p w14:paraId="28A6836F" w14:textId="77777777" w:rsidR="00A51038" w:rsidRPr="00667434" w:rsidRDefault="00863A08" w:rsidP="00D34CF9">
      <w:pPr>
        <w:pStyle w:val="Corpotesto"/>
        <w:numPr>
          <w:ilvl w:val="0"/>
          <w:numId w:val="13"/>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elenco degli operatori economici che hanno presentato offerta.</w:t>
      </w:r>
    </w:p>
    <w:p w14:paraId="170D1111" w14:textId="2BEA308D" w:rsidR="00A51038" w:rsidRPr="00667434" w:rsidRDefault="000D7AFA" w:rsidP="00D34CF9">
      <w:pPr>
        <w:pStyle w:val="Corpotesto"/>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 xml:space="preserve">2. </w:t>
      </w:r>
      <w:r w:rsidR="00D446CE" w:rsidRPr="00667434">
        <w:rPr>
          <w:rFonts w:ascii="Arial Narrow" w:hAnsi="Arial Narrow" w:cs="Arial"/>
          <w:sz w:val="22"/>
          <w:szCs w:val="22"/>
        </w:rPr>
        <w:t xml:space="preserve">Atti inerenti </w:t>
      </w:r>
      <w:r w:rsidR="0074595A" w:rsidRPr="00667434">
        <w:rPr>
          <w:rFonts w:ascii="Arial Narrow" w:hAnsi="Arial Narrow" w:cs="Arial"/>
          <w:sz w:val="22"/>
          <w:szCs w:val="22"/>
        </w:rPr>
        <w:t>al</w:t>
      </w:r>
      <w:r w:rsidR="00D446CE" w:rsidRPr="00667434">
        <w:rPr>
          <w:rFonts w:ascii="Arial Narrow" w:hAnsi="Arial Narrow" w:cs="Arial"/>
          <w:sz w:val="22"/>
          <w:szCs w:val="22"/>
        </w:rPr>
        <w:t>l’a</w:t>
      </w:r>
      <w:r w:rsidR="00863A08" w:rsidRPr="00667434">
        <w:rPr>
          <w:rFonts w:ascii="Arial Narrow" w:hAnsi="Arial Narrow" w:cs="Arial"/>
          <w:sz w:val="22"/>
          <w:szCs w:val="22"/>
        </w:rPr>
        <w:t>ggiudicazione:</w:t>
      </w:r>
    </w:p>
    <w:p w14:paraId="6B54878C" w14:textId="77777777" w:rsidR="00A51038" w:rsidRPr="00667434" w:rsidRDefault="00863A08" w:rsidP="00D34CF9">
      <w:pPr>
        <w:pStyle w:val="Corpotesto"/>
        <w:numPr>
          <w:ilvl w:val="0"/>
          <w:numId w:val="50"/>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provvedimento di aggiudicazione;</w:t>
      </w:r>
      <w:r w:rsidR="000D7AFA" w:rsidRPr="00667434">
        <w:rPr>
          <w:rFonts w:ascii="Arial Narrow" w:hAnsi="Arial Narrow" w:cs="Arial"/>
          <w:sz w:val="22"/>
          <w:szCs w:val="22"/>
        </w:rPr>
        <w:t xml:space="preserve"> </w:t>
      </w:r>
    </w:p>
    <w:p w14:paraId="24E105EA" w14:textId="4E8600ED" w:rsidR="00A51038" w:rsidRPr="00667434" w:rsidRDefault="00863A08" w:rsidP="00D34CF9">
      <w:pPr>
        <w:pStyle w:val="Corpotesto"/>
        <w:numPr>
          <w:ilvl w:val="0"/>
          <w:numId w:val="50"/>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atti del subprocedimento di verifica e di esclusione delle offerte anormalmente basse</w:t>
      </w:r>
      <w:r w:rsidR="00D446CE" w:rsidRPr="00667434">
        <w:rPr>
          <w:rFonts w:ascii="Arial Narrow" w:hAnsi="Arial Narrow" w:cs="Arial"/>
          <w:sz w:val="22"/>
          <w:szCs w:val="22"/>
        </w:rPr>
        <w:t>, ai sensi de</w:t>
      </w:r>
      <w:r w:rsidR="0074595A" w:rsidRPr="00667434">
        <w:rPr>
          <w:rFonts w:ascii="Arial Narrow" w:hAnsi="Arial Narrow" w:cs="Arial"/>
          <w:sz w:val="22"/>
          <w:szCs w:val="22"/>
        </w:rPr>
        <w:t xml:space="preserve">ll’art. </w:t>
      </w:r>
      <w:r w:rsidR="00D446CE" w:rsidRPr="00667434">
        <w:rPr>
          <w:rFonts w:ascii="Arial Narrow" w:hAnsi="Arial Narrow" w:cs="Arial"/>
          <w:sz w:val="22"/>
          <w:szCs w:val="22"/>
        </w:rPr>
        <w:t xml:space="preserve">110 del </w:t>
      </w:r>
      <w:r w:rsidR="00650D8C" w:rsidRPr="00667434">
        <w:rPr>
          <w:rFonts w:ascii="Arial Narrow" w:hAnsi="Arial Narrow" w:cs="Arial"/>
          <w:sz w:val="22"/>
          <w:szCs w:val="22"/>
        </w:rPr>
        <w:t>Codice</w:t>
      </w:r>
      <w:r w:rsidRPr="00667434">
        <w:rPr>
          <w:rFonts w:ascii="Arial Narrow" w:hAnsi="Arial Narrow" w:cs="Arial"/>
          <w:sz w:val="22"/>
          <w:szCs w:val="22"/>
        </w:rPr>
        <w:t>;</w:t>
      </w:r>
    </w:p>
    <w:p w14:paraId="67ACA5D1" w14:textId="77777777" w:rsidR="00A51038" w:rsidRPr="00667434" w:rsidRDefault="00863A08" w:rsidP="00D34CF9">
      <w:pPr>
        <w:pStyle w:val="Corpotesto"/>
        <w:numPr>
          <w:ilvl w:val="0"/>
          <w:numId w:val="50"/>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DGUE sottoscritto dall’operatore economico aggiudicatario;</w:t>
      </w:r>
    </w:p>
    <w:p w14:paraId="65622B86" w14:textId="77777777" w:rsidR="00A51038" w:rsidRPr="00667434" w:rsidRDefault="00863A08" w:rsidP="00D34CF9">
      <w:pPr>
        <w:pStyle w:val="Corpotesto"/>
        <w:numPr>
          <w:ilvl w:val="0"/>
          <w:numId w:val="50"/>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domanda di partecipazione e dichiarazioni integrative sottoscritti dall’operatore economico aggiudicatario.</w:t>
      </w:r>
    </w:p>
    <w:p w14:paraId="5B9E989E" w14:textId="201DD508" w:rsidR="00D74C3D" w:rsidRPr="00667434" w:rsidRDefault="00D74C3D" w:rsidP="00D34CF9">
      <w:pPr>
        <w:pStyle w:val="Corpotesto"/>
        <w:numPr>
          <w:ilvl w:val="0"/>
          <w:numId w:val="50"/>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 xml:space="preserve">Verbali </w:t>
      </w:r>
      <w:r w:rsidR="00FC4233" w:rsidRPr="00667434">
        <w:rPr>
          <w:rFonts w:ascii="Arial Narrow" w:hAnsi="Arial Narrow" w:cs="Arial"/>
          <w:sz w:val="22"/>
          <w:szCs w:val="22"/>
        </w:rPr>
        <w:t>d</w:t>
      </w:r>
      <w:r w:rsidR="00AB3061" w:rsidRPr="00667434">
        <w:rPr>
          <w:rFonts w:ascii="Arial Narrow" w:hAnsi="Arial Narrow" w:cs="Arial"/>
          <w:sz w:val="22"/>
          <w:szCs w:val="22"/>
        </w:rPr>
        <w:t>i gara</w:t>
      </w:r>
      <w:r w:rsidR="004842A8" w:rsidRPr="00667434">
        <w:rPr>
          <w:rFonts w:ascii="Arial Narrow" w:hAnsi="Arial Narrow" w:cs="Arial"/>
          <w:sz w:val="22"/>
          <w:szCs w:val="22"/>
        </w:rPr>
        <w:t>.</w:t>
      </w:r>
    </w:p>
    <w:p w14:paraId="022CA367" w14:textId="3086472B" w:rsidR="00A51038" w:rsidRPr="00667434" w:rsidRDefault="000D7AFA" w:rsidP="00D34CF9">
      <w:pPr>
        <w:pStyle w:val="Corpotesto"/>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 xml:space="preserve">3. </w:t>
      </w:r>
      <w:r w:rsidR="00D446CE" w:rsidRPr="00667434">
        <w:rPr>
          <w:rFonts w:ascii="Arial Narrow" w:hAnsi="Arial Narrow" w:cs="Arial"/>
          <w:sz w:val="22"/>
          <w:szCs w:val="22"/>
        </w:rPr>
        <w:t xml:space="preserve">Atti inerenti </w:t>
      </w:r>
      <w:r w:rsidR="0074595A" w:rsidRPr="00667434">
        <w:rPr>
          <w:rFonts w:ascii="Arial Narrow" w:hAnsi="Arial Narrow" w:cs="Arial"/>
          <w:sz w:val="22"/>
          <w:szCs w:val="22"/>
        </w:rPr>
        <w:t>al</w:t>
      </w:r>
      <w:r w:rsidR="00D446CE" w:rsidRPr="00667434">
        <w:rPr>
          <w:rFonts w:ascii="Arial Narrow" w:hAnsi="Arial Narrow" w:cs="Arial"/>
          <w:sz w:val="22"/>
          <w:szCs w:val="22"/>
        </w:rPr>
        <w:t>la f</w:t>
      </w:r>
      <w:r w:rsidR="00863A08" w:rsidRPr="00667434">
        <w:rPr>
          <w:rFonts w:ascii="Arial Narrow" w:hAnsi="Arial Narrow" w:cs="Arial"/>
          <w:sz w:val="22"/>
          <w:szCs w:val="22"/>
        </w:rPr>
        <w:t>ase di esecuzione dei contratti:</w:t>
      </w:r>
      <w:r w:rsidRPr="00667434">
        <w:rPr>
          <w:rFonts w:ascii="Arial Narrow" w:hAnsi="Arial Narrow" w:cs="Arial"/>
          <w:sz w:val="22"/>
          <w:szCs w:val="22"/>
        </w:rPr>
        <w:t xml:space="preserve"> </w:t>
      </w:r>
    </w:p>
    <w:p w14:paraId="0585533B" w14:textId="77777777" w:rsidR="00A51038" w:rsidRPr="00667434" w:rsidRDefault="00863A08" w:rsidP="00D34CF9">
      <w:pPr>
        <w:pStyle w:val="Corpotesto"/>
        <w:numPr>
          <w:ilvl w:val="0"/>
          <w:numId w:val="14"/>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proposte di risoluzione contrattuale, recesso contrattuale o altri atti in autotutela;</w:t>
      </w:r>
    </w:p>
    <w:p w14:paraId="66D6A360" w14:textId="023868C3" w:rsidR="00A51038" w:rsidRPr="00667434" w:rsidRDefault="00863A08" w:rsidP="00D34CF9">
      <w:pPr>
        <w:pStyle w:val="Corpotesto"/>
        <w:numPr>
          <w:ilvl w:val="0"/>
          <w:numId w:val="14"/>
        </w:numPr>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contratto di subappalto e nominativi degli operatori economici individuati come subappaltatori, con esclusivo riferimento ai subappalti di importo pari o superiore a 100.000 euro riferiti agli appalti di lavori aventi valore stimato complessivo pari o superiore a 1.000.000 di euro</w:t>
      </w:r>
      <w:r w:rsidR="00650D8C" w:rsidRPr="00667434">
        <w:rPr>
          <w:rFonts w:ascii="Arial Narrow" w:hAnsi="Arial Narrow" w:cs="Arial"/>
          <w:sz w:val="22"/>
          <w:szCs w:val="22"/>
        </w:rPr>
        <w:t>.</w:t>
      </w:r>
    </w:p>
    <w:p w14:paraId="53467966" w14:textId="6DC77B41" w:rsidR="000D7AFA" w:rsidRPr="00667434" w:rsidRDefault="000D7AFA" w:rsidP="00D34CF9">
      <w:pPr>
        <w:pStyle w:val="Corpotesto"/>
        <w:tabs>
          <w:tab w:val="left" w:pos="9639"/>
        </w:tabs>
        <w:spacing w:before="0" w:line="276" w:lineRule="auto"/>
        <w:ind w:right="224"/>
        <w:rPr>
          <w:rFonts w:ascii="Arial Narrow" w:hAnsi="Arial Narrow" w:cs="Arial"/>
          <w:sz w:val="22"/>
          <w:szCs w:val="22"/>
        </w:rPr>
      </w:pPr>
      <w:r w:rsidRPr="00667434">
        <w:rPr>
          <w:rFonts w:ascii="Arial Narrow" w:hAnsi="Arial Narrow" w:cs="Arial"/>
          <w:sz w:val="22"/>
          <w:szCs w:val="22"/>
        </w:rPr>
        <w:t>4. Ogni altra informazione o documento richiesto per l’espletamento delle attività</w:t>
      </w:r>
      <w:r w:rsidR="009B311D" w:rsidRPr="00667434">
        <w:rPr>
          <w:rFonts w:ascii="Arial Narrow" w:hAnsi="Arial Narrow" w:cs="Arial"/>
          <w:sz w:val="22"/>
          <w:szCs w:val="22"/>
        </w:rPr>
        <w:t xml:space="preserve"> e, in </w:t>
      </w:r>
      <w:r w:rsidR="00CF212B" w:rsidRPr="00667434">
        <w:rPr>
          <w:rFonts w:ascii="Arial Narrow" w:hAnsi="Arial Narrow" w:cs="Arial"/>
          <w:sz w:val="22"/>
          <w:szCs w:val="22"/>
        </w:rPr>
        <w:t>particolare</w:t>
      </w:r>
      <w:r w:rsidR="009B311D" w:rsidRPr="00667434">
        <w:rPr>
          <w:rFonts w:ascii="Arial Narrow" w:hAnsi="Arial Narrow" w:cs="Arial"/>
          <w:sz w:val="22"/>
          <w:szCs w:val="22"/>
        </w:rPr>
        <w:t>, i verbali di gara</w:t>
      </w:r>
    </w:p>
    <w:bookmarkEnd w:id="66"/>
    <w:p w14:paraId="4222364D" w14:textId="0AD8F5B6" w:rsidR="00456E18" w:rsidRPr="00667434" w:rsidRDefault="00456E18" w:rsidP="00D34CF9">
      <w:pPr>
        <w:pBdr>
          <w:top w:val="nil"/>
          <w:left w:val="nil"/>
          <w:bottom w:val="nil"/>
          <w:right w:val="nil"/>
          <w:between w:val="nil"/>
        </w:pBdr>
        <w:tabs>
          <w:tab w:val="left" w:pos="9639"/>
        </w:tabs>
        <w:spacing w:line="276" w:lineRule="auto"/>
        <w:jc w:val="both"/>
        <w:rPr>
          <w:rFonts w:ascii="Arial Narrow" w:hAnsi="Arial Narrow"/>
          <w:b/>
        </w:rPr>
      </w:pPr>
    </w:p>
    <w:p w14:paraId="533A110F" w14:textId="2DFE1B84" w:rsidR="0076366E" w:rsidRPr="00667434" w:rsidRDefault="005D6BD5"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67" w:name="bookmark=id.1t3h5sf" w:colFirst="0" w:colLast="0"/>
      <w:bookmarkStart w:id="68" w:name="_Toc187166247"/>
      <w:bookmarkStart w:id="69" w:name="_Toc191978806"/>
      <w:bookmarkEnd w:id="67"/>
      <w:r w:rsidRPr="00667434">
        <w:rPr>
          <w:rFonts w:ascii="Arial Narrow" w:hAnsi="Arial Narrow" w:cs="Arial"/>
          <w:sz w:val="22"/>
          <w:szCs w:val="22"/>
        </w:rPr>
        <w:t>PIATTAFORMA TELEMATICA</w:t>
      </w:r>
      <w:bookmarkEnd w:id="68"/>
      <w:bookmarkEnd w:id="69"/>
    </w:p>
    <w:p w14:paraId="75AD53D9" w14:textId="77777777" w:rsidR="0076366E"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70" w:name="bookmark=id.2s8eyo1" w:colFirst="0" w:colLast="0"/>
      <w:bookmarkStart w:id="71" w:name="_Ref132303729"/>
      <w:bookmarkStart w:id="72" w:name="_Toc139549410"/>
      <w:bookmarkStart w:id="73" w:name="_Toc187166248"/>
      <w:bookmarkStart w:id="74" w:name="_Toc191978807"/>
      <w:bookmarkEnd w:id="70"/>
      <w:r w:rsidRPr="00667434">
        <w:rPr>
          <w:rFonts w:ascii="Arial Narrow" w:hAnsi="Arial Narrow" w:cs="Arial"/>
          <w:sz w:val="22"/>
          <w:szCs w:val="22"/>
        </w:rPr>
        <w:t>La piattaforma telematica di negoziazione</w:t>
      </w:r>
      <w:bookmarkEnd w:id="71"/>
      <w:bookmarkEnd w:id="72"/>
      <w:bookmarkEnd w:id="73"/>
      <w:bookmarkEnd w:id="74"/>
    </w:p>
    <w:p w14:paraId="3756DA96" w14:textId="6F679E05" w:rsidR="003C0B0E" w:rsidRPr="00667434" w:rsidRDefault="003C0B0E" w:rsidP="00D34CF9">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ight="224"/>
        <w:rPr>
          <w:rFonts w:ascii="Arial Narrow" w:hAnsi="Arial Narrow" w:cs="Arial"/>
          <w:i/>
          <w:sz w:val="22"/>
          <w:szCs w:val="22"/>
        </w:rPr>
      </w:pPr>
      <w:bookmarkStart w:id="75" w:name="_bookmark1"/>
      <w:bookmarkEnd w:id="75"/>
      <w:r w:rsidRPr="00667434">
        <w:rPr>
          <w:rFonts w:ascii="Arial Narrow" w:hAnsi="Arial Narrow" w:cs="Arial"/>
          <w:i/>
          <w:sz w:val="22"/>
          <w:szCs w:val="22"/>
        </w:rPr>
        <w:t xml:space="preserve">NB: La stazione appaltante deve ricorrere a una piattaforma tra quelle presenti nel Registro delle piattaforme certificate, tenuto dall’Anac ai sensi dell’art. 26, comma 3, d.lgs. </w:t>
      </w:r>
      <w:r w:rsidR="00653FC7" w:rsidRPr="00667434">
        <w:rPr>
          <w:rFonts w:ascii="Arial Narrow" w:hAnsi="Arial Narrow" w:cs="Arial"/>
          <w:i/>
          <w:sz w:val="22"/>
          <w:szCs w:val="22"/>
        </w:rPr>
        <w:t xml:space="preserve">n. </w:t>
      </w:r>
      <w:r w:rsidRPr="00667434">
        <w:rPr>
          <w:rFonts w:ascii="Arial Narrow" w:hAnsi="Arial Narrow" w:cs="Arial"/>
          <w:i/>
          <w:sz w:val="22"/>
          <w:szCs w:val="22"/>
        </w:rPr>
        <w:t>36/2023.</w:t>
      </w:r>
    </w:p>
    <w:p w14:paraId="15769F26" w14:textId="182AA70A" w:rsidR="00A51038" w:rsidRPr="00667434" w:rsidRDefault="00863A08" w:rsidP="00D34CF9">
      <w:pPr>
        <w:pStyle w:val="Stile3"/>
      </w:pPr>
      <w:r w:rsidRPr="00667434">
        <w:t>L’utilizzo della Piattaforma comporta l’accettazione tacita ed incondizionata di tutti i termini, le condizioni di utilizzo e le avvertenze contenute nei documenti di gara, 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Piattaforma.</w:t>
      </w:r>
    </w:p>
    <w:p w14:paraId="02C43D44" w14:textId="77777777" w:rsidR="00A51038" w:rsidRPr="00667434" w:rsidRDefault="00863A08" w:rsidP="00D34CF9">
      <w:pPr>
        <w:pStyle w:val="Stile3"/>
      </w:pPr>
      <w:r w:rsidRPr="00667434">
        <w:t xml:space="preserve">L’utilizzo della Piattaforma avviene nel rispetto dei principi di autoresponsabilità e di diligenza professionale, secondo quanto previsto </w:t>
      </w:r>
      <w:r w:rsidR="00BA3D28" w:rsidRPr="00667434">
        <w:t>dall’articolo</w:t>
      </w:r>
      <w:r w:rsidRPr="00667434">
        <w:t xml:space="preserve"> 1176, comma 2, del Codice civile</w:t>
      </w:r>
      <w:r w:rsidR="009A362A" w:rsidRPr="00667434">
        <w:t>.</w:t>
      </w:r>
    </w:p>
    <w:p w14:paraId="3D6EFF9E" w14:textId="77777777" w:rsidR="00A51038" w:rsidRPr="00667434" w:rsidRDefault="00863A08" w:rsidP="00D34CF9">
      <w:pPr>
        <w:pStyle w:val="Corpotesto"/>
        <w:tabs>
          <w:tab w:val="left" w:pos="9639"/>
        </w:tabs>
        <w:spacing w:before="0" w:line="276" w:lineRule="auto"/>
        <w:ind w:left="0" w:right="224"/>
        <w:rPr>
          <w:rFonts w:ascii="Arial Narrow" w:hAnsi="Arial Narrow" w:cs="Arial"/>
          <w:sz w:val="22"/>
          <w:szCs w:val="22"/>
        </w:rPr>
      </w:pPr>
      <w:r w:rsidRPr="00667434">
        <w:rPr>
          <w:rFonts w:ascii="Arial Narrow" w:hAnsi="Arial Narrow" w:cs="Arial"/>
          <w:sz w:val="22"/>
          <w:szCs w:val="22"/>
        </w:rPr>
        <w:t xml:space="preserve">La </w:t>
      </w:r>
      <w:r w:rsidR="00BA3D28" w:rsidRPr="00667434">
        <w:rPr>
          <w:rFonts w:ascii="Arial Narrow" w:hAnsi="Arial Narrow" w:cs="Arial"/>
          <w:sz w:val="22"/>
          <w:szCs w:val="22"/>
        </w:rPr>
        <w:t>Stazione</w:t>
      </w:r>
      <w:r w:rsidRPr="00667434">
        <w:rPr>
          <w:rFonts w:ascii="Arial Narrow" w:hAnsi="Arial Narrow" w:cs="Arial"/>
          <w:sz w:val="22"/>
          <w:szCs w:val="22"/>
        </w:rPr>
        <w:t xml:space="preserv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65126CB" w14:textId="77777777" w:rsidR="00A51038" w:rsidRPr="00667434" w:rsidRDefault="00863A08" w:rsidP="00D34CF9">
      <w:pPr>
        <w:pStyle w:val="Paragrafoelenco"/>
        <w:numPr>
          <w:ilvl w:val="0"/>
          <w:numId w:val="6"/>
        </w:numPr>
        <w:tabs>
          <w:tab w:val="left" w:pos="505"/>
          <w:tab w:val="left" w:pos="9639"/>
        </w:tabs>
        <w:spacing w:before="0" w:line="276" w:lineRule="auto"/>
        <w:ind w:right="229"/>
        <w:rPr>
          <w:rFonts w:ascii="Arial Narrow" w:hAnsi="Arial Narrow" w:cs="Arial"/>
        </w:rPr>
      </w:pPr>
      <w:r w:rsidRPr="00667434">
        <w:rPr>
          <w:rFonts w:ascii="Arial Narrow" w:hAnsi="Arial Narrow" w:cs="Arial"/>
        </w:rPr>
        <w:t>difetti di funzionamento delle apparecchiature e dei sistemi di collegamento e programmi impiegati dal</w:t>
      </w:r>
      <w:r w:rsidRPr="00667434">
        <w:rPr>
          <w:rFonts w:ascii="Arial Narrow" w:hAnsi="Arial Narrow" w:cs="Arial"/>
          <w:spacing w:val="1"/>
        </w:rPr>
        <w:t xml:space="preserve"> </w:t>
      </w:r>
      <w:r w:rsidRPr="00667434">
        <w:rPr>
          <w:rFonts w:ascii="Arial Narrow" w:hAnsi="Arial Narrow" w:cs="Arial"/>
        </w:rPr>
        <w:t>singolo</w:t>
      </w:r>
      <w:r w:rsidRPr="00667434">
        <w:rPr>
          <w:rFonts w:ascii="Arial Narrow" w:hAnsi="Arial Narrow" w:cs="Arial"/>
          <w:spacing w:val="-5"/>
        </w:rPr>
        <w:t xml:space="preserve"> </w:t>
      </w:r>
      <w:r w:rsidRPr="00667434">
        <w:rPr>
          <w:rFonts w:ascii="Arial Narrow" w:hAnsi="Arial Narrow" w:cs="Arial"/>
        </w:rPr>
        <w:t>operatore</w:t>
      </w:r>
      <w:r w:rsidRPr="00667434">
        <w:rPr>
          <w:rFonts w:ascii="Arial Narrow" w:hAnsi="Arial Narrow" w:cs="Arial"/>
          <w:spacing w:val="-4"/>
        </w:rPr>
        <w:t xml:space="preserve"> </w:t>
      </w:r>
      <w:r w:rsidRPr="00667434">
        <w:rPr>
          <w:rFonts w:ascii="Arial Narrow" w:hAnsi="Arial Narrow" w:cs="Arial"/>
        </w:rPr>
        <w:t>economico</w:t>
      </w:r>
      <w:r w:rsidRPr="00667434">
        <w:rPr>
          <w:rFonts w:ascii="Arial Narrow" w:hAnsi="Arial Narrow" w:cs="Arial"/>
          <w:spacing w:val="-4"/>
        </w:rPr>
        <w:t xml:space="preserve"> </w:t>
      </w:r>
      <w:r w:rsidRPr="00667434">
        <w:rPr>
          <w:rFonts w:ascii="Arial Narrow" w:hAnsi="Arial Narrow" w:cs="Arial"/>
        </w:rPr>
        <w:t>per</w:t>
      </w:r>
      <w:r w:rsidRPr="00667434">
        <w:rPr>
          <w:rFonts w:ascii="Arial Narrow" w:hAnsi="Arial Narrow" w:cs="Arial"/>
          <w:spacing w:val="-5"/>
        </w:rPr>
        <w:t xml:space="preserve"> </w:t>
      </w:r>
      <w:r w:rsidRPr="00667434">
        <w:rPr>
          <w:rFonts w:ascii="Arial Narrow" w:hAnsi="Arial Narrow" w:cs="Arial"/>
        </w:rPr>
        <w:t>il</w:t>
      </w:r>
      <w:r w:rsidRPr="00667434">
        <w:rPr>
          <w:rFonts w:ascii="Arial Narrow" w:hAnsi="Arial Narrow" w:cs="Arial"/>
          <w:spacing w:val="-3"/>
        </w:rPr>
        <w:t xml:space="preserve"> </w:t>
      </w:r>
      <w:r w:rsidRPr="00667434">
        <w:rPr>
          <w:rFonts w:ascii="Arial Narrow" w:hAnsi="Arial Narrow" w:cs="Arial"/>
        </w:rPr>
        <w:t>collegamento</w:t>
      </w:r>
      <w:r w:rsidRPr="00667434">
        <w:rPr>
          <w:rFonts w:ascii="Arial Narrow" w:hAnsi="Arial Narrow" w:cs="Arial"/>
          <w:spacing w:val="-4"/>
        </w:rPr>
        <w:t xml:space="preserve"> </w:t>
      </w:r>
      <w:r w:rsidRPr="00667434">
        <w:rPr>
          <w:rFonts w:ascii="Arial Narrow" w:hAnsi="Arial Narrow" w:cs="Arial"/>
        </w:rPr>
        <w:t>alla</w:t>
      </w:r>
      <w:r w:rsidRPr="00667434">
        <w:rPr>
          <w:rFonts w:ascii="Arial Narrow" w:hAnsi="Arial Narrow" w:cs="Arial"/>
          <w:spacing w:val="-4"/>
        </w:rPr>
        <w:t xml:space="preserve"> </w:t>
      </w:r>
      <w:r w:rsidRPr="00667434">
        <w:rPr>
          <w:rFonts w:ascii="Arial Narrow" w:hAnsi="Arial Narrow" w:cs="Arial"/>
        </w:rPr>
        <w:t>Piattaforma;</w:t>
      </w:r>
    </w:p>
    <w:p w14:paraId="524A14C8" w14:textId="77777777" w:rsidR="00A51038" w:rsidRPr="00667434" w:rsidRDefault="00863A08" w:rsidP="00D34CF9">
      <w:pPr>
        <w:pStyle w:val="Paragrafoelenco"/>
        <w:numPr>
          <w:ilvl w:val="0"/>
          <w:numId w:val="6"/>
        </w:numPr>
        <w:tabs>
          <w:tab w:val="left" w:pos="505"/>
          <w:tab w:val="left" w:pos="9639"/>
        </w:tabs>
        <w:spacing w:before="0" w:line="276" w:lineRule="auto"/>
        <w:ind w:right="224"/>
        <w:rPr>
          <w:rFonts w:ascii="Arial Narrow" w:hAnsi="Arial Narrow" w:cs="Arial"/>
        </w:rPr>
      </w:pPr>
      <w:r w:rsidRPr="00667434">
        <w:rPr>
          <w:rFonts w:ascii="Arial Narrow" w:hAnsi="Arial Narrow" w:cs="Arial"/>
        </w:rPr>
        <w:t xml:space="preserve">utilizzo della Piattaforma da parte dell’operatore economico in maniera non conforme al </w:t>
      </w:r>
      <w:r w:rsidR="00BA3D28" w:rsidRPr="00667434">
        <w:rPr>
          <w:rFonts w:ascii="Arial Narrow" w:hAnsi="Arial Narrow" w:cs="Arial"/>
        </w:rPr>
        <w:t>Disciplinare</w:t>
      </w:r>
      <w:r w:rsidRPr="00667434">
        <w:rPr>
          <w:rFonts w:ascii="Arial Narrow" w:hAnsi="Arial Narrow" w:cs="Arial"/>
        </w:rPr>
        <w:t xml:space="preserve"> e a</w:t>
      </w:r>
      <w:r w:rsidRPr="00667434">
        <w:rPr>
          <w:rFonts w:ascii="Arial Narrow" w:hAnsi="Arial Narrow" w:cs="Arial"/>
          <w:spacing w:val="1"/>
        </w:rPr>
        <w:t xml:space="preserve"> </w:t>
      </w:r>
      <w:r w:rsidRPr="00667434">
        <w:rPr>
          <w:rFonts w:ascii="Arial Narrow" w:hAnsi="Arial Narrow" w:cs="Arial"/>
          <w:w w:val="90"/>
        </w:rPr>
        <w:t xml:space="preserve">quanto previsto </w:t>
      </w:r>
      <w:r w:rsidR="00BA3D28" w:rsidRPr="00667434">
        <w:rPr>
          <w:rFonts w:ascii="Arial Narrow" w:hAnsi="Arial Narrow" w:cs="Arial"/>
        </w:rPr>
        <w:t>nel documento denominato … [</w:t>
      </w:r>
      <w:r w:rsidR="00BA3D28" w:rsidRPr="00667434">
        <w:rPr>
          <w:rFonts w:ascii="Arial Narrow" w:hAnsi="Arial Narrow" w:cs="Arial"/>
          <w:i/>
        </w:rPr>
        <w:t>indicare il documento nel quale sono riportate tutte le prescrizioni tecnico-informatiche, ad esempio Condizioni generali di utilizzo</w:t>
      </w:r>
      <w:r w:rsidRPr="00667434">
        <w:rPr>
          <w:rFonts w:ascii="Arial Narrow" w:hAnsi="Arial Narrow" w:cs="Arial"/>
          <w:i/>
          <w:w w:val="90"/>
        </w:rPr>
        <w:t xml:space="preserve"> della </w:t>
      </w:r>
      <w:r w:rsidR="00BA3D28" w:rsidRPr="00667434">
        <w:rPr>
          <w:rFonts w:ascii="Arial Narrow" w:hAnsi="Arial Narrow" w:cs="Arial"/>
          <w:i/>
        </w:rPr>
        <w:t>Piattaforma per gare telematiche</w:t>
      </w:r>
      <w:r w:rsidR="00BA3D28" w:rsidRPr="00667434">
        <w:rPr>
          <w:rFonts w:ascii="Arial Narrow" w:hAnsi="Arial Narrow" w:cs="Arial"/>
        </w:rPr>
        <w:t>].</w:t>
      </w:r>
    </w:p>
    <w:p w14:paraId="7F0C3117" w14:textId="77777777" w:rsidR="00A51038" w:rsidRPr="00667434" w:rsidRDefault="00863A08" w:rsidP="00D34CF9">
      <w:pPr>
        <w:pStyle w:val="Corpotesto"/>
        <w:tabs>
          <w:tab w:val="left" w:pos="9639"/>
        </w:tabs>
        <w:spacing w:before="0" w:line="276" w:lineRule="auto"/>
        <w:ind w:left="0" w:right="227"/>
        <w:rPr>
          <w:rFonts w:ascii="Arial Narrow" w:hAnsi="Arial Narrow" w:cs="Arial"/>
          <w:sz w:val="22"/>
          <w:szCs w:val="22"/>
        </w:rPr>
      </w:pPr>
      <w:r w:rsidRPr="00667434">
        <w:rPr>
          <w:rFonts w:ascii="Arial Narrow" w:hAnsi="Arial Narrow" w:cs="Arial"/>
          <w:sz w:val="22"/>
          <w:szCs w:val="22"/>
        </w:rPr>
        <w:lastRenderedPageBreak/>
        <w:t>In caso di mancato funzionamento della Piattaforma o di malfunzionamento della stessa, non dovuti alle</w:t>
      </w:r>
      <w:r w:rsidRPr="00667434">
        <w:rPr>
          <w:rFonts w:ascii="Arial Narrow" w:hAnsi="Arial Narrow" w:cs="Arial"/>
          <w:spacing w:val="1"/>
          <w:sz w:val="22"/>
          <w:szCs w:val="22"/>
        </w:rPr>
        <w:t xml:space="preserve"> </w:t>
      </w:r>
      <w:r w:rsidRPr="00667434">
        <w:rPr>
          <w:rFonts w:ascii="Arial Narrow" w:hAnsi="Arial Narrow" w:cs="Arial"/>
          <w:sz w:val="22"/>
          <w:szCs w:val="22"/>
        </w:rPr>
        <w:t>predette circostanze, che impediscono la corretta presentazione delle offerte, al fine di assicurare la massima</w:t>
      </w:r>
      <w:r w:rsidRPr="00667434">
        <w:rPr>
          <w:rFonts w:ascii="Arial Narrow" w:hAnsi="Arial Narrow" w:cs="Arial"/>
          <w:spacing w:val="1"/>
          <w:sz w:val="22"/>
          <w:szCs w:val="22"/>
        </w:rPr>
        <w:t xml:space="preserve"> </w:t>
      </w:r>
      <w:r w:rsidRPr="00667434">
        <w:rPr>
          <w:rFonts w:ascii="Arial Narrow" w:hAnsi="Arial Narrow" w:cs="Arial"/>
          <w:spacing w:val="-1"/>
          <w:sz w:val="22"/>
          <w:szCs w:val="22"/>
        </w:rPr>
        <w:t>partecipazione,</w:t>
      </w:r>
      <w:r w:rsidRPr="00667434">
        <w:rPr>
          <w:rFonts w:ascii="Arial Narrow" w:hAnsi="Arial Narrow" w:cs="Arial"/>
          <w:spacing w:val="-14"/>
          <w:sz w:val="22"/>
          <w:szCs w:val="22"/>
        </w:rPr>
        <w:t xml:space="preserve"> </w:t>
      </w:r>
      <w:r w:rsidRPr="00667434">
        <w:rPr>
          <w:rFonts w:ascii="Arial Narrow" w:hAnsi="Arial Narrow" w:cs="Arial"/>
          <w:spacing w:val="-1"/>
          <w:sz w:val="22"/>
          <w:szCs w:val="22"/>
        </w:rPr>
        <w:t>la</w:t>
      </w:r>
      <w:r w:rsidRPr="00667434">
        <w:rPr>
          <w:rFonts w:ascii="Arial Narrow" w:hAnsi="Arial Narrow" w:cs="Arial"/>
          <w:spacing w:val="-14"/>
          <w:sz w:val="22"/>
          <w:szCs w:val="22"/>
        </w:rPr>
        <w:t xml:space="preserve"> </w:t>
      </w:r>
      <w:r w:rsidRPr="00667434">
        <w:rPr>
          <w:rFonts w:ascii="Arial Narrow" w:hAnsi="Arial Narrow" w:cs="Arial"/>
          <w:spacing w:val="-1"/>
          <w:sz w:val="22"/>
          <w:szCs w:val="22"/>
        </w:rPr>
        <w:t>stazione</w:t>
      </w:r>
      <w:r w:rsidRPr="00667434">
        <w:rPr>
          <w:rFonts w:ascii="Arial Narrow" w:hAnsi="Arial Narrow" w:cs="Arial"/>
          <w:spacing w:val="-13"/>
          <w:sz w:val="22"/>
          <w:szCs w:val="22"/>
        </w:rPr>
        <w:t xml:space="preserve"> </w:t>
      </w:r>
      <w:r w:rsidRPr="00667434">
        <w:rPr>
          <w:rFonts w:ascii="Arial Narrow" w:hAnsi="Arial Narrow" w:cs="Arial"/>
          <w:spacing w:val="-1"/>
          <w:sz w:val="22"/>
          <w:szCs w:val="22"/>
        </w:rPr>
        <w:t>appaltante</w:t>
      </w:r>
      <w:r w:rsidRPr="00667434">
        <w:rPr>
          <w:rFonts w:ascii="Arial Narrow" w:hAnsi="Arial Narrow" w:cs="Arial"/>
          <w:spacing w:val="-13"/>
          <w:sz w:val="22"/>
          <w:szCs w:val="22"/>
        </w:rPr>
        <w:t xml:space="preserve"> </w:t>
      </w:r>
      <w:r w:rsidRPr="00667434">
        <w:rPr>
          <w:rFonts w:ascii="Arial Narrow" w:hAnsi="Arial Narrow" w:cs="Arial"/>
          <w:sz w:val="22"/>
          <w:szCs w:val="22"/>
        </w:rPr>
        <w:t>può</w:t>
      </w:r>
      <w:r w:rsidRPr="00667434">
        <w:rPr>
          <w:rFonts w:ascii="Arial Narrow" w:hAnsi="Arial Narrow" w:cs="Arial"/>
          <w:spacing w:val="-13"/>
          <w:sz w:val="22"/>
          <w:szCs w:val="22"/>
        </w:rPr>
        <w:t xml:space="preserve"> </w:t>
      </w:r>
      <w:r w:rsidRPr="00667434">
        <w:rPr>
          <w:rFonts w:ascii="Arial Narrow" w:hAnsi="Arial Narrow" w:cs="Arial"/>
          <w:sz w:val="22"/>
          <w:szCs w:val="22"/>
        </w:rPr>
        <w:t>disporre</w:t>
      </w:r>
      <w:r w:rsidRPr="00667434">
        <w:rPr>
          <w:rFonts w:ascii="Arial Narrow" w:hAnsi="Arial Narrow" w:cs="Arial"/>
          <w:spacing w:val="-14"/>
          <w:sz w:val="22"/>
          <w:szCs w:val="22"/>
        </w:rPr>
        <w:t xml:space="preserve"> </w:t>
      </w:r>
      <w:r w:rsidRPr="00667434">
        <w:rPr>
          <w:rFonts w:ascii="Arial Narrow" w:hAnsi="Arial Narrow" w:cs="Arial"/>
          <w:sz w:val="22"/>
          <w:szCs w:val="22"/>
        </w:rPr>
        <w:t>la</w:t>
      </w:r>
      <w:r w:rsidRPr="00667434">
        <w:rPr>
          <w:rFonts w:ascii="Arial Narrow" w:hAnsi="Arial Narrow" w:cs="Arial"/>
          <w:spacing w:val="-13"/>
          <w:sz w:val="22"/>
          <w:szCs w:val="22"/>
        </w:rPr>
        <w:t xml:space="preserve"> </w:t>
      </w:r>
      <w:r w:rsidRPr="00667434">
        <w:rPr>
          <w:rFonts w:ascii="Arial Narrow" w:hAnsi="Arial Narrow" w:cs="Arial"/>
          <w:sz w:val="22"/>
          <w:szCs w:val="22"/>
        </w:rPr>
        <w:t>sospensione</w:t>
      </w:r>
      <w:r w:rsidRPr="00667434">
        <w:rPr>
          <w:rFonts w:ascii="Arial Narrow" w:hAnsi="Arial Narrow" w:cs="Arial"/>
          <w:spacing w:val="-15"/>
          <w:sz w:val="22"/>
          <w:szCs w:val="22"/>
        </w:rPr>
        <w:t xml:space="preserve"> </w:t>
      </w:r>
      <w:r w:rsidRPr="00667434">
        <w:rPr>
          <w:rFonts w:ascii="Arial Narrow" w:hAnsi="Arial Narrow" w:cs="Arial"/>
          <w:sz w:val="22"/>
          <w:szCs w:val="22"/>
        </w:rPr>
        <w:t>del</w:t>
      </w:r>
      <w:r w:rsidRPr="00667434">
        <w:rPr>
          <w:rFonts w:ascii="Arial Narrow" w:hAnsi="Arial Narrow" w:cs="Arial"/>
          <w:spacing w:val="-12"/>
          <w:sz w:val="22"/>
          <w:szCs w:val="22"/>
        </w:rPr>
        <w:t xml:space="preserve"> </w:t>
      </w:r>
      <w:r w:rsidRPr="00667434">
        <w:rPr>
          <w:rFonts w:ascii="Arial Narrow" w:hAnsi="Arial Narrow" w:cs="Arial"/>
          <w:sz w:val="22"/>
          <w:szCs w:val="22"/>
        </w:rPr>
        <w:t>termine</w:t>
      </w:r>
      <w:r w:rsidRPr="00667434">
        <w:rPr>
          <w:rFonts w:ascii="Arial Narrow" w:hAnsi="Arial Narrow" w:cs="Arial"/>
          <w:spacing w:val="-15"/>
          <w:sz w:val="22"/>
          <w:szCs w:val="22"/>
        </w:rPr>
        <w:t xml:space="preserve"> </w:t>
      </w:r>
      <w:r w:rsidRPr="00667434">
        <w:rPr>
          <w:rFonts w:ascii="Arial Narrow" w:hAnsi="Arial Narrow" w:cs="Arial"/>
          <w:sz w:val="22"/>
          <w:szCs w:val="22"/>
        </w:rPr>
        <w:t>di</w:t>
      </w:r>
      <w:r w:rsidRPr="00667434">
        <w:rPr>
          <w:rFonts w:ascii="Arial Narrow" w:hAnsi="Arial Narrow" w:cs="Arial"/>
          <w:spacing w:val="-13"/>
          <w:sz w:val="22"/>
          <w:szCs w:val="22"/>
        </w:rPr>
        <w:t xml:space="preserve"> </w:t>
      </w:r>
      <w:r w:rsidRPr="00667434">
        <w:rPr>
          <w:rFonts w:ascii="Arial Narrow" w:hAnsi="Arial Narrow" w:cs="Arial"/>
          <w:sz w:val="22"/>
          <w:szCs w:val="22"/>
        </w:rPr>
        <w:t>presentazione</w:t>
      </w:r>
      <w:r w:rsidRPr="00667434">
        <w:rPr>
          <w:rFonts w:ascii="Arial Narrow" w:hAnsi="Arial Narrow" w:cs="Arial"/>
          <w:spacing w:val="-15"/>
          <w:sz w:val="22"/>
          <w:szCs w:val="22"/>
        </w:rPr>
        <w:t xml:space="preserve"> </w:t>
      </w:r>
      <w:r w:rsidRPr="00667434">
        <w:rPr>
          <w:rFonts w:ascii="Arial Narrow" w:hAnsi="Arial Narrow" w:cs="Arial"/>
          <w:sz w:val="22"/>
          <w:szCs w:val="22"/>
        </w:rPr>
        <w:t>delle</w:t>
      </w:r>
      <w:r w:rsidRPr="00667434">
        <w:rPr>
          <w:rFonts w:ascii="Arial Narrow" w:hAnsi="Arial Narrow" w:cs="Arial"/>
          <w:spacing w:val="-12"/>
          <w:sz w:val="22"/>
          <w:szCs w:val="22"/>
        </w:rPr>
        <w:t xml:space="preserve"> </w:t>
      </w:r>
      <w:r w:rsidRPr="00667434">
        <w:rPr>
          <w:rFonts w:ascii="Arial Narrow" w:hAnsi="Arial Narrow" w:cs="Arial"/>
          <w:sz w:val="22"/>
          <w:szCs w:val="22"/>
        </w:rPr>
        <w:t>offerte</w:t>
      </w:r>
      <w:r w:rsidRPr="00667434">
        <w:rPr>
          <w:rFonts w:ascii="Arial Narrow" w:hAnsi="Arial Narrow" w:cs="Arial"/>
          <w:spacing w:val="-15"/>
          <w:sz w:val="22"/>
          <w:szCs w:val="22"/>
        </w:rPr>
        <w:t xml:space="preserve"> </w:t>
      </w:r>
      <w:r w:rsidRPr="00667434">
        <w:rPr>
          <w:rFonts w:ascii="Arial Narrow" w:hAnsi="Arial Narrow" w:cs="Arial"/>
          <w:sz w:val="22"/>
          <w:szCs w:val="22"/>
        </w:rPr>
        <w:t>per</w:t>
      </w:r>
      <w:r w:rsidRPr="00667434">
        <w:rPr>
          <w:rFonts w:ascii="Arial Narrow" w:hAnsi="Arial Narrow" w:cs="Arial"/>
          <w:spacing w:val="-57"/>
          <w:sz w:val="22"/>
          <w:szCs w:val="22"/>
        </w:rPr>
        <w:t xml:space="preserve"> </w:t>
      </w:r>
      <w:r w:rsidRPr="00667434">
        <w:rPr>
          <w:rFonts w:ascii="Arial Narrow" w:hAnsi="Arial Narrow" w:cs="Arial"/>
          <w:sz w:val="22"/>
          <w:szCs w:val="22"/>
        </w:rPr>
        <w:t>un periodo di tempo necessario a ripristinare il normale funzionamento della Piattaforma e la proroga dello</w:t>
      </w:r>
      <w:r w:rsidRPr="00667434">
        <w:rPr>
          <w:rFonts w:ascii="Arial Narrow" w:hAnsi="Arial Narrow" w:cs="Arial"/>
          <w:spacing w:val="1"/>
          <w:sz w:val="22"/>
          <w:szCs w:val="22"/>
        </w:rPr>
        <w:t xml:space="preserve"> </w:t>
      </w:r>
      <w:r w:rsidRPr="00667434">
        <w:rPr>
          <w:rFonts w:ascii="Arial Narrow" w:hAnsi="Arial Narrow" w:cs="Arial"/>
          <w:sz w:val="22"/>
          <w:szCs w:val="22"/>
        </w:rPr>
        <w:t>stesso per una durata proporzionale alla durata del mancato o non corretto funzionamento, tenuto conto della gravità dello stesso.</w:t>
      </w:r>
    </w:p>
    <w:p w14:paraId="11C449E7" w14:textId="77777777" w:rsidR="00A51038" w:rsidRPr="00667434" w:rsidRDefault="00863A08" w:rsidP="00D34CF9">
      <w:pPr>
        <w:pStyle w:val="Corpotesto"/>
        <w:tabs>
          <w:tab w:val="left" w:pos="9639"/>
        </w:tabs>
        <w:spacing w:before="0" w:line="276" w:lineRule="auto"/>
        <w:ind w:left="0" w:right="227"/>
        <w:rPr>
          <w:rFonts w:ascii="Arial Narrow" w:hAnsi="Arial Narrow" w:cs="Arial"/>
          <w:sz w:val="22"/>
          <w:szCs w:val="22"/>
        </w:rPr>
      </w:pPr>
      <w:r w:rsidRPr="00667434">
        <w:rPr>
          <w:rFonts w:ascii="Arial Narrow" w:hAnsi="Arial Narrow" w:cs="Arial"/>
          <w:sz w:val="22"/>
          <w:szCs w:val="22"/>
        </w:rPr>
        <w:t>La stazione appaltante si riserva di agire in tal modo anche quando, esclusa la negligenza dell’operatore</w:t>
      </w:r>
      <w:r w:rsidR="00BA3D28" w:rsidRPr="00667434">
        <w:rPr>
          <w:rFonts w:ascii="Arial Narrow" w:hAnsi="Arial Narrow" w:cs="Arial"/>
          <w:sz w:val="22"/>
          <w:szCs w:val="22"/>
        </w:rPr>
        <w:t xml:space="preserve"> </w:t>
      </w:r>
      <w:r w:rsidRPr="00667434">
        <w:rPr>
          <w:rFonts w:ascii="Arial Narrow" w:hAnsi="Arial Narrow" w:cs="Arial"/>
          <w:sz w:val="22"/>
          <w:szCs w:val="22"/>
        </w:rPr>
        <w:t>economico, non sia possibile accertare la causa del mancato funzionamento o del malfunzionamento.</w:t>
      </w:r>
    </w:p>
    <w:p w14:paraId="3253D0DA" w14:textId="77777777" w:rsidR="00A51038" w:rsidRPr="00667434" w:rsidRDefault="00863A08" w:rsidP="00D34CF9">
      <w:pPr>
        <w:pStyle w:val="Corpotesto"/>
        <w:tabs>
          <w:tab w:val="left" w:pos="9639"/>
        </w:tabs>
        <w:spacing w:before="0" w:line="276" w:lineRule="auto"/>
        <w:ind w:left="0" w:right="227"/>
        <w:rPr>
          <w:rFonts w:ascii="Arial Narrow" w:hAnsi="Arial Narrow" w:cs="Arial"/>
          <w:sz w:val="22"/>
          <w:szCs w:val="22"/>
        </w:rPr>
      </w:pPr>
      <w:r w:rsidRPr="00667434">
        <w:rPr>
          <w:rFonts w:ascii="Arial Narrow" w:hAnsi="Arial Narrow" w:cs="Arial"/>
          <w:sz w:val="22"/>
          <w:szCs w:val="22"/>
        </w:rPr>
        <w:t>Le attività e le operazioni effettuate nell'ambito della Piattaforma sono registrate e attribuite all’operatore economico e si intendono compiute nell’ora e nel giorno risultanti dalle registrazioni di sistema.</w:t>
      </w:r>
    </w:p>
    <w:p w14:paraId="40B21BBF" w14:textId="77777777" w:rsidR="00650D8C" w:rsidRPr="00667434" w:rsidRDefault="00863A08" w:rsidP="00D34CF9">
      <w:pPr>
        <w:pStyle w:val="Corpotesto"/>
        <w:tabs>
          <w:tab w:val="left" w:pos="9639"/>
        </w:tabs>
        <w:spacing w:before="0" w:line="276" w:lineRule="auto"/>
        <w:ind w:left="0" w:right="227"/>
        <w:rPr>
          <w:rFonts w:ascii="Arial Narrow" w:hAnsi="Arial Narrow" w:cs="Arial"/>
          <w:sz w:val="22"/>
          <w:szCs w:val="22"/>
        </w:rPr>
      </w:pPr>
      <w:r w:rsidRPr="00667434">
        <w:rPr>
          <w:rFonts w:ascii="Arial Narrow" w:hAnsi="Arial Narrow" w:cs="Arial"/>
          <w:sz w:val="22"/>
          <w:szCs w:val="22"/>
        </w:rPr>
        <w:t>Il sistema operativo della Piattaforma è sincronizzato sulla scala di tempo nazionale di cui al decreto del Ministro dell'industria, del commercio e dell'artigianato 30 novembre 1993, n. 591, tramite protocollo NTP o standard superiore.</w:t>
      </w:r>
      <w:r w:rsidR="00BA3D28" w:rsidRPr="00667434">
        <w:rPr>
          <w:rFonts w:ascii="Arial Narrow" w:hAnsi="Arial Narrow" w:cs="Arial"/>
          <w:sz w:val="22"/>
          <w:szCs w:val="22"/>
        </w:rPr>
        <w:t xml:space="preserve"> </w:t>
      </w:r>
    </w:p>
    <w:p w14:paraId="547FFBEF" w14:textId="05DE6AC1" w:rsidR="00A51038" w:rsidRPr="00667434" w:rsidRDefault="00BA3D28" w:rsidP="00D34CF9">
      <w:pPr>
        <w:pStyle w:val="Corpotesto"/>
        <w:tabs>
          <w:tab w:val="left" w:pos="9639"/>
        </w:tabs>
        <w:spacing w:before="0" w:line="276" w:lineRule="auto"/>
        <w:ind w:left="0" w:right="227"/>
        <w:rPr>
          <w:rFonts w:ascii="Arial Narrow" w:hAnsi="Arial Narrow" w:cs="Arial"/>
          <w:sz w:val="22"/>
          <w:szCs w:val="22"/>
        </w:rPr>
      </w:pPr>
      <w:r w:rsidRPr="00667434">
        <w:rPr>
          <w:rFonts w:ascii="Arial Narrow" w:hAnsi="Arial Narrow" w:cs="Arial"/>
          <w:sz w:val="22"/>
          <w:szCs w:val="22"/>
        </w:rPr>
        <w:t>[</w:t>
      </w:r>
      <w:r w:rsidRPr="00667434">
        <w:rPr>
          <w:rFonts w:ascii="Arial Narrow" w:hAnsi="Arial Narrow" w:cs="Arial"/>
          <w:b/>
          <w:i/>
          <w:sz w:val="22"/>
          <w:szCs w:val="22"/>
        </w:rPr>
        <w:t>Facoltativo</w:t>
      </w:r>
      <w:r w:rsidRPr="00667434">
        <w:rPr>
          <w:rFonts w:ascii="Arial Narrow" w:hAnsi="Arial Narrow" w:cs="Arial"/>
          <w:sz w:val="22"/>
          <w:szCs w:val="22"/>
        </w:rPr>
        <w:t xml:space="preserve">] </w:t>
      </w:r>
      <w:r w:rsidR="00863A08" w:rsidRPr="00667434">
        <w:rPr>
          <w:rFonts w:ascii="Arial Narrow" w:hAnsi="Arial Narrow" w:cs="Arial"/>
          <w:sz w:val="22"/>
          <w:szCs w:val="22"/>
        </w:rPr>
        <w:t xml:space="preserve">L’utilizzo e il funzionamento della Piattaforma avvengono in conformità a quanto riportato </w:t>
      </w:r>
      <w:r w:rsidRPr="00667434">
        <w:rPr>
          <w:rFonts w:ascii="Arial Narrow" w:hAnsi="Arial Narrow" w:cs="Arial"/>
          <w:sz w:val="22"/>
          <w:szCs w:val="22"/>
        </w:rPr>
        <w:t>nel documento … [</w:t>
      </w:r>
      <w:r w:rsidRPr="00667434">
        <w:rPr>
          <w:rFonts w:ascii="Arial Narrow" w:hAnsi="Arial Narrow" w:cs="Arial"/>
          <w:i/>
          <w:sz w:val="22"/>
          <w:szCs w:val="22"/>
        </w:rPr>
        <w:t>indicarne il nome, ad esempio Condizioni generali di utilizzo</w:t>
      </w:r>
      <w:r w:rsidR="00863A08" w:rsidRPr="00667434">
        <w:rPr>
          <w:rFonts w:ascii="Arial Narrow" w:hAnsi="Arial Narrow" w:cs="Arial"/>
          <w:i/>
          <w:sz w:val="22"/>
          <w:szCs w:val="22"/>
        </w:rPr>
        <w:t xml:space="preserve"> della </w:t>
      </w:r>
      <w:r w:rsidRPr="00667434">
        <w:rPr>
          <w:rFonts w:ascii="Arial Narrow" w:hAnsi="Arial Narrow" w:cs="Arial"/>
          <w:i/>
          <w:sz w:val="22"/>
          <w:szCs w:val="22"/>
        </w:rPr>
        <w:t>Piattaforma per gare telematiche o Regolamento tecnico</w:t>
      </w:r>
      <w:r w:rsidRPr="00667434">
        <w:rPr>
          <w:rFonts w:ascii="Arial Narrow" w:hAnsi="Arial Narrow" w:cs="Arial"/>
          <w:sz w:val="22"/>
          <w:szCs w:val="22"/>
        </w:rPr>
        <w:t>],</w:t>
      </w:r>
      <w:r w:rsidR="00863A08" w:rsidRPr="00667434">
        <w:rPr>
          <w:rFonts w:ascii="Arial Narrow" w:hAnsi="Arial Narrow" w:cs="Arial"/>
          <w:w w:val="95"/>
          <w:sz w:val="22"/>
          <w:szCs w:val="22"/>
        </w:rPr>
        <w:t xml:space="preserve"> che </w:t>
      </w:r>
      <w:r w:rsidRPr="00667434">
        <w:rPr>
          <w:rFonts w:ascii="Arial Narrow" w:hAnsi="Arial Narrow" w:cs="Arial"/>
          <w:sz w:val="22"/>
          <w:szCs w:val="22"/>
        </w:rPr>
        <w:t>costituisce</w:t>
      </w:r>
      <w:r w:rsidR="00863A08" w:rsidRPr="00667434">
        <w:rPr>
          <w:rFonts w:ascii="Arial Narrow" w:hAnsi="Arial Narrow" w:cs="Arial"/>
          <w:w w:val="95"/>
          <w:sz w:val="22"/>
          <w:szCs w:val="22"/>
        </w:rPr>
        <w:t xml:space="preserve"> parte integrante del presente</w:t>
      </w:r>
      <w:r w:rsidR="00863A08" w:rsidRPr="00667434">
        <w:rPr>
          <w:rFonts w:ascii="Arial Narrow" w:hAnsi="Arial Narrow" w:cs="Arial"/>
          <w:spacing w:val="1"/>
          <w:w w:val="95"/>
          <w:sz w:val="22"/>
          <w:szCs w:val="22"/>
        </w:rPr>
        <w:t xml:space="preserve"> </w:t>
      </w:r>
      <w:r w:rsidR="00863A08" w:rsidRPr="00667434">
        <w:rPr>
          <w:rFonts w:ascii="Arial Narrow" w:hAnsi="Arial Narrow" w:cs="Arial"/>
          <w:sz w:val="22"/>
          <w:szCs w:val="22"/>
        </w:rPr>
        <w:t>disciplinare.</w:t>
      </w:r>
    </w:p>
    <w:p w14:paraId="4CF0D744" w14:textId="77777777" w:rsidR="00A51038" w:rsidRPr="00667434" w:rsidRDefault="00863A08" w:rsidP="00D34CF9">
      <w:pPr>
        <w:pStyle w:val="Corpotesto"/>
        <w:tabs>
          <w:tab w:val="left" w:pos="9639"/>
        </w:tabs>
        <w:spacing w:before="0" w:line="276" w:lineRule="auto"/>
        <w:ind w:left="0" w:right="228"/>
        <w:rPr>
          <w:rFonts w:ascii="Arial Narrow" w:hAnsi="Arial Narrow" w:cs="Arial"/>
          <w:sz w:val="22"/>
          <w:szCs w:val="22"/>
        </w:rPr>
      </w:pPr>
      <w:r w:rsidRPr="00667434">
        <w:rPr>
          <w:rFonts w:ascii="Arial Narrow" w:hAnsi="Arial Narrow" w:cs="Arial"/>
          <w:sz w:val="22"/>
          <w:szCs w:val="22"/>
        </w:rPr>
        <w:t>L’acquisto, l’installazione e la configurazione dell’hardware, del software, dei certificati digitali di firma, della casella di PEC o comunque di un indirizzo di servizio elettronico di recapito certificato qualificato, nonché dei collegamenti</w:t>
      </w:r>
      <w:r w:rsidRPr="00667434">
        <w:rPr>
          <w:rFonts w:ascii="Arial Narrow" w:hAnsi="Arial Narrow" w:cs="Arial"/>
          <w:spacing w:val="-13"/>
          <w:sz w:val="22"/>
          <w:szCs w:val="22"/>
        </w:rPr>
        <w:t xml:space="preserve"> </w:t>
      </w:r>
      <w:r w:rsidRPr="00667434">
        <w:rPr>
          <w:rFonts w:ascii="Arial Narrow" w:hAnsi="Arial Narrow" w:cs="Arial"/>
          <w:sz w:val="22"/>
          <w:szCs w:val="22"/>
        </w:rPr>
        <w:t>per</w:t>
      </w:r>
      <w:r w:rsidRPr="00667434">
        <w:rPr>
          <w:rFonts w:ascii="Arial Narrow" w:hAnsi="Arial Narrow" w:cs="Arial"/>
          <w:spacing w:val="-12"/>
          <w:sz w:val="22"/>
          <w:szCs w:val="22"/>
        </w:rPr>
        <w:t xml:space="preserve"> </w:t>
      </w:r>
      <w:r w:rsidRPr="00667434">
        <w:rPr>
          <w:rFonts w:ascii="Arial Narrow" w:hAnsi="Arial Narrow" w:cs="Arial"/>
          <w:sz w:val="22"/>
          <w:szCs w:val="22"/>
        </w:rPr>
        <w:t>l’accesso</w:t>
      </w:r>
      <w:r w:rsidRPr="00667434">
        <w:rPr>
          <w:rFonts w:ascii="Arial Narrow" w:hAnsi="Arial Narrow" w:cs="Arial"/>
          <w:spacing w:val="-12"/>
          <w:sz w:val="22"/>
          <w:szCs w:val="22"/>
        </w:rPr>
        <w:t xml:space="preserve"> </w:t>
      </w:r>
      <w:r w:rsidRPr="00667434">
        <w:rPr>
          <w:rFonts w:ascii="Arial Narrow" w:hAnsi="Arial Narrow" w:cs="Arial"/>
          <w:sz w:val="22"/>
          <w:szCs w:val="22"/>
        </w:rPr>
        <w:t>alla</w:t>
      </w:r>
      <w:r w:rsidRPr="00667434">
        <w:rPr>
          <w:rFonts w:ascii="Arial Narrow" w:hAnsi="Arial Narrow" w:cs="Arial"/>
          <w:spacing w:val="-12"/>
          <w:sz w:val="22"/>
          <w:szCs w:val="22"/>
        </w:rPr>
        <w:t xml:space="preserve"> </w:t>
      </w:r>
      <w:r w:rsidRPr="00667434">
        <w:rPr>
          <w:rFonts w:ascii="Arial Narrow" w:hAnsi="Arial Narrow" w:cs="Arial"/>
          <w:sz w:val="22"/>
          <w:szCs w:val="22"/>
        </w:rPr>
        <w:t>rete</w:t>
      </w:r>
      <w:r w:rsidRPr="00667434">
        <w:rPr>
          <w:rFonts w:ascii="Arial Narrow" w:hAnsi="Arial Narrow" w:cs="Arial"/>
          <w:spacing w:val="-14"/>
          <w:sz w:val="22"/>
          <w:szCs w:val="22"/>
        </w:rPr>
        <w:t xml:space="preserve"> </w:t>
      </w:r>
      <w:r w:rsidRPr="00667434">
        <w:rPr>
          <w:rFonts w:ascii="Arial Narrow" w:hAnsi="Arial Narrow" w:cs="Arial"/>
          <w:sz w:val="22"/>
          <w:szCs w:val="22"/>
        </w:rPr>
        <w:t>Internet,</w:t>
      </w:r>
      <w:r w:rsidRPr="00667434">
        <w:rPr>
          <w:rFonts w:ascii="Arial Narrow" w:hAnsi="Arial Narrow" w:cs="Arial"/>
          <w:spacing w:val="-12"/>
          <w:sz w:val="22"/>
          <w:szCs w:val="22"/>
        </w:rPr>
        <w:t xml:space="preserve"> </w:t>
      </w:r>
      <w:r w:rsidRPr="00667434">
        <w:rPr>
          <w:rFonts w:ascii="Arial Narrow" w:hAnsi="Arial Narrow" w:cs="Arial"/>
          <w:sz w:val="22"/>
          <w:szCs w:val="22"/>
        </w:rPr>
        <w:t>restano</w:t>
      </w:r>
      <w:r w:rsidRPr="00667434">
        <w:rPr>
          <w:rFonts w:ascii="Arial Narrow" w:hAnsi="Arial Narrow" w:cs="Arial"/>
          <w:spacing w:val="-12"/>
          <w:sz w:val="22"/>
          <w:szCs w:val="22"/>
        </w:rPr>
        <w:t xml:space="preserve"> </w:t>
      </w:r>
      <w:r w:rsidRPr="00667434">
        <w:rPr>
          <w:rFonts w:ascii="Arial Narrow" w:hAnsi="Arial Narrow" w:cs="Arial"/>
          <w:sz w:val="22"/>
          <w:szCs w:val="22"/>
        </w:rPr>
        <w:t>a</w:t>
      </w:r>
      <w:r w:rsidRPr="00667434">
        <w:rPr>
          <w:rFonts w:ascii="Arial Narrow" w:hAnsi="Arial Narrow" w:cs="Arial"/>
          <w:spacing w:val="-13"/>
          <w:sz w:val="22"/>
          <w:szCs w:val="22"/>
        </w:rPr>
        <w:t xml:space="preserve"> </w:t>
      </w:r>
      <w:r w:rsidRPr="00667434">
        <w:rPr>
          <w:rFonts w:ascii="Arial Narrow" w:hAnsi="Arial Narrow" w:cs="Arial"/>
          <w:sz w:val="22"/>
          <w:szCs w:val="22"/>
        </w:rPr>
        <w:t>esclusivo</w:t>
      </w:r>
      <w:r w:rsidRPr="00667434">
        <w:rPr>
          <w:rFonts w:ascii="Arial Narrow" w:hAnsi="Arial Narrow" w:cs="Arial"/>
          <w:spacing w:val="-12"/>
          <w:sz w:val="22"/>
          <w:szCs w:val="22"/>
        </w:rPr>
        <w:t xml:space="preserve"> </w:t>
      </w:r>
      <w:r w:rsidRPr="00667434">
        <w:rPr>
          <w:rFonts w:ascii="Arial Narrow" w:hAnsi="Arial Narrow" w:cs="Arial"/>
          <w:sz w:val="22"/>
          <w:szCs w:val="22"/>
        </w:rPr>
        <w:t>carico</w:t>
      </w:r>
      <w:r w:rsidRPr="00667434">
        <w:rPr>
          <w:rFonts w:ascii="Arial Narrow" w:hAnsi="Arial Narrow" w:cs="Arial"/>
          <w:spacing w:val="-12"/>
          <w:sz w:val="22"/>
          <w:szCs w:val="22"/>
        </w:rPr>
        <w:t xml:space="preserve"> </w:t>
      </w:r>
      <w:r w:rsidRPr="00667434">
        <w:rPr>
          <w:rFonts w:ascii="Arial Narrow" w:hAnsi="Arial Narrow" w:cs="Arial"/>
          <w:sz w:val="22"/>
          <w:szCs w:val="22"/>
        </w:rPr>
        <w:t>dell’operatore</w:t>
      </w:r>
      <w:r w:rsidRPr="00667434">
        <w:rPr>
          <w:rFonts w:ascii="Arial Narrow" w:hAnsi="Arial Narrow" w:cs="Arial"/>
          <w:spacing w:val="-13"/>
          <w:sz w:val="22"/>
          <w:szCs w:val="22"/>
        </w:rPr>
        <w:t xml:space="preserve"> </w:t>
      </w:r>
      <w:r w:rsidRPr="00667434">
        <w:rPr>
          <w:rFonts w:ascii="Arial Narrow" w:hAnsi="Arial Narrow" w:cs="Arial"/>
          <w:sz w:val="22"/>
          <w:szCs w:val="22"/>
        </w:rPr>
        <w:t>economico.</w:t>
      </w:r>
    </w:p>
    <w:p w14:paraId="4E7F2491" w14:textId="77777777" w:rsidR="00A51038" w:rsidRPr="00667434" w:rsidRDefault="00863A08" w:rsidP="00D34CF9">
      <w:pPr>
        <w:pStyle w:val="Corpotesto"/>
        <w:tabs>
          <w:tab w:val="left" w:pos="9639"/>
        </w:tabs>
        <w:spacing w:before="0" w:line="276" w:lineRule="auto"/>
        <w:ind w:left="0" w:right="228"/>
        <w:rPr>
          <w:rFonts w:ascii="Arial Narrow" w:hAnsi="Arial Narrow" w:cs="Arial"/>
          <w:sz w:val="22"/>
          <w:szCs w:val="22"/>
        </w:rPr>
      </w:pPr>
      <w:r w:rsidRPr="00667434">
        <w:rPr>
          <w:rFonts w:ascii="Arial Narrow" w:hAnsi="Arial Narrow" w:cs="Arial"/>
          <w:sz w:val="22"/>
          <w:szCs w:val="22"/>
        </w:rPr>
        <w:t>La</w:t>
      </w:r>
      <w:r w:rsidRPr="00667434">
        <w:rPr>
          <w:rFonts w:ascii="Arial Narrow" w:hAnsi="Arial Narrow" w:cs="Arial"/>
          <w:spacing w:val="-4"/>
          <w:sz w:val="22"/>
          <w:szCs w:val="22"/>
        </w:rPr>
        <w:t xml:space="preserve"> </w:t>
      </w:r>
      <w:r w:rsidRPr="00667434">
        <w:rPr>
          <w:rFonts w:ascii="Arial Narrow" w:hAnsi="Arial Narrow" w:cs="Arial"/>
          <w:sz w:val="22"/>
          <w:szCs w:val="22"/>
        </w:rPr>
        <w:t>Piattaforma</w:t>
      </w:r>
      <w:r w:rsidRPr="00667434">
        <w:rPr>
          <w:rFonts w:ascii="Arial Narrow" w:hAnsi="Arial Narrow" w:cs="Arial"/>
          <w:spacing w:val="-4"/>
          <w:sz w:val="22"/>
          <w:szCs w:val="22"/>
        </w:rPr>
        <w:t xml:space="preserve"> </w:t>
      </w:r>
      <w:r w:rsidRPr="00667434">
        <w:rPr>
          <w:rFonts w:ascii="Arial Narrow" w:hAnsi="Arial Narrow" w:cs="Arial"/>
          <w:sz w:val="22"/>
          <w:szCs w:val="22"/>
        </w:rPr>
        <w:t>è</w:t>
      </w:r>
      <w:r w:rsidRPr="00667434">
        <w:rPr>
          <w:rFonts w:ascii="Arial Narrow" w:hAnsi="Arial Narrow" w:cs="Arial"/>
          <w:spacing w:val="-3"/>
          <w:sz w:val="22"/>
          <w:szCs w:val="22"/>
        </w:rPr>
        <w:t xml:space="preserve"> </w:t>
      </w:r>
      <w:r w:rsidRPr="00667434">
        <w:rPr>
          <w:rFonts w:ascii="Arial Narrow" w:hAnsi="Arial Narrow" w:cs="Arial"/>
          <w:sz w:val="22"/>
          <w:szCs w:val="22"/>
        </w:rPr>
        <w:t>accessibile</w:t>
      </w:r>
      <w:r w:rsidRPr="00667434">
        <w:rPr>
          <w:rFonts w:ascii="Arial Narrow" w:hAnsi="Arial Narrow" w:cs="Arial"/>
          <w:spacing w:val="-4"/>
          <w:sz w:val="22"/>
          <w:szCs w:val="22"/>
        </w:rPr>
        <w:t xml:space="preserve"> </w:t>
      </w:r>
      <w:r w:rsidRPr="00667434">
        <w:rPr>
          <w:rFonts w:ascii="Arial Narrow" w:hAnsi="Arial Narrow" w:cs="Arial"/>
          <w:sz w:val="22"/>
          <w:szCs w:val="22"/>
        </w:rPr>
        <w:t>in</w:t>
      </w:r>
      <w:r w:rsidRPr="00667434">
        <w:rPr>
          <w:rFonts w:ascii="Arial Narrow" w:hAnsi="Arial Narrow" w:cs="Arial"/>
          <w:spacing w:val="-3"/>
          <w:sz w:val="22"/>
          <w:szCs w:val="22"/>
        </w:rPr>
        <w:t xml:space="preserve"> </w:t>
      </w:r>
      <w:r w:rsidRPr="00667434">
        <w:rPr>
          <w:rFonts w:ascii="Arial Narrow" w:hAnsi="Arial Narrow" w:cs="Arial"/>
          <w:sz w:val="22"/>
          <w:szCs w:val="22"/>
        </w:rPr>
        <w:t>qualsiasi</w:t>
      </w:r>
      <w:r w:rsidRPr="00667434">
        <w:rPr>
          <w:rFonts w:ascii="Arial Narrow" w:hAnsi="Arial Narrow" w:cs="Arial"/>
          <w:spacing w:val="-4"/>
          <w:sz w:val="22"/>
          <w:szCs w:val="22"/>
        </w:rPr>
        <w:t xml:space="preserve"> </w:t>
      </w:r>
      <w:r w:rsidRPr="00667434">
        <w:rPr>
          <w:rFonts w:ascii="Arial Narrow" w:hAnsi="Arial Narrow" w:cs="Arial"/>
          <w:sz w:val="22"/>
          <w:szCs w:val="22"/>
        </w:rPr>
        <w:t>orario</w:t>
      </w:r>
      <w:r w:rsidRPr="00667434">
        <w:rPr>
          <w:rFonts w:ascii="Arial Narrow" w:hAnsi="Arial Narrow" w:cs="Arial"/>
          <w:spacing w:val="-2"/>
          <w:sz w:val="22"/>
          <w:szCs w:val="22"/>
        </w:rPr>
        <w:t xml:space="preserve"> </w:t>
      </w:r>
      <w:r w:rsidRPr="00667434">
        <w:rPr>
          <w:rFonts w:ascii="Arial Narrow" w:hAnsi="Arial Narrow" w:cs="Arial"/>
          <w:sz w:val="22"/>
          <w:szCs w:val="22"/>
        </w:rPr>
        <w:t>dalla</w:t>
      </w:r>
      <w:r w:rsidRPr="00667434">
        <w:rPr>
          <w:rFonts w:ascii="Arial Narrow" w:hAnsi="Arial Narrow" w:cs="Arial"/>
          <w:spacing w:val="-3"/>
          <w:sz w:val="22"/>
          <w:szCs w:val="22"/>
        </w:rPr>
        <w:t xml:space="preserve"> </w:t>
      </w:r>
      <w:r w:rsidRPr="00667434">
        <w:rPr>
          <w:rFonts w:ascii="Arial Narrow" w:hAnsi="Arial Narrow" w:cs="Arial"/>
          <w:sz w:val="22"/>
          <w:szCs w:val="22"/>
        </w:rPr>
        <w:t>data</w:t>
      </w:r>
      <w:r w:rsidRPr="00667434">
        <w:rPr>
          <w:rFonts w:ascii="Arial Narrow" w:hAnsi="Arial Narrow" w:cs="Arial"/>
          <w:spacing w:val="-4"/>
          <w:sz w:val="22"/>
          <w:szCs w:val="22"/>
        </w:rPr>
        <w:t xml:space="preserve"> </w:t>
      </w:r>
      <w:r w:rsidRPr="00667434">
        <w:rPr>
          <w:rFonts w:ascii="Arial Narrow" w:hAnsi="Arial Narrow" w:cs="Arial"/>
          <w:sz w:val="22"/>
          <w:szCs w:val="22"/>
        </w:rPr>
        <w:t>di</w:t>
      </w:r>
      <w:r w:rsidRPr="00667434">
        <w:rPr>
          <w:rFonts w:ascii="Arial Narrow" w:hAnsi="Arial Narrow" w:cs="Arial"/>
          <w:spacing w:val="-3"/>
          <w:sz w:val="22"/>
          <w:szCs w:val="22"/>
        </w:rPr>
        <w:t xml:space="preserve"> </w:t>
      </w:r>
      <w:r w:rsidRPr="00667434">
        <w:rPr>
          <w:rFonts w:ascii="Arial Narrow" w:hAnsi="Arial Narrow" w:cs="Arial"/>
          <w:sz w:val="22"/>
          <w:szCs w:val="22"/>
        </w:rPr>
        <w:t>pubblicazione</w:t>
      </w:r>
      <w:r w:rsidRPr="00667434">
        <w:rPr>
          <w:rFonts w:ascii="Arial Narrow" w:hAnsi="Arial Narrow" w:cs="Arial"/>
          <w:spacing w:val="-3"/>
          <w:sz w:val="22"/>
          <w:szCs w:val="22"/>
        </w:rPr>
        <w:t xml:space="preserve"> </w:t>
      </w:r>
      <w:r w:rsidRPr="00667434">
        <w:rPr>
          <w:rFonts w:ascii="Arial Narrow" w:hAnsi="Arial Narrow" w:cs="Arial"/>
          <w:sz w:val="22"/>
          <w:szCs w:val="22"/>
        </w:rPr>
        <w:t>del</w:t>
      </w:r>
      <w:r w:rsidRPr="00667434">
        <w:rPr>
          <w:rFonts w:ascii="Arial Narrow" w:hAnsi="Arial Narrow" w:cs="Arial"/>
          <w:spacing w:val="-3"/>
          <w:sz w:val="22"/>
          <w:szCs w:val="22"/>
        </w:rPr>
        <w:t xml:space="preserve"> </w:t>
      </w:r>
      <w:r w:rsidRPr="00667434">
        <w:rPr>
          <w:rFonts w:ascii="Arial Narrow" w:hAnsi="Arial Narrow" w:cs="Arial"/>
          <w:sz w:val="22"/>
          <w:szCs w:val="22"/>
        </w:rPr>
        <w:t>bando</w:t>
      </w:r>
      <w:r w:rsidRPr="00667434">
        <w:rPr>
          <w:rFonts w:ascii="Arial Narrow" w:hAnsi="Arial Narrow" w:cs="Arial"/>
          <w:spacing w:val="-3"/>
          <w:sz w:val="22"/>
          <w:szCs w:val="22"/>
        </w:rPr>
        <w:t xml:space="preserve"> </w:t>
      </w:r>
      <w:r w:rsidRPr="00667434">
        <w:rPr>
          <w:rFonts w:ascii="Arial Narrow" w:hAnsi="Arial Narrow" w:cs="Arial"/>
          <w:sz w:val="22"/>
          <w:szCs w:val="22"/>
        </w:rPr>
        <w:t>alla</w:t>
      </w:r>
      <w:r w:rsidRPr="00667434">
        <w:rPr>
          <w:rFonts w:ascii="Arial Narrow" w:hAnsi="Arial Narrow" w:cs="Arial"/>
          <w:spacing w:val="-3"/>
          <w:sz w:val="22"/>
          <w:szCs w:val="22"/>
        </w:rPr>
        <w:t xml:space="preserve"> </w:t>
      </w:r>
      <w:r w:rsidRPr="00667434">
        <w:rPr>
          <w:rFonts w:ascii="Arial Narrow" w:hAnsi="Arial Narrow" w:cs="Arial"/>
          <w:sz w:val="22"/>
          <w:szCs w:val="22"/>
        </w:rPr>
        <w:t>data</w:t>
      </w:r>
      <w:r w:rsidRPr="00667434">
        <w:rPr>
          <w:rFonts w:ascii="Arial Narrow" w:hAnsi="Arial Narrow" w:cs="Arial"/>
          <w:spacing w:val="-4"/>
          <w:sz w:val="22"/>
          <w:szCs w:val="22"/>
        </w:rPr>
        <w:t xml:space="preserve"> </w:t>
      </w:r>
      <w:r w:rsidRPr="00667434">
        <w:rPr>
          <w:rFonts w:ascii="Arial Narrow" w:hAnsi="Arial Narrow" w:cs="Arial"/>
          <w:sz w:val="22"/>
          <w:szCs w:val="22"/>
        </w:rPr>
        <w:t>di</w:t>
      </w:r>
      <w:r w:rsidRPr="00667434">
        <w:rPr>
          <w:rFonts w:ascii="Arial Narrow" w:hAnsi="Arial Narrow" w:cs="Arial"/>
          <w:spacing w:val="-3"/>
          <w:sz w:val="22"/>
          <w:szCs w:val="22"/>
        </w:rPr>
        <w:t xml:space="preserve"> </w:t>
      </w:r>
      <w:r w:rsidRPr="00667434">
        <w:rPr>
          <w:rFonts w:ascii="Arial Narrow" w:hAnsi="Arial Narrow" w:cs="Arial"/>
          <w:sz w:val="22"/>
          <w:szCs w:val="22"/>
        </w:rPr>
        <w:t>scadenza</w:t>
      </w:r>
      <w:r w:rsidRPr="00667434">
        <w:rPr>
          <w:rFonts w:ascii="Arial Narrow" w:hAnsi="Arial Narrow" w:cs="Arial"/>
          <w:spacing w:val="-3"/>
          <w:sz w:val="22"/>
          <w:szCs w:val="22"/>
        </w:rPr>
        <w:t xml:space="preserve"> </w:t>
      </w:r>
      <w:r w:rsidRPr="00667434">
        <w:rPr>
          <w:rFonts w:ascii="Arial Narrow" w:hAnsi="Arial Narrow" w:cs="Arial"/>
          <w:sz w:val="22"/>
          <w:szCs w:val="22"/>
        </w:rPr>
        <w:t>del</w:t>
      </w:r>
      <w:r w:rsidRPr="00667434">
        <w:rPr>
          <w:rFonts w:ascii="Arial Narrow" w:hAnsi="Arial Narrow" w:cs="Arial"/>
          <w:spacing w:val="-58"/>
          <w:sz w:val="22"/>
          <w:szCs w:val="22"/>
        </w:rPr>
        <w:t xml:space="preserve"> </w:t>
      </w:r>
      <w:r w:rsidRPr="00667434">
        <w:rPr>
          <w:rFonts w:ascii="Arial Narrow" w:hAnsi="Arial Narrow" w:cs="Arial"/>
          <w:sz w:val="22"/>
          <w:szCs w:val="22"/>
        </w:rPr>
        <w:t>termine</w:t>
      </w:r>
      <w:r w:rsidRPr="00667434">
        <w:rPr>
          <w:rFonts w:ascii="Arial Narrow" w:hAnsi="Arial Narrow" w:cs="Arial"/>
          <w:spacing w:val="-3"/>
          <w:sz w:val="22"/>
          <w:szCs w:val="22"/>
        </w:rPr>
        <w:t xml:space="preserve"> </w:t>
      </w:r>
      <w:r w:rsidRPr="00667434">
        <w:rPr>
          <w:rFonts w:ascii="Arial Narrow" w:hAnsi="Arial Narrow" w:cs="Arial"/>
          <w:sz w:val="22"/>
          <w:szCs w:val="22"/>
        </w:rPr>
        <w:t>di</w:t>
      </w:r>
      <w:r w:rsidRPr="00667434">
        <w:rPr>
          <w:rFonts w:ascii="Arial Narrow" w:hAnsi="Arial Narrow" w:cs="Arial"/>
          <w:spacing w:val="-1"/>
          <w:sz w:val="22"/>
          <w:szCs w:val="22"/>
        </w:rPr>
        <w:t xml:space="preserve"> </w:t>
      </w:r>
      <w:r w:rsidRPr="00667434">
        <w:rPr>
          <w:rFonts w:ascii="Arial Narrow" w:hAnsi="Arial Narrow" w:cs="Arial"/>
          <w:sz w:val="22"/>
          <w:szCs w:val="22"/>
        </w:rPr>
        <w:t>presentazione</w:t>
      </w:r>
      <w:r w:rsidRPr="00667434">
        <w:rPr>
          <w:rFonts w:ascii="Arial Narrow" w:hAnsi="Arial Narrow" w:cs="Arial"/>
          <w:spacing w:val="-1"/>
          <w:sz w:val="22"/>
          <w:szCs w:val="22"/>
        </w:rPr>
        <w:t xml:space="preserve"> </w:t>
      </w:r>
      <w:r w:rsidRPr="00667434">
        <w:rPr>
          <w:rFonts w:ascii="Arial Narrow" w:hAnsi="Arial Narrow" w:cs="Arial"/>
          <w:sz w:val="22"/>
          <w:szCs w:val="22"/>
        </w:rPr>
        <w:t>delle</w:t>
      </w:r>
      <w:r w:rsidRPr="00667434">
        <w:rPr>
          <w:rFonts w:ascii="Arial Narrow" w:hAnsi="Arial Narrow" w:cs="Arial"/>
          <w:spacing w:val="-1"/>
          <w:sz w:val="22"/>
          <w:szCs w:val="22"/>
        </w:rPr>
        <w:t xml:space="preserve"> </w:t>
      </w:r>
      <w:r w:rsidRPr="00667434">
        <w:rPr>
          <w:rFonts w:ascii="Arial Narrow" w:hAnsi="Arial Narrow" w:cs="Arial"/>
          <w:sz w:val="22"/>
          <w:szCs w:val="22"/>
        </w:rPr>
        <w:t>offerte</w:t>
      </w:r>
      <w:r w:rsidR="00BA3D28" w:rsidRPr="00667434">
        <w:rPr>
          <w:rFonts w:ascii="Arial Narrow" w:hAnsi="Arial Narrow" w:cs="Arial"/>
          <w:sz w:val="22"/>
          <w:szCs w:val="22"/>
        </w:rPr>
        <w:t xml:space="preserve"> … [</w:t>
      </w:r>
      <w:r w:rsidR="00BA3D28" w:rsidRPr="00667434">
        <w:rPr>
          <w:rFonts w:ascii="Arial Narrow" w:hAnsi="Arial Narrow" w:cs="Arial"/>
          <w:i/>
          <w:sz w:val="22"/>
          <w:szCs w:val="22"/>
        </w:rPr>
        <w:t>in alternativa, in caso di limitazioni orarie, indicare quando è accessibile la Piattaforma, ad esempio sempre oppure dal lunedì al venerdì dalle ore 8:00 alle ore 20:00 festivi esclusi oppure ogni giorno dalle 8:00 alle 20:00</w:t>
      </w:r>
      <w:r w:rsidR="00BA3D28" w:rsidRPr="00667434">
        <w:rPr>
          <w:rFonts w:ascii="Arial Narrow" w:hAnsi="Arial Narrow" w:cs="Arial"/>
          <w:sz w:val="22"/>
          <w:szCs w:val="22"/>
        </w:rPr>
        <w:t>].</w:t>
      </w:r>
    </w:p>
    <w:p w14:paraId="7EAAB8D8" w14:textId="77777777"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p>
    <w:p w14:paraId="7682456E" w14:textId="77777777" w:rsidR="0076366E"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76" w:name="_Toc7655658811111"/>
      <w:bookmarkStart w:id="77" w:name="_Toc7655652711111"/>
      <w:bookmarkStart w:id="78" w:name="_Toc7655646611111"/>
      <w:bookmarkStart w:id="79" w:name="_Toc7655640511111"/>
      <w:bookmarkStart w:id="80" w:name="_Toc763991861111111111111111111111"/>
      <w:bookmarkStart w:id="81" w:name="_Toc7655658911111"/>
      <w:bookmarkStart w:id="82" w:name="_Toc7655652811111"/>
      <w:bookmarkStart w:id="83" w:name="_Toc7655646711111"/>
      <w:bookmarkStart w:id="84" w:name="_Toc7655640611111"/>
      <w:bookmarkStart w:id="85" w:name="_Toc763991871111111111111111111111"/>
      <w:bookmarkStart w:id="86" w:name="_Toc7655659011111"/>
      <w:bookmarkStart w:id="87" w:name="_Toc7655652911111"/>
      <w:bookmarkStart w:id="88" w:name="_Toc7655646811111"/>
      <w:bookmarkStart w:id="89" w:name="_Toc7655640711111"/>
      <w:bookmarkStart w:id="90" w:name="_Toc763991881111111111111111111111"/>
      <w:bookmarkStart w:id="91" w:name="_Toc7655659111111"/>
      <w:bookmarkStart w:id="92" w:name="_Toc7655653011111"/>
      <w:bookmarkStart w:id="93" w:name="_Toc7655646911111"/>
      <w:bookmarkStart w:id="94" w:name="_Toc7655640811111"/>
      <w:bookmarkStart w:id="95" w:name="_Toc763991891111111111111111111111"/>
      <w:bookmarkStart w:id="96" w:name="_Toc139549411"/>
      <w:bookmarkStart w:id="97" w:name="_Toc187166249"/>
      <w:bookmarkStart w:id="98" w:name="_Toc19197880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667434">
        <w:rPr>
          <w:rFonts w:ascii="Arial Narrow" w:hAnsi="Arial Narrow" w:cs="Arial"/>
          <w:sz w:val="22"/>
          <w:szCs w:val="22"/>
        </w:rPr>
        <w:t>Dotazioni tecniche</w:t>
      </w:r>
      <w:bookmarkEnd w:id="96"/>
      <w:bookmarkEnd w:id="97"/>
      <w:bookmarkEnd w:id="98"/>
    </w:p>
    <w:p w14:paraId="7EAE7CAD" w14:textId="77777777" w:rsidR="00A51038" w:rsidRPr="00667434" w:rsidRDefault="00863A08" w:rsidP="00D34CF9">
      <w:pPr>
        <w:tabs>
          <w:tab w:val="left" w:pos="9639"/>
        </w:tabs>
        <w:spacing w:line="276" w:lineRule="auto"/>
        <w:ind w:right="274"/>
        <w:jc w:val="both"/>
        <w:rPr>
          <w:rFonts w:ascii="Arial Narrow" w:hAnsi="Arial Narrow" w:cs="Arial"/>
        </w:rPr>
      </w:pPr>
      <w:r w:rsidRPr="00667434">
        <w:rPr>
          <w:rFonts w:ascii="Arial Narrow" w:hAnsi="Arial Narrow" w:cs="Arial"/>
        </w:rPr>
        <w:t xml:space="preserve">Ai fini della partecipazione alla presente procedura, ogni operatore economico deve dotarsi, a propria cura, spesa e responsabilità della strumentazione tecnica ed informatica conforme a quella indicata nel presente disciplinare e nel documento </w:t>
      </w:r>
      <w:r w:rsidR="00BA3D28" w:rsidRPr="00667434">
        <w:rPr>
          <w:rFonts w:ascii="Arial Narrow" w:hAnsi="Arial Narrow" w:cs="Arial"/>
        </w:rPr>
        <w:t>… [</w:t>
      </w:r>
      <w:r w:rsidR="00BA3D28" w:rsidRPr="00667434">
        <w:rPr>
          <w:rFonts w:ascii="Arial Narrow" w:hAnsi="Arial Narrow" w:cs="Arial"/>
          <w:i/>
        </w:rPr>
        <w:t>indicarne il nome, ad esempio Condizioni generali di utilizzo della Piattaforma per gare telematiche o Regolamento tecnico</w:t>
      </w:r>
      <w:r w:rsidR="00BA3D28" w:rsidRPr="00667434">
        <w:rPr>
          <w:rFonts w:ascii="Arial Narrow" w:hAnsi="Arial Narrow" w:cs="Arial"/>
        </w:rPr>
        <w:t>],</w:t>
      </w:r>
      <w:r w:rsidRPr="00667434">
        <w:rPr>
          <w:rFonts w:ascii="Arial Narrow" w:hAnsi="Arial Narrow" w:cs="Arial"/>
        </w:rPr>
        <w:t xml:space="preserve"> che disciplina il funzionamento e l’utilizzo della Piattaforma.</w:t>
      </w:r>
    </w:p>
    <w:p w14:paraId="06F1F276"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In ogni caso è indispensabile:</w:t>
      </w:r>
    </w:p>
    <w:p w14:paraId="0AEF44DB" w14:textId="77777777" w:rsidR="00A51038" w:rsidRPr="00667434" w:rsidRDefault="00863A08" w:rsidP="00D34CF9">
      <w:pPr>
        <w:pStyle w:val="Paragrafoelenco"/>
        <w:numPr>
          <w:ilvl w:val="0"/>
          <w:numId w:val="15"/>
        </w:numPr>
        <w:tabs>
          <w:tab w:val="left" w:pos="567"/>
          <w:tab w:val="left" w:pos="9639"/>
        </w:tabs>
        <w:spacing w:before="0" w:line="276" w:lineRule="auto"/>
        <w:ind w:right="274"/>
        <w:rPr>
          <w:rFonts w:ascii="Arial Narrow" w:hAnsi="Arial Narrow" w:cs="Arial"/>
        </w:rPr>
      </w:pPr>
      <w:r w:rsidRPr="00667434">
        <w:rPr>
          <w:rFonts w:ascii="Arial Narrow" w:hAnsi="Arial Narrow" w:cs="Arial"/>
        </w:rPr>
        <w:t>disporre almeno di un personal computer conforme agli standard aggiornati di mercato, con connessione</w:t>
      </w:r>
      <w:r w:rsidRPr="00667434">
        <w:rPr>
          <w:rFonts w:ascii="Arial Narrow" w:hAnsi="Arial Narrow" w:cs="Arial"/>
          <w:spacing w:val="1"/>
        </w:rPr>
        <w:t xml:space="preserve"> </w:t>
      </w:r>
      <w:r w:rsidRPr="00667434">
        <w:rPr>
          <w:rFonts w:ascii="Arial Narrow" w:hAnsi="Arial Narrow" w:cs="Arial"/>
        </w:rPr>
        <w:t>internet</w:t>
      </w:r>
      <w:r w:rsidRPr="00667434">
        <w:rPr>
          <w:rFonts w:ascii="Arial Narrow" w:hAnsi="Arial Narrow" w:cs="Arial"/>
          <w:spacing w:val="-7"/>
        </w:rPr>
        <w:t xml:space="preserve"> </w:t>
      </w:r>
      <w:r w:rsidRPr="00667434">
        <w:rPr>
          <w:rFonts w:ascii="Arial Narrow" w:hAnsi="Arial Narrow" w:cs="Arial"/>
        </w:rPr>
        <w:t>e</w:t>
      </w:r>
      <w:r w:rsidRPr="00667434">
        <w:rPr>
          <w:rFonts w:ascii="Arial Narrow" w:hAnsi="Arial Narrow" w:cs="Arial"/>
          <w:spacing w:val="-7"/>
        </w:rPr>
        <w:t xml:space="preserve"> </w:t>
      </w:r>
      <w:r w:rsidRPr="00667434">
        <w:rPr>
          <w:rFonts w:ascii="Arial Narrow" w:hAnsi="Arial Narrow" w:cs="Arial"/>
        </w:rPr>
        <w:t>dotato</w:t>
      </w:r>
      <w:r w:rsidRPr="00667434">
        <w:rPr>
          <w:rFonts w:ascii="Arial Narrow" w:hAnsi="Arial Narrow" w:cs="Arial"/>
          <w:spacing w:val="-7"/>
        </w:rPr>
        <w:t xml:space="preserve"> </w:t>
      </w:r>
      <w:r w:rsidRPr="00667434">
        <w:rPr>
          <w:rFonts w:ascii="Arial Narrow" w:hAnsi="Arial Narrow" w:cs="Arial"/>
        </w:rPr>
        <w:t>di</w:t>
      </w:r>
      <w:r w:rsidRPr="00667434">
        <w:rPr>
          <w:rFonts w:ascii="Arial Narrow" w:hAnsi="Arial Narrow" w:cs="Arial"/>
          <w:spacing w:val="-6"/>
        </w:rPr>
        <w:t xml:space="preserve"> </w:t>
      </w:r>
      <w:r w:rsidRPr="00667434">
        <w:rPr>
          <w:rFonts w:ascii="Arial Narrow" w:hAnsi="Arial Narrow" w:cs="Arial"/>
        </w:rPr>
        <w:t>un</w:t>
      </w:r>
      <w:r w:rsidRPr="00667434">
        <w:rPr>
          <w:rFonts w:ascii="Arial Narrow" w:hAnsi="Arial Narrow" w:cs="Arial"/>
          <w:spacing w:val="-5"/>
        </w:rPr>
        <w:t xml:space="preserve"> </w:t>
      </w:r>
      <w:r w:rsidRPr="00667434">
        <w:rPr>
          <w:rFonts w:ascii="Arial Narrow" w:hAnsi="Arial Narrow" w:cs="Arial"/>
        </w:rPr>
        <w:t>comune</w:t>
      </w:r>
      <w:r w:rsidRPr="00667434">
        <w:rPr>
          <w:rFonts w:ascii="Arial Narrow" w:hAnsi="Arial Narrow" w:cs="Arial"/>
          <w:spacing w:val="-7"/>
        </w:rPr>
        <w:t xml:space="preserve"> </w:t>
      </w:r>
      <w:r w:rsidRPr="00667434">
        <w:rPr>
          <w:rFonts w:ascii="Arial Narrow" w:hAnsi="Arial Narrow" w:cs="Arial"/>
        </w:rPr>
        <w:t>browser</w:t>
      </w:r>
      <w:r w:rsidRPr="00667434">
        <w:rPr>
          <w:rFonts w:ascii="Arial Narrow" w:hAnsi="Arial Narrow" w:cs="Arial"/>
          <w:spacing w:val="-6"/>
        </w:rPr>
        <w:t xml:space="preserve"> </w:t>
      </w:r>
      <w:r w:rsidRPr="00667434">
        <w:rPr>
          <w:rFonts w:ascii="Arial Narrow" w:hAnsi="Arial Narrow" w:cs="Arial"/>
        </w:rPr>
        <w:t>idoneo</w:t>
      </w:r>
      <w:r w:rsidRPr="00667434">
        <w:rPr>
          <w:rFonts w:ascii="Arial Narrow" w:hAnsi="Arial Narrow" w:cs="Arial"/>
          <w:spacing w:val="-6"/>
        </w:rPr>
        <w:t xml:space="preserve"> </w:t>
      </w:r>
      <w:r w:rsidRPr="00667434">
        <w:rPr>
          <w:rFonts w:ascii="Arial Narrow" w:hAnsi="Arial Narrow" w:cs="Arial"/>
        </w:rPr>
        <w:t>ad</w:t>
      </w:r>
      <w:r w:rsidRPr="00667434">
        <w:rPr>
          <w:rFonts w:ascii="Arial Narrow" w:hAnsi="Arial Narrow" w:cs="Arial"/>
          <w:spacing w:val="-7"/>
        </w:rPr>
        <w:t xml:space="preserve"> </w:t>
      </w:r>
      <w:r w:rsidRPr="00667434">
        <w:rPr>
          <w:rFonts w:ascii="Arial Narrow" w:hAnsi="Arial Narrow" w:cs="Arial"/>
        </w:rPr>
        <w:t>operare</w:t>
      </w:r>
      <w:r w:rsidRPr="00667434">
        <w:rPr>
          <w:rFonts w:ascii="Arial Narrow" w:hAnsi="Arial Narrow" w:cs="Arial"/>
          <w:spacing w:val="-5"/>
        </w:rPr>
        <w:t xml:space="preserve"> </w:t>
      </w:r>
      <w:r w:rsidRPr="00667434">
        <w:rPr>
          <w:rFonts w:ascii="Arial Narrow" w:hAnsi="Arial Narrow" w:cs="Arial"/>
        </w:rPr>
        <w:t>in</w:t>
      </w:r>
      <w:r w:rsidRPr="00667434">
        <w:rPr>
          <w:rFonts w:ascii="Arial Narrow" w:hAnsi="Arial Narrow" w:cs="Arial"/>
          <w:spacing w:val="-6"/>
        </w:rPr>
        <w:t xml:space="preserve"> </w:t>
      </w:r>
      <w:r w:rsidRPr="00667434">
        <w:rPr>
          <w:rFonts w:ascii="Arial Narrow" w:hAnsi="Arial Narrow" w:cs="Arial"/>
        </w:rPr>
        <w:t>modo</w:t>
      </w:r>
      <w:r w:rsidRPr="00667434">
        <w:rPr>
          <w:rFonts w:ascii="Arial Narrow" w:hAnsi="Arial Narrow" w:cs="Arial"/>
          <w:spacing w:val="-6"/>
        </w:rPr>
        <w:t xml:space="preserve"> </w:t>
      </w:r>
      <w:r w:rsidRPr="00667434">
        <w:rPr>
          <w:rFonts w:ascii="Arial Narrow" w:hAnsi="Arial Narrow" w:cs="Arial"/>
        </w:rPr>
        <w:t>corretto</w:t>
      </w:r>
      <w:r w:rsidRPr="00667434">
        <w:rPr>
          <w:rFonts w:ascii="Arial Narrow" w:hAnsi="Arial Narrow" w:cs="Arial"/>
          <w:spacing w:val="-6"/>
        </w:rPr>
        <w:t xml:space="preserve"> </w:t>
      </w:r>
      <w:r w:rsidRPr="00667434">
        <w:rPr>
          <w:rFonts w:ascii="Arial Narrow" w:hAnsi="Arial Narrow" w:cs="Arial"/>
        </w:rPr>
        <w:t>sulla</w:t>
      </w:r>
      <w:r w:rsidRPr="00667434">
        <w:rPr>
          <w:rFonts w:ascii="Arial Narrow" w:hAnsi="Arial Narrow" w:cs="Arial"/>
          <w:spacing w:val="-6"/>
        </w:rPr>
        <w:t xml:space="preserve"> </w:t>
      </w:r>
      <w:r w:rsidRPr="00667434">
        <w:rPr>
          <w:rFonts w:ascii="Arial Narrow" w:hAnsi="Arial Narrow" w:cs="Arial"/>
        </w:rPr>
        <w:t>Piattaforma;</w:t>
      </w:r>
    </w:p>
    <w:p w14:paraId="18312A93" w14:textId="77777777" w:rsidR="009A362A" w:rsidRPr="00667434" w:rsidRDefault="00863A08" w:rsidP="00D34CF9">
      <w:pPr>
        <w:pStyle w:val="Paragrafoelenco"/>
        <w:numPr>
          <w:ilvl w:val="0"/>
          <w:numId w:val="15"/>
        </w:numPr>
        <w:tabs>
          <w:tab w:val="left" w:pos="567"/>
          <w:tab w:val="left" w:pos="9639"/>
        </w:tabs>
        <w:spacing w:before="0" w:line="276" w:lineRule="auto"/>
        <w:ind w:right="274"/>
        <w:rPr>
          <w:rFonts w:ascii="Arial Narrow" w:hAnsi="Arial Narrow" w:cs="Arial"/>
        </w:rPr>
      </w:pPr>
      <w:r w:rsidRPr="00667434">
        <w:rPr>
          <w:rFonts w:ascii="Arial Narrow" w:hAnsi="Arial Narrow" w:cs="Arial"/>
        </w:rPr>
        <w:t xml:space="preserve">disporre di un sistema pubblico per la gestione dell’identità digitale (SPID) di cui </w:t>
      </w:r>
      <w:r w:rsidR="00BA3D28" w:rsidRPr="00667434">
        <w:rPr>
          <w:rFonts w:ascii="Arial Narrow" w:hAnsi="Arial Narrow" w:cs="Arial"/>
        </w:rPr>
        <w:t>all’articolo</w:t>
      </w:r>
      <w:r w:rsidRPr="00667434">
        <w:rPr>
          <w:rFonts w:ascii="Arial Narrow" w:hAnsi="Arial Narrow" w:cs="Arial"/>
        </w:rPr>
        <w:t xml:space="preserve"> 64 del decreto</w:t>
      </w:r>
      <w:r w:rsidRPr="00667434">
        <w:rPr>
          <w:rFonts w:ascii="Arial Narrow" w:hAnsi="Arial Narrow" w:cs="Arial"/>
          <w:spacing w:val="1"/>
        </w:rPr>
        <w:t xml:space="preserve"> </w:t>
      </w:r>
      <w:r w:rsidRPr="00667434">
        <w:rPr>
          <w:rFonts w:ascii="Arial Narrow" w:hAnsi="Arial Narrow" w:cs="Arial"/>
          <w:spacing w:val="-1"/>
        </w:rPr>
        <w:t>legislativo</w:t>
      </w:r>
      <w:r w:rsidRPr="00667434">
        <w:rPr>
          <w:rFonts w:ascii="Arial Narrow" w:hAnsi="Arial Narrow" w:cs="Arial"/>
          <w:spacing w:val="-12"/>
        </w:rPr>
        <w:t xml:space="preserve"> </w:t>
      </w:r>
      <w:r w:rsidRPr="00667434">
        <w:rPr>
          <w:rFonts w:ascii="Arial Narrow" w:hAnsi="Arial Narrow" w:cs="Arial"/>
          <w:spacing w:val="-1"/>
        </w:rPr>
        <w:t>7</w:t>
      </w:r>
      <w:r w:rsidRPr="00667434">
        <w:rPr>
          <w:rFonts w:ascii="Arial Narrow" w:hAnsi="Arial Narrow" w:cs="Arial"/>
          <w:spacing w:val="-12"/>
        </w:rPr>
        <w:t xml:space="preserve"> </w:t>
      </w:r>
      <w:r w:rsidRPr="00667434">
        <w:rPr>
          <w:rFonts w:ascii="Arial Narrow" w:hAnsi="Arial Narrow" w:cs="Arial"/>
          <w:spacing w:val="-1"/>
        </w:rPr>
        <w:t>marzo</w:t>
      </w:r>
      <w:r w:rsidRPr="00667434">
        <w:rPr>
          <w:rFonts w:ascii="Arial Narrow" w:hAnsi="Arial Narrow" w:cs="Arial"/>
          <w:spacing w:val="-12"/>
        </w:rPr>
        <w:t xml:space="preserve"> </w:t>
      </w:r>
      <w:r w:rsidRPr="00667434">
        <w:rPr>
          <w:rFonts w:ascii="Arial Narrow" w:hAnsi="Arial Narrow" w:cs="Arial"/>
          <w:spacing w:val="-1"/>
        </w:rPr>
        <w:t>2005,</w:t>
      </w:r>
      <w:r w:rsidRPr="00667434">
        <w:rPr>
          <w:rFonts w:ascii="Arial Narrow" w:hAnsi="Arial Narrow" w:cs="Arial"/>
          <w:spacing w:val="-12"/>
        </w:rPr>
        <w:t xml:space="preserve"> </w:t>
      </w:r>
      <w:r w:rsidRPr="00667434">
        <w:rPr>
          <w:rFonts w:ascii="Arial Narrow" w:hAnsi="Arial Narrow" w:cs="Arial"/>
          <w:spacing w:val="-1"/>
        </w:rPr>
        <w:t>n.</w:t>
      </w:r>
      <w:r w:rsidRPr="00667434">
        <w:rPr>
          <w:rFonts w:ascii="Arial Narrow" w:hAnsi="Arial Narrow" w:cs="Arial"/>
          <w:spacing w:val="-11"/>
        </w:rPr>
        <w:t xml:space="preserve"> </w:t>
      </w:r>
      <w:r w:rsidRPr="00667434">
        <w:rPr>
          <w:rFonts w:ascii="Arial Narrow" w:hAnsi="Arial Narrow" w:cs="Arial"/>
          <w:spacing w:val="-1"/>
        </w:rPr>
        <w:t>82</w:t>
      </w:r>
      <w:r w:rsidRPr="00667434">
        <w:rPr>
          <w:rFonts w:ascii="Arial Narrow" w:hAnsi="Arial Narrow" w:cs="Arial"/>
          <w:spacing w:val="-12"/>
        </w:rPr>
        <w:t xml:space="preserve"> </w:t>
      </w:r>
      <w:r w:rsidRPr="00667434">
        <w:rPr>
          <w:rFonts w:ascii="Arial Narrow" w:hAnsi="Arial Narrow" w:cs="Arial"/>
          <w:spacing w:val="-1"/>
        </w:rPr>
        <w:t>o</w:t>
      </w:r>
      <w:r w:rsidRPr="00667434">
        <w:rPr>
          <w:rFonts w:ascii="Arial Narrow" w:hAnsi="Arial Narrow" w:cs="Arial"/>
          <w:spacing w:val="-11"/>
        </w:rPr>
        <w:t xml:space="preserve"> </w:t>
      </w:r>
      <w:r w:rsidRPr="00667434">
        <w:rPr>
          <w:rFonts w:ascii="Arial Narrow" w:hAnsi="Arial Narrow" w:cs="Arial"/>
          <w:spacing w:val="-1"/>
        </w:rPr>
        <w:t>di</w:t>
      </w:r>
      <w:r w:rsidRPr="00667434">
        <w:rPr>
          <w:rFonts w:ascii="Arial Narrow" w:hAnsi="Arial Narrow" w:cs="Arial"/>
          <w:spacing w:val="-11"/>
        </w:rPr>
        <w:t xml:space="preserve"> </w:t>
      </w:r>
      <w:r w:rsidRPr="00667434">
        <w:rPr>
          <w:rFonts w:ascii="Arial Narrow" w:hAnsi="Arial Narrow" w:cs="Arial"/>
          <w:spacing w:val="-1"/>
        </w:rPr>
        <w:t>altri</w:t>
      </w:r>
      <w:r w:rsidRPr="00667434">
        <w:rPr>
          <w:rFonts w:ascii="Arial Narrow" w:hAnsi="Arial Narrow" w:cs="Arial"/>
          <w:spacing w:val="-11"/>
        </w:rPr>
        <w:t xml:space="preserve"> </w:t>
      </w:r>
      <w:r w:rsidRPr="00667434">
        <w:rPr>
          <w:rFonts w:ascii="Arial Narrow" w:hAnsi="Arial Narrow" w:cs="Arial"/>
          <w:spacing w:val="-1"/>
        </w:rPr>
        <w:t>mezzi</w:t>
      </w:r>
      <w:r w:rsidRPr="00667434">
        <w:rPr>
          <w:rFonts w:ascii="Arial Narrow" w:hAnsi="Arial Narrow" w:cs="Arial"/>
          <w:spacing w:val="-12"/>
        </w:rPr>
        <w:t xml:space="preserve"> </w:t>
      </w:r>
      <w:r w:rsidRPr="00667434">
        <w:rPr>
          <w:rFonts w:ascii="Arial Narrow" w:hAnsi="Arial Narrow" w:cs="Arial"/>
          <w:spacing w:val="-1"/>
        </w:rPr>
        <w:t>di</w:t>
      </w:r>
      <w:r w:rsidRPr="00667434">
        <w:rPr>
          <w:rFonts w:ascii="Arial Narrow" w:hAnsi="Arial Narrow" w:cs="Arial"/>
          <w:spacing w:val="-11"/>
        </w:rPr>
        <w:t xml:space="preserve"> </w:t>
      </w:r>
      <w:r w:rsidRPr="00667434">
        <w:rPr>
          <w:rFonts w:ascii="Arial Narrow" w:hAnsi="Arial Narrow" w:cs="Arial"/>
          <w:spacing w:val="-1"/>
        </w:rPr>
        <w:t>identificazione</w:t>
      </w:r>
      <w:r w:rsidRPr="00667434">
        <w:rPr>
          <w:rFonts w:ascii="Arial Narrow" w:hAnsi="Arial Narrow" w:cs="Arial"/>
          <w:spacing w:val="-12"/>
        </w:rPr>
        <w:t xml:space="preserve"> </w:t>
      </w:r>
      <w:r w:rsidRPr="00667434">
        <w:rPr>
          <w:rFonts w:ascii="Arial Narrow" w:hAnsi="Arial Narrow" w:cs="Arial"/>
        </w:rPr>
        <w:t>elettronica</w:t>
      </w:r>
      <w:r w:rsidRPr="00667434">
        <w:rPr>
          <w:rFonts w:ascii="Arial Narrow" w:hAnsi="Arial Narrow" w:cs="Arial"/>
          <w:spacing w:val="-11"/>
        </w:rPr>
        <w:t xml:space="preserve"> </w:t>
      </w:r>
      <w:r w:rsidRPr="00667434">
        <w:rPr>
          <w:rFonts w:ascii="Arial Narrow" w:hAnsi="Arial Narrow" w:cs="Arial"/>
        </w:rPr>
        <w:t>per</w:t>
      </w:r>
      <w:r w:rsidRPr="00667434">
        <w:rPr>
          <w:rFonts w:ascii="Arial Narrow" w:hAnsi="Arial Narrow" w:cs="Arial"/>
          <w:spacing w:val="-11"/>
        </w:rPr>
        <w:t xml:space="preserve"> </w:t>
      </w:r>
      <w:r w:rsidRPr="00667434">
        <w:rPr>
          <w:rFonts w:ascii="Arial Narrow" w:hAnsi="Arial Narrow" w:cs="Arial"/>
        </w:rPr>
        <w:t>il</w:t>
      </w:r>
      <w:r w:rsidRPr="00667434">
        <w:rPr>
          <w:rFonts w:ascii="Arial Narrow" w:hAnsi="Arial Narrow" w:cs="Arial"/>
          <w:spacing w:val="-11"/>
        </w:rPr>
        <w:t xml:space="preserve"> </w:t>
      </w:r>
      <w:r w:rsidRPr="00667434">
        <w:rPr>
          <w:rFonts w:ascii="Arial Narrow" w:hAnsi="Arial Narrow" w:cs="Arial"/>
        </w:rPr>
        <w:t>riconoscimento</w:t>
      </w:r>
      <w:r w:rsidRPr="00667434">
        <w:rPr>
          <w:rFonts w:ascii="Arial Narrow" w:hAnsi="Arial Narrow" w:cs="Arial"/>
          <w:spacing w:val="-12"/>
        </w:rPr>
        <w:t xml:space="preserve"> </w:t>
      </w:r>
      <w:r w:rsidRPr="00667434">
        <w:rPr>
          <w:rFonts w:ascii="Arial Narrow" w:hAnsi="Arial Narrow" w:cs="Arial"/>
        </w:rPr>
        <w:t>reciproco</w:t>
      </w:r>
      <w:r w:rsidRPr="00667434">
        <w:rPr>
          <w:rFonts w:ascii="Arial Narrow" w:hAnsi="Arial Narrow" w:cs="Arial"/>
          <w:spacing w:val="-58"/>
        </w:rPr>
        <w:t xml:space="preserve"> </w:t>
      </w:r>
      <w:r w:rsidRPr="00667434">
        <w:rPr>
          <w:rFonts w:ascii="Arial Narrow" w:hAnsi="Arial Narrow" w:cs="Arial"/>
        </w:rPr>
        <w:t>transfrontaliero ai sensi del Regolamento eIDAS</w:t>
      </w:r>
      <w:r w:rsidRPr="00667434">
        <w:rPr>
          <w:rFonts w:ascii="Arial Narrow" w:hAnsi="Arial Narrow" w:cs="Arial"/>
          <w:w w:val="95"/>
        </w:rPr>
        <w:t>;</w:t>
      </w:r>
    </w:p>
    <w:p w14:paraId="7A057EB7" w14:textId="77777777" w:rsidR="00646107" w:rsidRPr="00667434" w:rsidRDefault="00863A08" w:rsidP="00D34CF9">
      <w:pPr>
        <w:pStyle w:val="Paragrafoelenco"/>
        <w:numPr>
          <w:ilvl w:val="0"/>
          <w:numId w:val="15"/>
        </w:numPr>
        <w:tabs>
          <w:tab w:val="left" w:pos="567"/>
          <w:tab w:val="left" w:pos="9639"/>
        </w:tabs>
        <w:spacing w:before="0" w:line="276" w:lineRule="auto"/>
        <w:ind w:right="274"/>
        <w:rPr>
          <w:rFonts w:ascii="Arial Narrow" w:hAnsi="Arial Narrow" w:cs="Arial"/>
        </w:rPr>
      </w:pPr>
      <w:r w:rsidRPr="00667434">
        <w:rPr>
          <w:rFonts w:ascii="Arial Narrow" w:hAnsi="Arial Narrow" w:cs="Arial"/>
        </w:rPr>
        <w:t>avere un domicilio digitale presente negli indici di cui agli articoli 6-bis e 6 ter del decreto legislativo 7 marzo 2005,</w:t>
      </w:r>
      <w:r w:rsidR="00646107" w:rsidRPr="00667434">
        <w:rPr>
          <w:rFonts w:ascii="Arial Narrow" w:hAnsi="Arial Narrow" w:cs="Arial"/>
        </w:rPr>
        <w:t xml:space="preserve"> </w:t>
      </w:r>
      <w:r w:rsidRPr="00667434">
        <w:rPr>
          <w:rFonts w:ascii="Arial Narrow" w:hAnsi="Arial Narrow" w:cs="Arial"/>
        </w:rPr>
        <w:t>n. 82 o, per l’operatore economico transfrontaliero, un indirizzo di servizio elettronico di recapito</w:t>
      </w:r>
      <w:r w:rsidRPr="00667434">
        <w:rPr>
          <w:rFonts w:ascii="Arial Narrow" w:hAnsi="Arial Narrow" w:cs="Arial"/>
          <w:spacing w:val="1"/>
        </w:rPr>
        <w:t xml:space="preserve"> </w:t>
      </w:r>
      <w:r w:rsidRPr="00667434">
        <w:rPr>
          <w:rFonts w:ascii="Arial Narrow" w:hAnsi="Arial Narrow" w:cs="Arial"/>
        </w:rPr>
        <w:t>certificato</w:t>
      </w:r>
      <w:r w:rsidRPr="00667434">
        <w:rPr>
          <w:rFonts w:ascii="Arial Narrow" w:hAnsi="Arial Narrow" w:cs="Arial"/>
          <w:spacing w:val="-4"/>
        </w:rPr>
        <w:t xml:space="preserve"> </w:t>
      </w:r>
      <w:r w:rsidRPr="00667434">
        <w:rPr>
          <w:rFonts w:ascii="Arial Narrow" w:hAnsi="Arial Narrow" w:cs="Arial"/>
        </w:rPr>
        <w:t>qualificato</w:t>
      </w:r>
      <w:r w:rsidRPr="00667434">
        <w:rPr>
          <w:rFonts w:ascii="Arial Narrow" w:hAnsi="Arial Narrow" w:cs="Arial"/>
          <w:spacing w:val="-4"/>
        </w:rPr>
        <w:t xml:space="preserve"> </w:t>
      </w:r>
      <w:r w:rsidRPr="00667434">
        <w:rPr>
          <w:rFonts w:ascii="Arial Narrow" w:hAnsi="Arial Narrow" w:cs="Arial"/>
        </w:rPr>
        <w:t>ai</w:t>
      </w:r>
      <w:r w:rsidRPr="00667434">
        <w:rPr>
          <w:rFonts w:ascii="Arial Narrow" w:hAnsi="Arial Narrow" w:cs="Arial"/>
          <w:spacing w:val="-4"/>
        </w:rPr>
        <w:t xml:space="preserve"> </w:t>
      </w:r>
      <w:r w:rsidRPr="00667434">
        <w:rPr>
          <w:rFonts w:ascii="Arial Narrow" w:hAnsi="Arial Narrow" w:cs="Arial"/>
        </w:rPr>
        <w:t>sensi</w:t>
      </w:r>
      <w:r w:rsidRPr="00667434">
        <w:rPr>
          <w:rFonts w:ascii="Arial Narrow" w:hAnsi="Arial Narrow" w:cs="Arial"/>
          <w:spacing w:val="-3"/>
        </w:rPr>
        <w:t xml:space="preserve"> </w:t>
      </w:r>
      <w:r w:rsidRPr="00667434">
        <w:rPr>
          <w:rFonts w:ascii="Arial Narrow" w:hAnsi="Arial Narrow" w:cs="Arial"/>
        </w:rPr>
        <w:t>del</w:t>
      </w:r>
      <w:r w:rsidRPr="00667434">
        <w:rPr>
          <w:rFonts w:ascii="Arial Narrow" w:hAnsi="Arial Narrow" w:cs="Arial"/>
          <w:spacing w:val="-3"/>
        </w:rPr>
        <w:t xml:space="preserve"> </w:t>
      </w:r>
      <w:r w:rsidRPr="00667434">
        <w:rPr>
          <w:rFonts w:ascii="Arial Narrow" w:hAnsi="Arial Narrow" w:cs="Arial"/>
        </w:rPr>
        <w:t>Regolamento</w:t>
      </w:r>
      <w:r w:rsidRPr="00667434">
        <w:rPr>
          <w:rFonts w:ascii="Arial Narrow" w:hAnsi="Arial Narrow" w:cs="Arial"/>
          <w:spacing w:val="-4"/>
        </w:rPr>
        <w:t xml:space="preserve"> </w:t>
      </w:r>
      <w:r w:rsidRPr="00667434">
        <w:rPr>
          <w:rFonts w:ascii="Arial Narrow" w:hAnsi="Arial Narrow" w:cs="Arial"/>
        </w:rPr>
        <w:t>eIDAS;</w:t>
      </w:r>
    </w:p>
    <w:p w14:paraId="3594E9A5" w14:textId="3FDB3408" w:rsidR="00A51038" w:rsidRPr="00667434" w:rsidRDefault="00863A08" w:rsidP="00D34CF9">
      <w:pPr>
        <w:pStyle w:val="Paragrafoelenco"/>
        <w:numPr>
          <w:ilvl w:val="0"/>
          <w:numId w:val="15"/>
        </w:numPr>
        <w:tabs>
          <w:tab w:val="left" w:pos="567"/>
          <w:tab w:val="left" w:pos="9639"/>
        </w:tabs>
        <w:spacing w:before="0" w:line="276" w:lineRule="auto"/>
        <w:ind w:right="274"/>
        <w:rPr>
          <w:rFonts w:ascii="Arial Narrow" w:hAnsi="Arial Narrow" w:cs="Arial"/>
        </w:rPr>
      </w:pPr>
      <w:r w:rsidRPr="00667434">
        <w:rPr>
          <w:rFonts w:ascii="Arial Narrow" w:hAnsi="Arial Narrow" w:cs="Arial"/>
        </w:rPr>
        <w:t>avere da parte del legale rappresentante dell’operatore economico (o da persona munita di idonei poteri di</w:t>
      </w:r>
      <w:r w:rsidR="00BA3D28" w:rsidRPr="00667434">
        <w:rPr>
          <w:rFonts w:ascii="Arial Narrow" w:hAnsi="Arial Narrow" w:cs="Arial"/>
        </w:rPr>
        <w:t xml:space="preserve"> </w:t>
      </w:r>
      <w:r w:rsidRPr="00667434">
        <w:rPr>
          <w:rFonts w:ascii="Arial Narrow" w:hAnsi="Arial Narrow" w:cs="Arial"/>
        </w:rPr>
        <w:t>firma) un certificato di firma digitale, in corso di validità, rilasciato da:</w:t>
      </w:r>
    </w:p>
    <w:p w14:paraId="2CD41FD5" w14:textId="77777777" w:rsidR="00A51038" w:rsidRPr="00667434" w:rsidRDefault="00863A08" w:rsidP="00D34CF9">
      <w:pPr>
        <w:pStyle w:val="Paragrafoelenco"/>
        <w:numPr>
          <w:ilvl w:val="0"/>
          <w:numId w:val="42"/>
        </w:numPr>
        <w:tabs>
          <w:tab w:val="left" w:pos="788"/>
          <w:tab w:val="left" w:pos="9639"/>
        </w:tabs>
        <w:spacing w:before="0" w:line="276" w:lineRule="auto"/>
        <w:ind w:right="282"/>
        <w:rPr>
          <w:rFonts w:ascii="Arial Narrow" w:hAnsi="Arial Narrow" w:cs="Arial"/>
        </w:rPr>
      </w:pPr>
      <w:r w:rsidRPr="00667434">
        <w:rPr>
          <w:rFonts w:ascii="Arial Narrow" w:hAnsi="Arial Narrow" w:cs="Arial"/>
        </w:rPr>
        <w:t>un organismo incluso nell’elenco pubblico dei certificatori tenuto dall’Agenzia per l’Italia Digitale</w:t>
      </w:r>
      <w:r w:rsidRPr="00667434">
        <w:rPr>
          <w:rFonts w:ascii="Arial Narrow" w:hAnsi="Arial Narrow" w:cs="Arial"/>
          <w:spacing w:val="1"/>
        </w:rPr>
        <w:t xml:space="preserve"> </w:t>
      </w:r>
      <w:r w:rsidRPr="00667434">
        <w:rPr>
          <w:rFonts w:ascii="Arial Narrow" w:hAnsi="Arial Narrow" w:cs="Arial"/>
        </w:rPr>
        <w:t>(previsto</w:t>
      </w:r>
      <w:r w:rsidRPr="00667434">
        <w:rPr>
          <w:rFonts w:ascii="Arial Narrow" w:hAnsi="Arial Narrow" w:cs="Arial"/>
          <w:spacing w:val="-3"/>
        </w:rPr>
        <w:t xml:space="preserve"> </w:t>
      </w:r>
      <w:r w:rsidR="00BA3D28" w:rsidRPr="00667434">
        <w:rPr>
          <w:rFonts w:ascii="Arial Narrow" w:hAnsi="Arial Narrow" w:cs="Arial"/>
        </w:rPr>
        <w:t>dall’articolo</w:t>
      </w:r>
      <w:r w:rsidRPr="00667434">
        <w:rPr>
          <w:rFonts w:ascii="Arial Narrow" w:hAnsi="Arial Narrow" w:cs="Arial"/>
          <w:spacing w:val="-3"/>
        </w:rPr>
        <w:t xml:space="preserve"> </w:t>
      </w:r>
      <w:r w:rsidRPr="00667434">
        <w:rPr>
          <w:rFonts w:ascii="Arial Narrow" w:hAnsi="Arial Narrow" w:cs="Arial"/>
        </w:rPr>
        <w:t>29</w:t>
      </w:r>
      <w:r w:rsidRPr="00667434">
        <w:rPr>
          <w:rFonts w:ascii="Arial Narrow" w:hAnsi="Arial Narrow" w:cs="Arial"/>
          <w:spacing w:val="-3"/>
        </w:rPr>
        <w:t xml:space="preserve"> </w:t>
      </w:r>
      <w:r w:rsidRPr="00667434">
        <w:rPr>
          <w:rFonts w:ascii="Arial Narrow" w:hAnsi="Arial Narrow" w:cs="Arial"/>
        </w:rPr>
        <w:t>del</w:t>
      </w:r>
      <w:r w:rsidRPr="00667434">
        <w:rPr>
          <w:rFonts w:ascii="Arial Narrow" w:hAnsi="Arial Narrow" w:cs="Arial"/>
          <w:spacing w:val="-3"/>
        </w:rPr>
        <w:t xml:space="preserve"> </w:t>
      </w:r>
      <w:r w:rsidRPr="00667434">
        <w:rPr>
          <w:rFonts w:ascii="Arial Narrow" w:hAnsi="Arial Narrow" w:cs="Arial"/>
        </w:rPr>
        <w:t>decreto</w:t>
      </w:r>
      <w:r w:rsidRPr="00667434">
        <w:rPr>
          <w:rFonts w:ascii="Arial Narrow" w:hAnsi="Arial Narrow" w:cs="Arial"/>
          <w:spacing w:val="-4"/>
        </w:rPr>
        <w:t xml:space="preserve"> </w:t>
      </w:r>
      <w:r w:rsidRPr="00667434">
        <w:rPr>
          <w:rFonts w:ascii="Arial Narrow" w:hAnsi="Arial Narrow" w:cs="Arial"/>
        </w:rPr>
        <w:t>legislativo</w:t>
      </w:r>
      <w:r w:rsidRPr="00667434">
        <w:rPr>
          <w:rFonts w:ascii="Arial Narrow" w:hAnsi="Arial Narrow" w:cs="Arial"/>
          <w:spacing w:val="-2"/>
        </w:rPr>
        <w:t xml:space="preserve"> </w:t>
      </w:r>
      <w:r w:rsidRPr="00667434">
        <w:rPr>
          <w:rFonts w:ascii="Arial Narrow" w:hAnsi="Arial Narrow" w:cs="Arial"/>
        </w:rPr>
        <w:t>n.</w:t>
      </w:r>
      <w:r w:rsidRPr="00667434">
        <w:rPr>
          <w:rFonts w:ascii="Arial Narrow" w:hAnsi="Arial Narrow" w:cs="Arial"/>
          <w:spacing w:val="-4"/>
        </w:rPr>
        <w:t xml:space="preserve"> </w:t>
      </w:r>
      <w:r w:rsidRPr="00667434">
        <w:rPr>
          <w:rFonts w:ascii="Arial Narrow" w:hAnsi="Arial Narrow" w:cs="Arial"/>
        </w:rPr>
        <w:t>82/05);</w:t>
      </w:r>
    </w:p>
    <w:p w14:paraId="60D5ED64" w14:textId="77777777" w:rsidR="00A51038" w:rsidRPr="00667434" w:rsidRDefault="00863A08" w:rsidP="00D34CF9">
      <w:pPr>
        <w:pStyle w:val="Paragrafoelenco"/>
        <w:numPr>
          <w:ilvl w:val="0"/>
          <w:numId w:val="42"/>
        </w:numPr>
        <w:tabs>
          <w:tab w:val="left" w:pos="788"/>
          <w:tab w:val="left" w:pos="9639"/>
        </w:tabs>
        <w:spacing w:before="0" w:line="276" w:lineRule="auto"/>
        <w:ind w:right="282"/>
        <w:rPr>
          <w:rFonts w:ascii="Arial Narrow" w:hAnsi="Arial Narrow" w:cs="Arial"/>
        </w:rPr>
      </w:pPr>
      <w:r w:rsidRPr="00667434">
        <w:rPr>
          <w:rFonts w:ascii="Arial Narrow" w:hAnsi="Arial Narrow" w:cs="Arial"/>
        </w:rPr>
        <w:t>un certificatore operante in base a una licenza o autorizzazione rilasciata da uno Stato membro</w:t>
      </w:r>
      <w:r w:rsidR="00BA3D28" w:rsidRPr="00667434">
        <w:rPr>
          <w:rFonts w:ascii="Arial Narrow" w:hAnsi="Arial Narrow" w:cs="Arial"/>
        </w:rPr>
        <w:t xml:space="preserve"> </w:t>
      </w:r>
      <w:r w:rsidRPr="00667434">
        <w:rPr>
          <w:rFonts w:ascii="Arial Narrow" w:hAnsi="Arial Narrow" w:cs="Arial"/>
        </w:rPr>
        <w:t>dell’Unione europea e in possesso dei requisiti previsti dal Regolamento n. 910/14;</w:t>
      </w:r>
    </w:p>
    <w:p w14:paraId="0A010C51" w14:textId="77777777" w:rsidR="00A51038" w:rsidRPr="00667434" w:rsidRDefault="00863A08" w:rsidP="00D34CF9">
      <w:pPr>
        <w:pStyle w:val="Paragrafoelenco"/>
        <w:numPr>
          <w:ilvl w:val="0"/>
          <w:numId w:val="42"/>
        </w:numPr>
        <w:tabs>
          <w:tab w:val="left" w:pos="9639"/>
        </w:tabs>
        <w:spacing w:before="0" w:line="276" w:lineRule="auto"/>
        <w:ind w:right="282"/>
        <w:rPr>
          <w:rFonts w:ascii="Arial Narrow" w:hAnsi="Arial Narrow" w:cs="Arial"/>
        </w:rPr>
      </w:pPr>
      <w:r w:rsidRPr="00667434">
        <w:rPr>
          <w:rFonts w:ascii="Arial Narrow" w:hAnsi="Arial Narrow" w:cs="Arial"/>
        </w:rPr>
        <w:t>un certificatore stabilito in uno Stato non facente parte dell’Unione europea quando ricorre una delle</w:t>
      </w:r>
      <w:r w:rsidR="00BA3D28" w:rsidRPr="00667434">
        <w:rPr>
          <w:rFonts w:ascii="Arial Narrow" w:hAnsi="Arial Narrow" w:cs="Arial"/>
        </w:rPr>
        <w:t xml:space="preserve"> seguenti condizioni:</w:t>
      </w:r>
    </w:p>
    <w:p w14:paraId="654243FC" w14:textId="2F8CBD85" w:rsidR="00A51038" w:rsidRPr="00667434" w:rsidRDefault="00863A08" w:rsidP="00D34CF9">
      <w:pPr>
        <w:pStyle w:val="Paragrafoelenco"/>
        <w:numPr>
          <w:ilvl w:val="1"/>
          <w:numId w:val="16"/>
        </w:numPr>
        <w:tabs>
          <w:tab w:val="left" w:pos="505"/>
          <w:tab w:val="left" w:pos="9639"/>
        </w:tabs>
        <w:spacing w:before="0" w:line="276" w:lineRule="auto"/>
        <w:ind w:right="274"/>
        <w:rPr>
          <w:rFonts w:ascii="Arial Narrow" w:hAnsi="Arial Narrow" w:cs="Arial"/>
        </w:rPr>
      </w:pPr>
      <w:r w:rsidRPr="00667434">
        <w:rPr>
          <w:rFonts w:ascii="Arial Narrow" w:hAnsi="Arial Narrow" w:cs="Arial"/>
        </w:rPr>
        <w:t>il certificatore possiede i requisiti previsti dal Regolamento n. 910/14 ed è qualificato</w:t>
      </w:r>
      <w:r w:rsidR="009A362A" w:rsidRPr="00667434">
        <w:rPr>
          <w:rFonts w:ascii="Arial Narrow" w:hAnsi="Arial Narrow" w:cs="Arial"/>
        </w:rPr>
        <w:t xml:space="preserve"> </w:t>
      </w:r>
      <w:r w:rsidRPr="00667434">
        <w:rPr>
          <w:rFonts w:ascii="Arial Narrow" w:hAnsi="Arial Narrow" w:cs="Arial"/>
        </w:rPr>
        <w:t xml:space="preserve">in uno </w:t>
      </w:r>
      <w:r w:rsidR="008A5662" w:rsidRPr="00667434">
        <w:rPr>
          <w:rFonts w:ascii="Arial Narrow" w:hAnsi="Arial Narrow" w:cs="Arial"/>
        </w:rPr>
        <w:t>stato membro</w:t>
      </w:r>
      <w:r w:rsidRPr="00667434">
        <w:rPr>
          <w:rFonts w:ascii="Arial Narrow" w:hAnsi="Arial Narrow" w:cs="Arial"/>
        </w:rPr>
        <w:t>;</w:t>
      </w:r>
    </w:p>
    <w:p w14:paraId="3A36FC1B" w14:textId="77777777" w:rsidR="00A51038" w:rsidRPr="00667434" w:rsidRDefault="00863A08" w:rsidP="00D34CF9">
      <w:pPr>
        <w:pStyle w:val="Paragrafoelenco"/>
        <w:numPr>
          <w:ilvl w:val="1"/>
          <w:numId w:val="16"/>
        </w:numPr>
        <w:tabs>
          <w:tab w:val="left" w:pos="505"/>
          <w:tab w:val="left" w:pos="9639"/>
        </w:tabs>
        <w:spacing w:before="0" w:line="276" w:lineRule="auto"/>
        <w:ind w:right="274"/>
        <w:rPr>
          <w:rFonts w:ascii="Arial Narrow" w:hAnsi="Arial Narrow" w:cs="Arial"/>
        </w:rPr>
      </w:pPr>
      <w:r w:rsidRPr="00667434">
        <w:rPr>
          <w:rFonts w:ascii="Arial Narrow" w:hAnsi="Arial Narrow" w:cs="Arial"/>
        </w:rPr>
        <w:t>il certificato qualificato è garantito da un certificatore stabilito nell’Unione Europea, in possesso dei</w:t>
      </w:r>
      <w:r w:rsidR="00BA3D28" w:rsidRPr="00667434">
        <w:rPr>
          <w:rFonts w:ascii="Arial Narrow" w:hAnsi="Arial Narrow" w:cs="Arial"/>
        </w:rPr>
        <w:t xml:space="preserve"> </w:t>
      </w:r>
      <w:r w:rsidRPr="00667434">
        <w:rPr>
          <w:rFonts w:ascii="Arial Narrow" w:hAnsi="Arial Narrow" w:cs="Arial"/>
        </w:rPr>
        <w:t>requisiti di cui al regolamento n. 9100/14;</w:t>
      </w:r>
      <w:r w:rsidR="00BA3D28" w:rsidRPr="00667434">
        <w:rPr>
          <w:rFonts w:ascii="Arial Narrow" w:hAnsi="Arial Narrow" w:cs="Arial"/>
        </w:rPr>
        <w:t xml:space="preserve"> </w:t>
      </w:r>
    </w:p>
    <w:p w14:paraId="6A725E50" w14:textId="77777777" w:rsidR="00A51038" w:rsidRPr="00667434" w:rsidRDefault="00863A08" w:rsidP="00D34CF9">
      <w:pPr>
        <w:pStyle w:val="Paragrafoelenco"/>
        <w:numPr>
          <w:ilvl w:val="1"/>
          <w:numId w:val="16"/>
        </w:numPr>
        <w:tabs>
          <w:tab w:val="left" w:pos="505"/>
          <w:tab w:val="left" w:pos="9639"/>
        </w:tabs>
        <w:spacing w:before="0" w:line="276" w:lineRule="auto"/>
        <w:ind w:right="274"/>
        <w:rPr>
          <w:rFonts w:ascii="Arial Narrow" w:hAnsi="Arial Narrow" w:cs="Arial"/>
        </w:rPr>
      </w:pPr>
      <w:r w:rsidRPr="00667434">
        <w:rPr>
          <w:rFonts w:ascii="Arial Narrow" w:hAnsi="Arial Narrow" w:cs="Arial"/>
        </w:rPr>
        <w:t>il certificato qualificato, o il certificatore, è riconosciuto in forza di un accordo bilaterale o multilaterale</w:t>
      </w:r>
      <w:r w:rsidR="00BA3D28" w:rsidRPr="00667434">
        <w:rPr>
          <w:rFonts w:ascii="Arial Narrow" w:hAnsi="Arial Narrow" w:cs="Arial"/>
        </w:rPr>
        <w:t xml:space="preserve"> </w:t>
      </w:r>
      <w:r w:rsidR="00BA3D28" w:rsidRPr="00667434">
        <w:rPr>
          <w:rFonts w:ascii="Arial Narrow" w:hAnsi="Arial Narrow" w:cs="Arial"/>
        </w:rPr>
        <w:lastRenderedPageBreak/>
        <w:t>tra l’Unione Europea e paesi terzi o organizzazioni internazionali.</w:t>
      </w:r>
    </w:p>
    <w:p w14:paraId="40992058" w14:textId="77777777" w:rsidR="007A3DAF" w:rsidRPr="00667434" w:rsidRDefault="007A3DAF" w:rsidP="00D34CF9">
      <w:pPr>
        <w:pBdr>
          <w:top w:val="nil"/>
          <w:left w:val="nil"/>
          <w:bottom w:val="nil"/>
          <w:right w:val="nil"/>
          <w:between w:val="nil"/>
        </w:pBdr>
        <w:tabs>
          <w:tab w:val="left" w:pos="9639"/>
        </w:tabs>
        <w:spacing w:line="276" w:lineRule="auto"/>
        <w:jc w:val="both"/>
        <w:rPr>
          <w:rFonts w:ascii="Arial Narrow" w:hAnsi="Arial Narrow" w:cs="Arial"/>
        </w:rPr>
      </w:pPr>
    </w:p>
    <w:p w14:paraId="4D7A9E6B" w14:textId="77777777" w:rsidR="0076366E"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99" w:name="bookmark=id.lnxbz9" w:colFirst="0" w:colLast="0"/>
      <w:bookmarkStart w:id="100" w:name="_Toc139549412"/>
      <w:bookmarkStart w:id="101" w:name="_Toc187166250"/>
      <w:bookmarkStart w:id="102" w:name="_Toc191978809"/>
      <w:bookmarkEnd w:id="99"/>
      <w:r w:rsidRPr="00667434">
        <w:rPr>
          <w:rFonts w:ascii="Arial Narrow" w:hAnsi="Arial Narrow" w:cs="Arial"/>
          <w:sz w:val="22"/>
          <w:szCs w:val="22"/>
        </w:rPr>
        <w:t>Identificazione</w:t>
      </w:r>
      <w:bookmarkEnd w:id="100"/>
      <w:bookmarkEnd w:id="101"/>
      <w:bookmarkEnd w:id="102"/>
    </w:p>
    <w:p w14:paraId="741C4F87" w14:textId="77777777" w:rsidR="00A624B8" w:rsidRPr="00667434" w:rsidRDefault="00A624B8" w:rsidP="00D34CF9">
      <w:pPr>
        <w:tabs>
          <w:tab w:val="left" w:pos="9639"/>
        </w:tabs>
        <w:spacing w:line="276" w:lineRule="auto"/>
        <w:ind w:right="274"/>
        <w:jc w:val="both"/>
        <w:rPr>
          <w:rFonts w:ascii="Arial Narrow" w:hAnsi="Arial Narrow" w:cs="Arial"/>
        </w:rPr>
      </w:pPr>
      <w:r w:rsidRPr="00667434">
        <w:rPr>
          <w:rFonts w:ascii="Arial Narrow" w:hAnsi="Arial Narrow" w:cs="Arial"/>
        </w:rPr>
        <w:t>Per poter presentare offerta è necessario accedere alla Piattaforma.</w:t>
      </w:r>
    </w:p>
    <w:p w14:paraId="7D23D404" w14:textId="77777777" w:rsidR="00A624B8" w:rsidRPr="00667434" w:rsidRDefault="00A624B8" w:rsidP="00D34CF9">
      <w:pPr>
        <w:tabs>
          <w:tab w:val="left" w:pos="9639"/>
        </w:tabs>
        <w:spacing w:line="276" w:lineRule="auto"/>
        <w:ind w:right="274"/>
        <w:jc w:val="both"/>
        <w:rPr>
          <w:rFonts w:ascii="Arial Narrow" w:hAnsi="Arial Narrow" w:cs="Arial"/>
        </w:rPr>
      </w:pPr>
      <w:r w:rsidRPr="00667434">
        <w:rPr>
          <w:rFonts w:ascii="Arial Narrow" w:hAnsi="Arial Narrow" w:cs="Arial"/>
        </w:rPr>
        <w:t>L’accesso è gratuito ed è consentito a seguito dell’identificazione dell’operatore economico.</w:t>
      </w:r>
    </w:p>
    <w:p w14:paraId="6289A5E5" w14:textId="77777777" w:rsidR="00A624B8" w:rsidRPr="00667434" w:rsidRDefault="00A624B8" w:rsidP="00D34CF9">
      <w:pPr>
        <w:tabs>
          <w:tab w:val="left" w:pos="9639"/>
        </w:tabs>
        <w:spacing w:line="276" w:lineRule="auto"/>
        <w:ind w:right="274"/>
        <w:jc w:val="both"/>
        <w:rPr>
          <w:rFonts w:ascii="Arial Narrow" w:hAnsi="Arial Narrow" w:cs="Arial"/>
        </w:rPr>
      </w:pPr>
      <w:r w:rsidRPr="00667434">
        <w:rPr>
          <w:rFonts w:ascii="Arial Narrow" w:hAnsi="Arial Narrow" w:cs="Arial"/>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55AE398D" w14:textId="77777777" w:rsidR="00A624B8" w:rsidRPr="00667434" w:rsidRDefault="00A624B8" w:rsidP="00D34CF9">
      <w:pPr>
        <w:tabs>
          <w:tab w:val="left" w:pos="9639"/>
        </w:tabs>
        <w:spacing w:line="276" w:lineRule="auto"/>
        <w:ind w:right="274"/>
        <w:jc w:val="both"/>
        <w:rPr>
          <w:rFonts w:ascii="Arial Narrow" w:hAnsi="Arial Narrow" w:cs="Arial"/>
        </w:rPr>
      </w:pPr>
      <w:r w:rsidRPr="00667434">
        <w:rPr>
          <w:rFonts w:ascii="Arial Narrow" w:hAnsi="Arial Narrow" w:cs="Arial"/>
        </w:rPr>
        <w:t>Una volta completata la procedura di identificazione, ad ogni operatore economico identificato viene attribuito un profilo da utilizzare nella procedura di gara.</w:t>
      </w:r>
    </w:p>
    <w:p w14:paraId="17E2BDA0" w14:textId="77777777" w:rsidR="00A624B8" w:rsidRPr="00667434" w:rsidRDefault="00A624B8" w:rsidP="00D34CF9">
      <w:pPr>
        <w:tabs>
          <w:tab w:val="left" w:pos="9639"/>
        </w:tabs>
        <w:spacing w:line="276" w:lineRule="auto"/>
        <w:ind w:right="274"/>
        <w:jc w:val="both"/>
        <w:rPr>
          <w:rFonts w:ascii="Arial Narrow" w:hAnsi="Arial Narrow" w:cs="Arial"/>
        </w:rPr>
      </w:pPr>
      <w:r w:rsidRPr="00667434">
        <w:rPr>
          <w:rFonts w:ascii="Arial Narrow" w:hAnsi="Arial Narrow" w:cs="Arial"/>
        </w:rPr>
        <w:t>[</w:t>
      </w:r>
      <w:r w:rsidRPr="00667434">
        <w:rPr>
          <w:rFonts w:ascii="Arial Narrow" w:hAnsi="Arial Narrow" w:cs="Arial"/>
          <w:b/>
          <w:i/>
        </w:rPr>
        <w:t>Facoltativa</w:t>
      </w:r>
      <w:r w:rsidRPr="00667434">
        <w:rPr>
          <w:rFonts w:ascii="Arial Narrow" w:hAnsi="Arial Narrow" w:cs="Arial"/>
        </w:rPr>
        <w:t>] Eventuali richieste di assistenza di tipo informatico riguardanti l’identificazione e l’accesso alla Piattaforma devono essere effettuate [</w:t>
      </w:r>
      <w:r w:rsidRPr="00667434">
        <w:rPr>
          <w:rFonts w:ascii="Arial Narrow" w:hAnsi="Arial Narrow" w:cs="Arial"/>
          <w:i/>
        </w:rPr>
        <w:t xml:space="preserve">inserire le modalità per richiedere assistenza, ad esempio contattando il call center ovvero il servizio a ciò deputato al numero ... nei seguenti orari ... oppure inviando un’e-mail al seguente indirizzo </w:t>
      </w:r>
      <w:r w:rsidRPr="00667434">
        <w:rPr>
          <w:rFonts w:ascii="Arial Narrow" w:hAnsi="Arial Narrow" w:cs="Arial"/>
        </w:rPr>
        <w:t>…].</w:t>
      </w:r>
    </w:p>
    <w:p w14:paraId="70917013" w14:textId="77777777" w:rsidR="00A51038" w:rsidRPr="00667434" w:rsidRDefault="00863A08" w:rsidP="00D34CF9">
      <w:pPr>
        <w:tabs>
          <w:tab w:val="left" w:pos="9639"/>
        </w:tabs>
        <w:spacing w:line="276" w:lineRule="auto"/>
        <w:ind w:right="274"/>
        <w:jc w:val="both"/>
        <w:rPr>
          <w:rFonts w:ascii="Arial Narrow" w:hAnsi="Arial Narrow" w:cs="Arial"/>
        </w:rPr>
      </w:pPr>
      <w:r w:rsidRPr="00667434">
        <w:rPr>
          <w:rFonts w:ascii="Arial Narrow" w:hAnsi="Arial Narrow" w:cs="Arial"/>
        </w:rPr>
        <w:t>L’accesso è gratuito ed è consentito a seguito dell’identificazione dell’operatore economico.</w:t>
      </w:r>
    </w:p>
    <w:p w14:paraId="168577A6" w14:textId="56A15C4D" w:rsidR="00A51038" w:rsidRPr="00667434" w:rsidRDefault="00863A08" w:rsidP="00D34CF9">
      <w:pPr>
        <w:tabs>
          <w:tab w:val="left" w:pos="9639"/>
        </w:tabs>
        <w:spacing w:line="276" w:lineRule="auto"/>
        <w:ind w:right="274"/>
        <w:jc w:val="both"/>
        <w:rPr>
          <w:rFonts w:ascii="Arial Narrow" w:hAnsi="Arial Narrow" w:cs="Arial"/>
        </w:rPr>
      </w:pPr>
      <w:r w:rsidRPr="00667434">
        <w:rPr>
          <w:rFonts w:ascii="Arial Narrow" w:hAnsi="Arial Narrow" w:cs="Arial"/>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194BE0C4" w14:textId="38EE55E7" w:rsidR="00A624B8" w:rsidRPr="00667434" w:rsidRDefault="00A624B8" w:rsidP="00D34CF9">
      <w:pPr>
        <w:tabs>
          <w:tab w:val="left" w:pos="9639"/>
        </w:tabs>
        <w:spacing w:line="276" w:lineRule="auto"/>
        <w:ind w:right="274"/>
        <w:jc w:val="both"/>
        <w:rPr>
          <w:rFonts w:ascii="Arial Narrow" w:hAnsi="Arial Narrow" w:cs="Arial"/>
        </w:rPr>
      </w:pPr>
      <w:r w:rsidRPr="00667434">
        <w:rPr>
          <w:rFonts w:ascii="Arial Narrow" w:hAnsi="Arial Narrow" w:cs="Arial"/>
        </w:rPr>
        <w:t>C</w:t>
      </w:r>
      <w:r w:rsidR="00863A08" w:rsidRPr="00667434">
        <w:rPr>
          <w:rFonts w:ascii="Arial Narrow" w:hAnsi="Arial Narrow" w:cs="Arial"/>
        </w:rPr>
        <w:t>ompletata la procedura di identificazione, ad ogni operatore economico identificato viene attribuito</w:t>
      </w:r>
      <w:r w:rsidRPr="00667434">
        <w:rPr>
          <w:rFonts w:ascii="Arial Narrow" w:hAnsi="Arial Narrow" w:cs="Arial"/>
        </w:rPr>
        <w:t xml:space="preserve"> </w:t>
      </w:r>
      <w:r w:rsidR="00863A08" w:rsidRPr="00667434">
        <w:rPr>
          <w:rFonts w:ascii="Arial Narrow" w:hAnsi="Arial Narrow" w:cs="Arial"/>
        </w:rPr>
        <w:t>un profilo da utilizzare nella procedura di gara.</w:t>
      </w:r>
    </w:p>
    <w:p w14:paraId="3B3ED5AA" w14:textId="490FC98B" w:rsidR="0076366E" w:rsidRPr="00667434" w:rsidRDefault="00BA3D28" w:rsidP="00D34CF9">
      <w:pPr>
        <w:tabs>
          <w:tab w:val="left" w:pos="9639"/>
        </w:tabs>
        <w:spacing w:line="276" w:lineRule="auto"/>
        <w:ind w:right="274"/>
        <w:jc w:val="both"/>
        <w:rPr>
          <w:rFonts w:ascii="Arial Narrow" w:hAnsi="Arial Narrow" w:cs="Arial"/>
        </w:rPr>
      </w:pPr>
      <w:r w:rsidRPr="00667434">
        <w:rPr>
          <w:rFonts w:ascii="Arial Narrow" w:hAnsi="Arial Narrow" w:cs="Arial"/>
        </w:rPr>
        <w:t>[</w:t>
      </w:r>
      <w:r w:rsidRPr="00667434">
        <w:rPr>
          <w:rFonts w:ascii="Arial Narrow" w:hAnsi="Arial Narrow" w:cs="Arial"/>
          <w:b/>
          <w:i/>
        </w:rPr>
        <w:t>Facoltativa</w:t>
      </w:r>
      <w:r w:rsidRPr="00667434">
        <w:rPr>
          <w:rFonts w:ascii="Arial Narrow" w:hAnsi="Arial Narrow" w:cs="Arial"/>
        </w:rPr>
        <w:t>] Eventuali</w:t>
      </w:r>
      <w:r w:rsidR="00863A08" w:rsidRPr="00667434">
        <w:rPr>
          <w:rFonts w:ascii="Arial Narrow" w:hAnsi="Arial Narrow" w:cs="Arial"/>
          <w:spacing w:val="103"/>
        </w:rPr>
        <w:t xml:space="preserve"> </w:t>
      </w:r>
      <w:r w:rsidR="00863A08" w:rsidRPr="00667434">
        <w:rPr>
          <w:rFonts w:ascii="Arial Narrow" w:hAnsi="Arial Narrow" w:cs="Arial"/>
        </w:rPr>
        <w:t>richieste</w:t>
      </w:r>
      <w:r w:rsidR="00863A08" w:rsidRPr="00667434">
        <w:rPr>
          <w:rFonts w:ascii="Arial Narrow" w:hAnsi="Arial Narrow" w:cs="Arial"/>
          <w:spacing w:val="103"/>
        </w:rPr>
        <w:t xml:space="preserve"> </w:t>
      </w:r>
      <w:r w:rsidR="00863A08" w:rsidRPr="00667434">
        <w:rPr>
          <w:rFonts w:ascii="Arial Narrow" w:hAnsi="Arial Narrow" w:cs="Arial"/>
        </w:rPr>
        <w:t>di</w:t>
      </w:r>
      <w:r w:rsidR="00863A08" w:rsidRPr="00667434">
        <w:rPr>
          <w:rFonts w:ascii="Arial Narrow" w:hAnsi="Arial Narrow" w:cs="Arial"/>
          <w:spacing w:val="103"/>
        </w:rPr>
        <w:t xml:space="preserve"> </w:t>
      </w:r>
      <w:r w:rsidR="00863A08" w:rsidRPr="00667434">
        <w:rPr>
          <w:rFonts w:ascii="Arial Narrow" w:hAnsi="Arial Narrow" w:cs="Arial"/>
        </w:rPr>
        <w:t>assistenza</w:t>
      </w:r>
      <w:r w:rsidR="00863A08" w:rsidRPr="00667434">
        <w:rPr>
          <w:rFonts w:ascii="Arial Narrow" w:hAnsi="Arial Narrow" w:cs="Arial"/>
          <w:spacing w:val="104"/>
        </w:rPr>
        <w:t xml:space="preserve"> </w:t>
      </w:r>
      <w:r w:rsidR="00863A08" w:rsidRPr="00667434">
        <w:rPr>
          <w:rFonts w:ascii="Arial Narrow" w:hAnsi="Arial Narrow" w:cs="Arial"/>
        </w:rPr>
        <w:t>di</w:t>
      </w:r>
      <w:r w:rsidR="00863A08" w:rsidRPr="00667434">
        <w:rPr>
          <w:rFonts w:ascii="Arial Narrow" w:hAnsi="Arial Narrow" w:cs="Arial"/>
          <w:spacing w:val="103"/>
        </w:rPr>
        <w:t xml:space="preserve"> </w:t>
      </w:r>
      <w:r w:rsidR="00863A08" w:rsidRPr="00667434">
        <w:rPr>
          <w:rFonts w:ascii="Arial Narrow" w:hAnsi="Arial Narrow" w:cs="Arial"/>
        </w:rPr>
        <w:t>tipo</w:t>
      </w:r>
      <w:r w:rsidR="00863A08" w:rsidRPr="00667434">
        <w:rPr>
          <w:rFonts w:ascii="Arial Narrow" w:hAnsi="Arial Narrow" w:cs="Arial"/>
          <w:spacing w:val="104"/>
        </w:rPr>
        <w:t xml:space="preserve"> </w:t>
      </w:r>
      <w:r w:rsidR="00863A08" w:rsidRPr="00667434">
        <w:rPr>
          <w:rFonts w:ascii="Arial Narrow" w:hAnsi="Arial Narrow" w:cs="Arial"/>
        </w:rPr>
        <w:t>informatico</w:t>
      </w:r>
      <w:r w:rsidR="00863A08" w:rsidRPr="00667434">
        <w:rPr>
          <w:rFonts w:ascii="Arial Narrow" w:hAnsi="Arial Narrow" w:cs="Arial"/>
          <w:spacing w:val="103"/>
        </w:rPr>
        <w:t xml:space="preserve"> </w:t>
      </w:r>
      <w:r w:rsidR="00863A08" w:rsidRPr="00667434">
        <w:rPr>
          <w:rFonts w:ascii="Arial Narrow" w:hAnsi="Arial Narrow" w:cs="Arial"/>
        </w:rPr>
        <w:t>riguardanti</w:t>
      </w:r>
      <w:r w:rsidRPr="00667434">
        <w:rPr>
          <w:rFonts w:ascii="Arial Narrow" w:hAnsi="Arial Narrow" w:cs="Arial"/>
        </w:rPr>
        <w:t xml:space="preserve"> </w:t>
      </w:r>
      <w:r w:rsidR="00863A08" w:rsidRPr="00667434">
        <w:rPr>
          <w:rFonts w:ascii="Arial Narrow" w:hAnsi="Arial Narrow" w:cs="Arial"/>
          <w:w w:val="95"/>
        </w:rPr>
        <w:t>l’identificazione</w:t>
      </w:r>
      <w:r w:rsidR="00863A08" w:rsidRPr="00667434">
        <w:rPr>
          <w:rFonts w:ascii="Arial Narrow" w:hAnsi="Arial Narrow" w:cs="Arial"/>
          <w:spacing w:val="1"/>
          <w:w w:val="95"/>
        </w:rPr>
        <w:t xml:space="preserve"> </w:t>
      </w:r>
      <w:r w:rsidR="00863A08" w:rsidRPr="00667434">
        <w:rPr>
          <w:rFonts w:ascii="Arial Narrow" w:hAnsi="Arial Narrow" w:cs="Arial"/>
          <w:w w:val="95"/>
        </w:rPr>
        <w:t>e l’accesso</w:t>
      </w:r>
      <w:r w:rsidR="00863A08" w:rsidRPr="00667434">
        <w:rPr>
          <w:rFonts w:ascii="Arial Narrow" w:hAnsi="Arial Narrow" w:cs="Arial"/>
          <w:spacing w:val="2"/>
          <w:w w:val="95"/>
        </w:rPr>
        <w:t xml:space="preserve"> </w:t>
      </w:r>
      <w:r w:rsidR="00863A08" w:rsidRPr="00667434">
        <w:rPr>
          <w:rFonts w:ascii="Arial Narrow" w:hAnsi="Arial Narrow" w:cs="Arial"/>
          <w:w w:val="95"/>
        </w:rPr>
        <w:t>alla</w:t>
      </w:r>
      <w:r w:rsidR="00863A08" w:rsidRPr="00667434">
        <w:rPr>
          <w:rFonts w:ascii="Arial Narrow" w:hAnsi="Arial Narrow" w:cs="Arial"/>
          <w:spacing w:val="1"/>
          <w:w w:val="95"/>
        </w:rPr>
        <w:t xml:space="preserve"> </w:t>
      </w:r>
      <w:r w:rsidR="00863A08" w:rsidRPr="00667434">
        <w:rPr>
          <w:rFonts w:ascii="Arial Narrow" w:hAnsi="Arial Narrow" w:cs="Arial"/>
          <w:w w:val="95"/>
        </w:rPr>
        <w:t>Piattaforma</w:t>
      </w:r>
      <w:r w:rsidR="00863A08" w:rsidRPr="00667434">
        <w:rPr>
          <w:rFonts w:ascii="Arial Narrow" w:hAnsi="Arial Narrow" w:cs="Arial"/>
          <w:spacing w:val="2"/>
          <w:w w:val="95"/>
        </w:rPr>
        <w:t xml:space="preserve"> </w:t>
      </w:r>
      <w:r w:rsidR="00863A08" w:rsidRPr="00667434">
        <w:rPr>
          <w:rFonts w:ascii="Arial Narrow" w:hAnsi="Arial Narrow" w:cs="Arial"/>
          <w:w w:val="95"/>
        </w:rPr>
        <w:t>devono</w:t>
      </w:r>
      <w:r w:rsidR="00863A08" w:rsidRPr="00667434">
        <w:rPr>
          <w:rFonts w:ascii="Arial Narrow" w:hAnsi="Arial Narrow" w:cs="Arial"/>
          <w:spacing w:val="1"/>
          <w:w w:val="95"/>
        </w:rPr>
        <w:t xml:space="preserve"> </w:t>
      </w:r>
      <w:r w:rsidR="00863A08" w:rsidRPr="00667434">
        <w:rPr>
          <w:rFonts w:ascii="Arial Narrow" w:hAnsi="Arial Narrow" w:cs="Arial"/>
          <w:w w:val="95"/>
        </w:rPr>
        <w:t>essere</w:t>
      </w:r>
      <w:r w:rsidR="00863A08" w:rsidRPr="00667434">
        <w:rPr>
          <w:rFonts w:ascii="Arial Narrow" w:hAnsi="Arial Narrow" w:cs="Arial"/>
          <w:spacing w:val="1"/>
          <w:w w:val="95"/>
        </w:rPr>
        <w:t xml:space="preserve"> </w:t>
      </w:r>
      <w:r w:rsidR="00863A08" w:rsidRPr="00667434">
        <w:rPr>
          <w:rFonts w:ascii="Arial Narrow" w:hAnsi="Arial Narrow" w:cs="Arial"/>
          <w:w w:val="95"/>
        </w:rPr>
        <w:t>effettuate</w:t>
      </w:r>
      <w:r w:rsidR="00863A08" w:rsidRPr="00667434">
        <w:rPr>
          <w:rFonts w:ascii="Arial Narrow" w:hAnsi="Arial Narrow" w:cs="Arial"/>
          <w:spacing w:val="2"/>
          <w:w w:val="95"/>
        </w:rPr>
        <w:t xml:space="preserve"> </w:t>
      </w:r>
      <w:r w:rsidRPr="00667434">
        <w:rPr>
          <w:rFonts w:ascii="Arial Narrow" w:hAnsi="Arial Narrow" w:cs="Arial"/>
        </w:rPr>
        <w:t>[</w:t>
      </w:r>
      <w:r w:rsidRPr="00667434">
        <w:rPr>
          <w:rFonts w:ascii="Arial Narrow" w:hAnsi="Arial Narrow" w:cs="Arial"/>
          <w:i/>
        </w:rPr>
        <w:t>inserire le</w:t>
      </w:r>
      <w:r w:rsidR="00863A08" w:rsidRPr="00667434">
        <w:rPr>
          <w:rFonts w:ascii="Arial Narrow" w:hAnsi="Arial Narrow" w:cs="Arial"/>
          <w:spacing w:val="1"/>
          <w:w w:val="95"/>
        </w:rPr>
        <w:t xml:space="preserve"> </w:t>
      </w:r>
      <w:r w:rsidR="00863A08" w:rsidRPr="00667434">
        <w:rPr>
          <w:rFonts w:ascii="Arial Narrow" w:hAnsi="Arial Narrow" w:cs="Arial"/>
          <w:w w:val="95"/>
        </w:rPr>
        <w:t>modalità</w:t>
      </w:r>
      <w:r w:rsidRPr="00667434">
        <w:rPr>
          <w:rFonts w:ascii="Arial Narrow" w:hAnsi="Arial Narrow" w:cs="Arial"/>
          <w:i/>
        </w:rPr>
        <w:t xml:space="preserve"> per richiedere assistenza, ad esempio </w:t>
      </w:r>
      <w:r w:rsidR="00863A08" w:rsidRPr="00667434">
        <w:rPr>
          <w:rFonts w:ascii="Arial Narrow" w:hAnsi="Arial Narrow" w:cs="Arial"/>
          <w:w w:val="95"/>
        </w:rPr>
        <w:t>contattando</w:t>
      </w:r>
      <w:r w:rsidR="00863A08" w:rsidRPr="00667434">
        <w:rPr>
          <w:rFonts w:ascii="Arial Narrow" w:hAnsi="Arial Narrow" w:cs="Arial"/>
          <w:spacing w:val="3"/>
          <w:w w:val="95"/>
        </w:rPr>
        <w:t xml:space="preserve"> </w:t>
      </w:r>
      <w:r w:rsidR="00863A08" w:rsidRPr="00667434">
        <w:rPr>
          <w:rFonts w:ascii="Arial Narrow" w:hAnsi="Arial Narrow" w:cs="Arial"/>
          <w:w w:val="95"/>
        </w:rPr>
        <w:t>il</w:t>
      </w:r>
      <w:r w:rsidR="00863A08" w:rsidRPr="00667434">
        <w:rPr>
          <w:rFonts w:ascii="Arial Narrow" w:hAnsi="Arial Narrow" w:cs="Arial"/>
          <w:spacing w:val="4"/>
          <w:w w:val="95"/>
        </w:rPr>
        <w:t xml:space="preserve"> </w:t>
      </w:r>
      <w:r w:rsidR="00863A08" w:rsidRPr="00667434">
        <w:rPr>
          <w:rFonts w:ascii="Arial Narrow" w:hAnsi="Arial Narrow" w:cs="Arial"/>
          <w:w w:val="95"/>
        </w:rPr>
        <w:t>call</w:t>
      </w:r>
      <w:r w:rsidR="00863A08" w:rsidRPr="00667434">
        <w:rPr>
          <w:rFonts w:ascii="Arial Narrow" w:hAnsi="Arial Narrow" w:cs="Arial"/>
          <w:spacing w:val="3"/>
          <w:w w:val="95"/>
        </w:rPr>
        <w:t xml:space="preserve"> </w:t>
      </w:r>
      <w:r w:rsidR="00863A08" w:rsidRPr="00667434">
        <w:rPr>
          <w:rFonts w:ascii="Arial Narrow" w:hAnsi="Arial Narrow" w:cs="Arial"/>
          <w:w w:val="95"/>
        </w:rPr>
        <w:t>center</w:t>
      </w:r>
      <w:r w:rsidR="00863A08" w:rsidRPr="00667434">
        <w:rPr>
          <w:rFonts w:ascii="Arial Narrow" w:hAnsi="Arial Narrow" w:cs="Arial"/>
          <w:spacing w:val="5"/>
          <w:w w:val="95"/>
        </w:rPr>
        <w:t xml:space="preserve"> </w:t>
      </w:r>
      <w:r w:rsidRPr="00667434">
        <w:rPr>
          <w:rFonts w:ascii="Arial Narrow" w:hAnsi="Arial Narrow" w:cs="Arial"/>
          <w:i/>
        </w:rPr>
        <w:t xml:space="preserve">ovvero il servizio a ciò deputato </w:t>
      </w:r>
      <w:r w:rsidR="00863A08" w:rsidRPr="00667434">
        <w:rPr>
          <w:rFonts w:ascii="Arial Narrow" w:hAnsi="Arial Narrow" w:cs="Arial"/>
          <w:w w:val="95"/>
        </w:rPr>
        <w:t>al</w:t>
      </w:r>
      <w:r w:rsidR="00863A08" w:rsidRPr="00667434">
        <w:rPr>
          <w:rFonts w:ascii="Arial Narrow" w:hAnsi="Arial Narrow" w:cs="Arial"/>
          <w:spacing w:val="3"/>
          <w:w w:val="95"/>
        </w:rPr>
        <w:t xml:space="preserve"> </w:t>
      </w:r>
      <w:r w:rsidR="00863A08" w:rsidRPr="00667434">
        <w:rPr>
          <w:rFonts w:ascii="Arial Narrow" w:hAnsi="Arial Narrow" w:cs="Arial"/>
          <w:w w:val="95"/>
        </w:rPr>
        <w:t>numero</w:t>
      </w:r>
      <w:r w:rsidR="00863A08" w:rsidRPr="00667434">
        <w:rPr>
          <w:rFonts w:ascii="Arial Narrow" w:hAnsi="Arial Narrow" w:cs="Arial"/>
          <w:spacing w:val="2"/>
          <w:w w:val="95"/>
        </w:rPr>
        <w:t xml:space="preserve"> </w:t>
      </w:r>
      <w:r w:rsidRPr="00667434">
        <w:rPr>
          <w:rFonts w:ascii="Arial Narrow" w:hAnsi="Arial Narrow" w:cs="Arial"/>
          <w:i/>
        </w:rPr>
        <w:t>... nei seguenti orari ... oppure inviando un’e</w:t>
      </w:r>
      <w:r w:rsidR="00863A08" w:rsidRPr="00667434">
        <w:rPr>
          <w:rFonts w:ascii="Arial Narrow" w:hAnsi="Arial Narrow" w:cs="Arial"/>
          <w:w w:val="95"/>
        </w:rPr>
        <w:t>-mail</w:t>
      </w:r>
      <w:r w:rsidR="00863A08" w:rsidRPr="00667434">
        <w:rPr>
          <w:rFonts w:ascii="Arial Narrow" w:hAnsi="Arial Narrow" w:cs="Arial"/>
          <w:spacing w:val="-11"/>
          <w:w w:val="95"/>
        </w:rPr>
        <w:t xml:space="preserve"> </w:t>
      </w:r>
      <w:r w:rsidRPr="00667434">
        <w:rPr>
          <w:rFonts w:ascii="Arial Narrow" w:hAnsi="Arial Narrow" w:cs="Arial"/>
          <w:i/>
        </w:rPr>
        <w:t>al seguente indirizzo …</w:t>
      </w:r>
      <w:r w:rsidRPr="00667434">
        <w:rPr>
          <w:rFonts w:ascii="Arial Narrow" w:hAnsi="Arial Narrow" w:cs="Arial"/>
        </w:rPr>
        <w:t>].</w:t>
      </w:r>
    </w:p>
    <w:p w14:paraId="1AC87A20" w14:textId="77777777" w:rsidR="000D4126" w:rsidRPr="00667434" w:rsidRDefault="000D4126" w:rsidP="00D34CF9">
      <w:pPr>
        <w:tabs>
          <w:tab w:val="left" w:pos="9639"/>
        </w:tabs>
        <w:spacing w:line="276" w:lineRule="auto"/>
        <w:jc w:val="both"/>
        <w:rPr>
          <w:rFonts w:ascii="Arial Narrow" w:hAnsi="Arial Narrow" w:cs="Arial"/>
          <w:i/>
        </w:rPr>
      </w:pPr>
    </w:p>
    <w:p w14:paraId="7497B62B" w14:textId="77777777" w:rsidR="00A51038" w:rsidRPr="00667434" w:rsidRDefault="00863A0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103" w:name="_Toc482101909"/>
      <w:bookmarkStart w:id="104" w:name="_Toc187166251"/>
      <w:bookmarkStart w:id="105" w:name="_Toc191978810"/>
      <w:bookmarkEnd w:id="103"/>
      <w:r w:rsidRPr="00667434">
        <w:rPr>
          <w:rFonts w:ascii="Arial Narrow" w:hAnsi="Arial Narrow" w:cs="Arial"/>
          <w:sz w:val="22"/>
          <w:szCs w:val="22"/>
        </w:rPr>
        <w:t>Pubblicità</w:t>
      </w:r>
      <w:bookmarkEnd w:id="104"/>
      <w:bookmarkEnd w:id="105"/>
    </w:p>
    <w:p w14:paraId="7B348089" w14:textId="77777777" w:rsidR="0076366E" w:rsidRPr="00667434" w:rsidRDefault="00863A08" w:rsidP="00D34CF9">
      <w:pPr>
        <w:tabs>
          <w:tab w:val="left" w:pos="9639"/>
        </w:tabs>
        <w:spacing w:line="276" w:lineRule="auto"/>
        <w:jc w:val="both"/>
        <w:rPr>
          <w:rFonts w:ascii="Arial Narrow" w:hAnsi="Arial Narrow" w:cs="Arial"/>
        </w:rPr>
      </w:pPr>
      <w:bookmarkStart w:id="106" w:name="_bookmark2"/>
      <w:bookmarkEnd w:id="106"/>
      <w:r w:rsidRPr="00667434">
        <w:rPr>
          <w:rFonts w:ascii="Arial Narrow" w:hAnsi="Arial Narrow" w:cs="Arial"/>
        </w:rPr>
        <w:t>Conformemente</w:t>
      </w:r>
      <w:r w:rsidRPr="00667434">
        <w:rPr>
          <w:rFonts w:ascii="Arial Narrow" w:hAnsi="Arial Narrow" w:cs="Arial"/>
          <w:spacing w:val="9"/>
        </w:rPr>
        <w:t xml:space="preserve"> </w:t>
      </w:r>
      <w:r w:rsidRPr="00667434">
        <w:rPr>
          <w:rFonts w:ascii="Arial Narrow" w:hAnsi="Arial Narrow" w:cs="Arial"/>
        </w:rPr>
        <w:t>a</w:t>
      </w:r>
      <w:r w:rsidRPr="00667434">
        <w:rPr>
          <w:rFonts w:ascii="Arial Narrow" w:hAnsi="Arial Narrow" w:cs="Arial"/>
          <w:spacing w:val="10"/>
        </w:rPr>
        <w:t xml:space="preserve"> </w:t>
      </w:r>
      <w:r w:rsidRPr="00667434">
        <w:rPr>
          <w:rFonts w:ascii="Arial Narrow" w:hAnsi="Arial Narrow" w:cs="Arial"/>
        </w:rPr>
        <w:t>quanto</w:t>
      </w:r>
      <w:r w:rsidRPr="00667434">
        <w:rPr>
          <w:rFonts w:ascii="Arial Narrow" w:hAnsi="Arial Narrow" w:cs="Arial"/>
          <w:spacing w:val="11"/>
        </w:rPr>
        <w:t xml:space="preserve"> </w:t>
      </w:r>
      <w:r w:rsidRPr="00667434">
        <w:rPr>
          <w:rFonts w:ascii="Arial Narrow" w:hAnsi="Arial Narrow" w:cs="Arial"/>
        </w:rPr>
        <w:t>disposto</w:t>
      </w:r>
      <w:r w:rsidRPr="00667434">
        <w:rPr>
          <w:rFonts w:ascii="Arial Narrow" w:hAnsi="Arial Narrow" w:cs="Arial"/>
          <w:spacing w:val="10"/>
        </w:rPr>
        <w:t xml:space="preserve"> </w:t>
      </w:r>
      <w:r w:rsidRPr="00667434">
        <w:rPr>
          <w:rFonts w:ascii="Arial Narrow" w:hAnsi="Arial Narrow" w:cs="Arial"/>
        </w:rPr>
        <w:t>dagli</w:t>
      </w:r>
      <w:r w:rsidRPr="00667434">
        <w:rPr>
          <w:rFonts w:ascii="Arial Narrow" w:hAnsi="Arial Narrow" w:cs="Arial"/>
          <w:spacing w:val="11"/>
        </w:rPr>
        <w:t xml:space="preserve"> </w:t>
      </w:r>
      <w:r w:rsidRPr="00667434">
        <w:rPr>
          <w:rFonts w:ascii="Arial Narrow" w:hAnsi="Arial Narrow" w:cs="Arial"/>
        </w:rPr>
        <w:t>artt.</w:t>
      </w:r>
      <w:r w:rsidRPr="00667434">
        <w:rPr>
          <w:rFonts w:ascii="Arial Narrow" w:hAnsi="Arial Narrow" w:cs="Arial"/>
          <w:spacing w:val="11"/>
        </w:rPr>
        <w:t xml:space="preserve"> </w:t>
      </w:r>
      <w:r w:rsidR="00BA3D28" w:rsidRPr="00667434">
        <w:rPr>
          <w:rFonts w:ascii="Arial Narrow" w:hAnsi="Arial Narrow" w:cs="Arial"/>
        </w:rPr>
        <w:t>84 ed 85 del Codice, il bando di gara è pubblicato su:</w:t>
      </w:r>
    </w:p>
    <w:p w14:paraId="2833FDC9" w14:textId="77777777" w:rsidR="0076366E" w:rsidRPr="00667434" w:rsidRDefault="00BA3D28" w:rsidP="00D34CF9">
      <w:pPr>
        <w:numPr>
          <w:ilvl w:val="0"/>
          <w:numId w:val="9"/>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rPr>
        <w:t>GUUE - n. avviso …. del ….. (trasmesso in data ……);</w:t>
      </w:r>
    </w:p>
    <w:p w14:paraId="6D9BBECA" w14:textId="77777777" w:rsidR="0076366E" w:rsidRPr="00667434" w:rsidRDefault="00BA3D28" w:rsidP="00D34CF9">
      <w:pPr>
        <w:numPr>
          <w:ilvl w:val="0"/>
          <w:numId w:val="9"/>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rPr>
        <w:t>Banca dati nazionale dei contratti pubblici dell’ANAC;</w:t>
      </w:r>
    </w:p>
    <w:p w14:paraId="0AF3431F" w14:textId="77777777" w:rsidR="0076366E" w:rsidRPr="00667434" w:rsidRDefault="00BA3D28" w:rsidP="00D34CF9">
      <w:pPr>
        <w:numPr>
          <w:ilvl w:val="0"/>
          <w:numId w:val="9"/>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rPr>
        <w:t>sito istituzionale della stazione appaltante</w:t>
      </w:r>
      <w:r w:rsidR="00A624B8" w:rsidRPr="00667434">
        <w:rPr>
          <w:rFonts w:ascii="Arial Narrow" w:hAnsi="Arial Narrow" w:cs="Arial"/>
        </w:rPr>
        <w:t xml:space="preserve"> [</w:t>
      </w:r>
      <w:r w:rsidR="00A624B8" w:rsidRPr="00667434">
        <w:rPr>
          <w:rFonts w:ascii="Arial Narrow" w:hAnsi="Arial Narrow" w:cs="Arial"/>
          <w:i/>
        </w:rPr>
        <w:t>specificare</w:t>
      </w:r>
      <w:r w:rsidR="00A624B8" w:rsidRPr="00667434">
        <w:rPr>
          <w:rFonts w:ascii="Arial Narrow" w:hAnsi="Arial Narrow" w:cs="Arial"/>
        </w:rPr>
        <w:t>]</w:t>
      </w:r>
      <w:r w:rsidRPr="00667434">
        <w:rPr>
          <w:rFonts w:ascii="Arial Narrow" w:hAnsi="Arial Narrow" w:cs="Arial"/>
        </w:rPr>
        <w:t>.</w:t>
      </w:r>
    </w:p>
    <w:p w14:paraId="3162B9EE" w14:textId="70069AFB" w:rsidR="0076366E" w:rsidRPr="00667434" w:rsidRDefault="0076366E" w:rsidP="00D34CF9">
      <w:pPr>
        <w:tabs>
          <w:tab w:val="left" w:pos="9639"/>
        </w:tabs>
        <w:spacing w:line="276" w:lineRule="auto"/>
        <w:jc w:val="both"/>
        <w:rPr>
          <w:rFonts w:ascii="Arial Narrow" w:hAnsi="Arial Narrow" w:cs="Arial"/>
        </w:rPr>
      </w:pPr>
      <w:bookmarkStart w:id="107" w:name="_heading=h.1egqt2p" w:colFirst="0" w:colLast="0"/>
      <w:bookmarkEnd w:id="107"/>
    </w:p>
    <w:p w14:paraId="3383A5BF" w14:textId="3D71D354" w:rsidR="0076366E" w:rsidRPr="00667434" w:rsidRDefault="005D6BD5"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08" w:name="_Toc139277017"/>
      <w:bookmarkStart w:id="109" w:name="_Toc140929813"/>
      <w:bookmarkStart w:id="110" w:name="_Toc187142025"/>
      <w:bookmarkStart w:id="111" w:name="_Toc162011454"/>
      <w:bookmarkStart w:id="112" w:name="_Toc189735347"/>
      <w:bookmarkStart w:id="113" w:name="_Toc187166252"/>
      <w:bookmarkStart w:id="114" w:name="_Toc191978811"/>
      <w:r w:rsidRPr="00667434">
        <w:rPr>
          <w:rFonts w:ascii="Arial Narrow" w:hAnsi="Arial Narrow" w:cs="Arial"/>
          <w:sz w:val="22"/>
          <w:szCs w:val="22"/>
        </w:rPr>
        <w:t>DOCUMENTAZIONE DI GARA, CHIARIMENTI E COMUNICAZIONI</w:t>
      </w:r>
      <w:bookmarkStart w:id="115" w:name="_Toc139277018"/>
      <w:bookmarkEnd w:id="108"/>
      <w:bookmarkEnd w:id="109"/>
      <w:bookmarkEnd w:id="110"/>
      <w:bookmarkEnd w:id="111"/>
      <w:bookmarkEnd w:id="112"/>
      <w:bookmarkEnd w:id="113"/>
      <w:bookmarkEnd w:id="114"/>
    </w:p>
    <w:p w14:paraId="5C7A5266" w14:textId="369469FE" w:rsidR="0076366E" w:rsidRPr="00667434" w:rsidRDefault="005B0982"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116" w:name="_Toc140929814"/>
      <w:bookmarkStart w:id="117" w:name="_Toc187142026"/>
      <w:bookmarkStart w:id="118" w:name="_Toc162011455"/>
      <w:bookmarkStart w:id="119" w:name="_Toc189735348"/>
      <w:bookmarkStart w:id="120" w:name="_Toc187166253"/>
      <w:bookmarkStart w:id="121" w:name="_Toc191978812"/>
      <w:r w:rsidRPr="00667434">
        <w:rPr>
          <w:rFonts w:ascii="Arial Narrow" w:hAnsi="Arial Narrow" w:cs="Arial"/>
          <w:sz w:val="22"/>
          <w:szCs w:val="22"/>
        </w:rPr>
        <w:t>D</w:t>
      </w:r>
      <w:r w:rsidR="00BA3D28" w:rsidRPr="00667434">
        <w:rPr>
          <w:rFonts w:ascii="Arial Narrow" w:hAnsi="Arial Narrow" w:cs="Arial"/>
          <w:sz w:val="22"/>
          <w:szCs w:val="22"/>
        </w:rPr>
        <w:t>ocumenti di gara</w:t>
      </w:r>
      <w:bookmarkEnd w:id="115"/>
      <w:bookmarkEnd w:id="116"/>
      <w:bookmarkEnd w:id="117"/>
      <w:bookmarkEnd w:id="118"/>
      <w:bookmarkEnd w:id="119"/>
      <w:bookmarkEnd w:id="120"/>
      <w:bookmarkEnd w:id="121"/>
    </w:p>
    <w:p w14:paraId="5BB7EDDE" w14:textId="76B2FE40" w:rsidR="00A51038" w:rsidRPr="00667434" w:rsidRDefault="00863A08" w:rsidP="00D34CF9">
      <w:pPr>
        <w:tabs>
          <w:tab w:val="left" w:pos="9639"/>
        </w:tabs>
        <w:spacing w:line="276" w:lineRule="auto"/>
        <w:ind w:left="220" w:right="274"/>
        <w:jc w:val="both"/>
        <w:rPr>
          <w:rFonts w:ascii="Arial Narrow" w:hAnsi="Arial Narrow" w:cs="Arial"/>
        </w:rPr>
      </w:pPr>
      <w:r w:rsidRPr="00667434">
        <w:rPr>
          <w:rFonts w:ascii="Arial Narrow" w:hAnsi="Arial Narrow" w:cs="Arial"/>
        </w:rPr>
        <w:t>La documentazione di gara comprende:</w:t>
      </w:r>
    </w:p>
    <w:p w14:paraId="3A2D3D2F" w14:textId="77777777" w:rsidR="00A624B8" w:rsidRPr="00667434" w:rsidRDefault="00A624B8"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Bando di gara;</w:t>
      </w:r>
    </w:p>
    <w:p w14:paraId="7490FE40" w14:textId="77777777" w:rsidR="00A624B8" w:rsidRPr="00667434" w:rsidRDefault="00A624B8"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 xml:space="preserve">Disciplinare </w:t>
      </w:r>
      <w:r w:rsidR="00863A08" w:rsidRPr="00667434">
        <w:rPr>
          <w:rFonts w:ascii="Arial Narrow" w:hAnsi="Arial Narrow" w:cs="Arial"/>
        </w:rPr>
        <w:t>di gara;</w:t>
      </w:r>
    </w:p>
    <w:p w14:paraId="43372B5A" w14:textId="77777777" w:rsidR="00646107" w:rsidRPr="00667434" w:rsidRDefault="00863A08"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i/>
          <w:w w:val="90"/>
        </w:rPr>
        <w:t>“</w:t>
      </w:r>
      <w:r w:rsidRPr="00667434">
        <w:rPr>
          <w:rFonts w:ascii="Arial Narrow" w:hAnsi="Arial Narrow" w:cs="Arial"/>
        </w:rPr>
        <w:t>Protocollo quadro di legalità” sottoscritto in data 26/07/2017 dal Commissario straordinario del Governo, dalla Struttura di Missione e dalla Centrale Unica di Committenza INVITALIA Spa</w:t>
      </w:r>
      <w:r w:rsidR="00BA3D28" w:rsidRPr="00667434">
        <w:rPr>
          <w:rFonts w:ascii="Arial Narrow" w:hAnsi="Arial Narrow" w:cs="Arial"/>
        </w:rPr>
        <w:t>, la cui mancata accettazione costituisce causa di esclusione dalla gara, ai sensi dell’art. 1, comma 17</w:t>
      </w:r>
      <w:r w:rsidR="00CB6205" w:rsidRPr="00667434">
        <w:rPr>
          <w:rFonts w:ascii="Arial Narrow" w:hAnsi="Arial Narrow" w:cs="Arial"/>
        </w:rPr>
        <w:t>,</w:t>
      </w:r>
      <w:r w:rsidR="005704BD" w:rsidRPr="00667434">
        <w:rPr>
          <w:rFonts w:ascii="Arial Narrow" w:hAnsi="Arial Narrow" w:cs="Arial"/>
        </w:rPr>
        <w:t xml:space="preserve"> della </w:t>
      </w:r>
      <w:r w:rsidR="00CB6205" w:rsidRPr="00667434">
        <w:rPr>
          <w:rFonts w:ascii="Arial Narrow" w:hAnsi="Arial Narrow" w:cs="Arial"/>
        </w:rPr>
        <w:t>legge 6 novembre 2012,190 (“Disposizioni per la prevenzione e la repressione della corruzione e dell’illegalità nella pubblica amministrazione</w:t>
      </w:r>
      <w:r w:rsidR="002035A3" w:rsidRPr="00667434">
        <w:rPr>
          <w:rFonts w:ascii="Arial Narrow" w:hAnsi="Arial Narrow" w:cs="Arial"/>
        </w:rPr>
        <w:t>”</w:t>
      </w:r>
      <w:r w:rsidR="00CB6205" w:rsidRPr="00667434">
        <w:rPr>
          <w:rFonts w:ascii="Arial Narrow" w:hAnsi="Arial Narrow" w:cs="Arial"/>
        </w:rPr>
        <w:t>)</w:t>
      </w:r>
      <w:r w:rsidR="005704BD" w:rsidRPr="00667434">
        <w:rPr>
          <w:rFonts w:ascii="Arial Narrow" w:hAnsi="Arial Narrow" w:cs="Arial"/>
        </w:rPr>
        <w:t>;</w:t>
      </w:r>
    </w:p>
    <w:p w14:paraId="5F17C886" w14:textId="58653852" w:rsidR="0076366E" w:rsidRPr="00667434" w:rsidRDefault="00BA3D28"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Documentazione tecnica [</w:t>
      </w:r>
      <w:r w:rsidRPr="00667434">
        <w:rPr>
          <w:rFonts w:ascii="Arial Narrow" w:hAnsi="Arial Narrow" w:cs="Arial"/>
          <w:i/>
        </w:rPr>
        <w:t>elencare s</w:t>
      </w:r>
      <w:r w:rsidR="00863A08" w:rsidRPr="00667434">
        <w:rPr>
          <w:rFonts w:ascii="Arial Narrow" w:hAnsi="Arial Narrow" w:cs="Arial"/>
          <w:i/>
        </w:rPr>
        <w:t>pecificamente la documentazione</w:t>
      </w:r>
      <w:r w:rsidRPr="00667434">
        <w:rPr>
          <w:rFonts w:ascii="Arial Narrow" w:hAnsi="Arial Narrow" w:cs="Arial"/>
        </w:rPr>
        <w:t>]</w:t>
      </w:r>
    </w:p>
    <w:p w14:paraId="2E74B6BD" w14:textId="77777777" w:rsidR="0076366E" w:rsidRPr="00667434" w:rsidRDefault="00BA3D28" w:rsidP="00D34CF9">
      <w:pPr>
        <w:pBdr>
          <w:top w:val="nil"/>
          <w:left w:val="nil"/>
          <w:bottom w:val="nil"/>
          <w:right w:val="nil"/>
          <w:between w:val="nil"/>
        </w:pBdr>
        <w:tabs>
          <w:tab w:val="left" w:pos="9639"/>
        </w:tabs>
        <w:spacing w:line="276" w:lineRule="auto"/>
        <w:ind w:left="720"/>
        <w:jc w:val="both"/>
        <w:rPr>
          <w:rFonts w:ascii="Arial Narrow" w:hAnsi="Arial Narrow" w:cs="Arial"/>
        </w:rPr>
      </w:pPr>
      <w:r w:rsidRPr="00667434">
        <w:rPr>
          <w:rFonts w:ascii="Arial Narrow" w:hAnsi="Arial Narrow" w:cs="Arial"/>
        </w:rPr>
        <w:t>Ad esempio:</w:t>
      </w:r>
    </w:p>
    <w:p w14:paraId="4E934661" w14:textId="2515B03E" w:rsidR="00863A08" w:rsidRPr="00667434" w:rsidRDefault="00BA3D28" w:rsidP="00D34CF9">
      <w:pPr>
        <w:pStyle w:val="Paragrafoelenco"/>
        <w:numPr>
          <w:ilvl w:val="0"/>
          <w:numId w:val="44"/>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 xml:space="preserve">Capitolato </w:t>
      </w:r>
      <w:r w:rsidR="005704BD" w:rsidRPr="00667434">
        <w:rPr>
          <w:rFonts w:ascii="Arial Narrow" w:hAnsi="Arial Narrow" w:cs="Arial"/>
        </w:rPr>
        <w:t>descrittivo e prestazionale</w:t>
      </w:r>
      <w:r w:rsidRPr="00667434">
        <w:rPr>
          <w:rFonts w:ascii="Arial Narrow" w:hAnsi="Arial Narrow" w:cs="Arial"/>
        </w:rPr>
        <w:t>;</w:t>
      </w:r>
    </w:p>
    <w:p w14:paraId="02FFC94A" w14:textId="77777777" w:rsidR="00863A08" w:rsidRPr="00667434" w:rsidRDefault="00863A08" w:rsidP="00D34CF9">
      <w:pPr>
        <w:pStyle w:val="Paragrafoelenco"/>
        <w:numPr>
          <w:ilvl w:val="0"/>
          <w:numId w:val="44"/>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Schema di Contratto;</w:t>
      </w:r>
    </w:p>
    <w:p w14:paraId="29D9CB64" w14:textId="2B36164F" w:rsidR="00863A08" w:rsidRPr="00667434" w:rsidRDefault="00863A08" w:rsidP="00D34CF9">
      <w:pPr>
        <w:pStyle w:val="Paragrafoelenco"/>
        <w:numPr>
          <w:ilvl w:val="0"/>
          <w:numId w:val="44"/>
        </w:numPr>
        <w:pBdr>
          <w:top w:val="nil"/>
          <w:left w:val="nil"/>
          <w:bottom w:val="nil"/>
          <w:right w:val="nil"/>
          <w:between w:val="nil"/>
        </w:pBdr>
        <w:tabs>
          <w:tab w:val="left" w:pos="9639"/>
        </w:tabs>
        <w:autoSpaceDE/>
        <w:autoSpaceDN/>
        <w:spacing w:before="0" w:line="276" w:lineRule="auto"/>
        <w:rPr>
          <w:rFonts w:ascii="Arial Narrow" w:hAnsi="Arial Narrow" w:cs="Arial"/>
          <w:spacing w:val="-6"/>
        </w:rPr>
      </w:pPr>
      <w:r w:rsidRPr="00667434">
        <w:rPr>
          <w:rFonts w:ascii="Arial Narrow" w:hAnsi="Arial Narrow" w:cs="Arial"/>
        </w:rPr>
        <w:t>Progetto</w:t>
      </w:r>
      <w:r w:rsidRPr="00667434">
        <w:rPr>
          <w:rFonts w:ascii="Arial Narrow" w:hAnsi="Arial Narrow" w:cs="Arial"/>
          <w:spacing w:val="-7"/>
        </w:rPr>
        <w:t xml:space="preserve"> </w:t>
      </w:r>
      <w:r w:rsidRPr="00667434">
        <w:rPr>
          <w:rFonts w:ascii="Arial Narrow" w:hAnsi="Arial Narrow" w:cs="Arial"/>
          <w:spacing w:val="-6"/>
        </w:rPr>
        <w:t>esecutivo approvato [</w:t>
      </w:r>
      <w:r w:rsidRPr="00667434">
        <w:rPr>
          <w:rFonts w:ascii="Arial Narrow" w:hAnsi="Arial Narrow" w:cs="Arial"/>
          <w:i/>
          <w:spacing w:val="-6"/>
        </w:rPr>
        <w:t>specificare</w:t>
      </w:r>
      <w:r w:rsidRPr="00667434">
        <w:rPr>
          <w:rFonts w:ascii="Arial Narrow" w:hAnsi="Arial Narrow" w:cs="Arial"/>
          <w:spacing w:val="-6"/>
        </w:rPr>
        <w:t>]  e con decreto del direttore dell’Ufficio Speciale Ricostruzione Sisma [</w:t>
      </w:r>
      <w:r w:rsidRPr="00667434">
        <w:rPr>
          <w:rFonts w:ascii="Arial Narrow" w:hAnsi="Arial Narrow" w:cs="Arial"/>
          <w:i/>
          <w:spacing w:val="-6"/>
        </w:rPr>
        <w:t>specificare USR ed estremi del provvedimento</w:t>
      </w:r>
      <w:r w:rsidRPr="00667434">
        <w:rPr>
          <w:rFonts w:ascii="Arial Narrow" w:hAnsi="Arial Narrow" w:cs="Arial"/>
          <w:spacing w:val="-6"/>
        </w:rPr>
        <w:t>];</w:t>
      </w:r>
    </w:p>
    <w:p w14:paraId="2CE441ED" w14:textId="447EA2BB" w:rsidR="008E74FB" w:rsidRPr="00667434" w:rsidRDefault="00DA6DAC" w:rsidP="00D34CF9">
      <w:pPr>
        <w:pStyle w:val="Paragrafoelenco"/>
        <w:numPr>
          <w:ilvl w:val="0"/>
          <w:numId w:val="44"/>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Capitolato informativo;</w:t>
      </w:r>
      <w:r w:rsidR="00AB7B54" w:rsidRPr="00667434">
        <w:rPr>
          <w:rFonts w:ascii="Arial Narrow" w:hAnsi="Arial Narrow" w:cs="Arial"/>
        </w:rPr>
        <w:t xml:space="preserve"> </w:t>
      </w:r>
    </w:p>
    <w:p w14:paraId="4935B4FA" w14:textId="77777777" w:rsidR="00667434" w:rsidRPr="00667434" w:rsidRDefault="00667434" w:rsidP="00D34CF9">
      <w:pPr>
        <w:pStyle w:val="Paragrafoelenco"/>
        <w:pBdr>
          <w:top w:val="nil"/>
          <w:left w:val="nil"/>
          <w:bottom w:val="nil"/>
          <w:right w:val="nil"/>
          <w:between w:val="nil"/>
        </w:pBdr>
        <w:tabs>
          <w:tab w:val="left" w:pos="9639"/>
        </w:tabs>
        <w:autoSpaceDE/>
        <w:autoSpaceDN/>
        <w:spacing w:before="0" w:line="276" w:lineRule="auto"/>
        <w:ind w:left="1080" w:firstLine="0"/>
        <w:rPr>
          <w:rFonts w:ascii="Arial Narrow" w:hAnsi="Arial Narrow" w:cs="Arial"/>
        </w:rPr>
      </w:pPr>
    </w:p>
    <w:p w14:paraId="131544FA" w14:textId="0237D583" w:rsidR="00D65A63" w:rsidRPr="00667434" w:rsidRDefault="00D65A63" w:rsidP="00D34CF9">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667434">
        <w:rPr>
          <w:rFonts w:ascii="Arial Narrow" w:hAnsi="Arial Narrow" w:cs="Arial"/>
          <w:i/>
        </w:rPr>
        <w:lastRenderedPageBreak/>
        <w:t xml:space="preserve">N.B. Si rammenta che, ai sensi dell’art. 43 del Codice, a decorrere dal 1° gennaio 2025, le stazioni appaltanti e gli enti concedenti adottano metodi e strumenti di gestione informativa digitale delle costruzioni per la progettazione e la realizzazione di opere di nuova costruzione e per gli interventi su costruzioni esistenti per importo a base di gara superiore a </w:t>
      </w:r>
      <w:r w:rsidR="00373030" w:rsidRPr="00667434">
        <w:rPr>
          <w:rFonts w:ascii="Arial Narrow" w:hAnsi="Arial Narrow" w:cs="Arial"/>
          <w:i/>
        </w:rPr>
        <w:t xml:space="preserve">2 milioni </w:t>
      </w:r>
      <w:r w:rsidRPr="00667434">
        <w:rPr>
          <w:rFonts w:ascii="Arial Narrow" w:hAnsi="Arial Narrow" w:cs="Arial"/>
          <w:i/>
        </w:rPr>
        <w:t>di euro</w:t>
      </w:r>
      <w:r w:rsidR="00373030" w:rsidRPr="00667434">
        <w:rPr>
          <w:rFonts w:ascii="Arial Narrow" w:hAnsi="Arial Narrow" w:cs="Arial"/>
          <w:i/>
        </w:rPr>
        <w:t xml:space="preserve"> ovvero alla soglia dell’articolo 14, comma 1, lettera a) in caso di interventi su ediﬁci di cui all’articolo 10, comma 1, del decreto legislativo 22 gennaio 2004, n. 42</w:t>
      </w:r>
      <w:r w:rsidRPr="00667434">
        <w:rPr>
          <w:rFonts w:ascii="Arial Narrow" w:hAnsi="Arial Narrow" w:cs="Arial"/>
          <w:i/>
        </w:rPr>
        <w:t>. La disposizione non si applica agli interventi di ordinaria e straordinaria manutenzione, a meno che essi non riguardino opere precedentemente eseguite con</w:t>
      </w:r>
      <w:r w:rsidR="00373030" w:rsidRPr="00667434">
        <w:rPr>
          <w:rFonts w:ascii="Arial Narrow" w:hAnsi="Arial Narrow" w:cs="Arial"/>
          <w:i/>
        </w:rPr>
        <w:t xml:space="preserve"> l’adozione </w:t>
      </w:r>
      <w:r w:rsidRPr="00667434">
        <w:rPr>
          <w:rFonts w:ascii="Arial Narrow" w:hAnsi="Arial Narrow" w:cs="Arial"/>
          <w:i/>
        </w:rPr>
        <w:t>dei suddetti metodi e strumenti di gestione informativa digitale. Ai sensi del comma 2, le stazioni appaltanti e gli enti concedenti possono adottare metodi e strumenti di gestione informativa digitale delle costruzioni, eventualmente prevedendo nella documentazione di gara un punteggio premiale relativo alle modalità d’uso di tali metodi e strumenti. Tale facoltà è subordinata all’adozione delle misure stabilite nell’allegato I.9, di cui al comma 4.</w:t>
      </w:r>
    </w:p>
    <w:p w14:paraId="78493908" w14:textId="0389665F" w:rsidR="00653FC7" w:rsidRPr="00667434" w:rsidRDefault="00653FC7" w:rsidP="00D34CF9">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667434">
        <w:rPr>
          <w:rFonts w:ascii="Arial Narrow" w:hAnsi="Arial Narrow" w:cs="Arial"/>
          <w:i/>
        </w:rPr>
        <w:t>A decorrere dal 1° gennaio 2025, dunque, la documentazione di gara dovrà essere integrata con riferimento all’utilizzo della metodologia BIM</w:t>
      </w:r>
      <w:r w:rsidR="004B4EE0" w:rsidRPr="00667434">
        <w:rPr>
          <w:rFonts w:ascii="Arial Narrow" w:hAnsi="Arial Narrow" w:cs="Arial"/>
          <w:i/>
        </w:rPr>
        <w:t xml:space="preserve">. </w:t>
      </w:r>
      <w:r w:rsidRPr="00667434">
        <w:rPr>
          <w:rFonts w:ascii="Arial Narrow" w:hAnsi="Arial Narrow" w:cs="Arial"/>
          <w:i/>
        </w:rPr>
        <w:t>Conseguentemente andranno integrati anche i capitoli del disciplinare relativi al contenuto dell’offerta tecnica con riferimento all’offerta di gestione informativa e ai relativi criteri di valutazione</w:t>
      </w:r>
      <w:r w:rsidR="004B4EE0" w:rsidRPr="00667434">
        <w:rPr>
          <w:rFonts w:ascii="Arial Narrow" w:hAnsi="Arial Narrow" w:cs="Arial"/>
          <w:i/>
        </w:rPr>
        <w:t>.</w:t>
      </w:r>
    </w:p>
    <w:p w14:paraId="09AF2097" w14:textId="7A7F80BA" w:rsidR="000D00A2" w:rsidRPr="00667434" w:rsidRDefault="000D00A2" w:rsidP="00D34CF9">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667434">
        <w:rPr>
          <w:rFonts w:ascii="Arial Narrow" w:hAnsi="Arial Narrow" w:cs="Arial"/>
          <w:i/>
        </w:rPr>
        <w:t>Si evidenzia</w:t>
      </w:r>
      <w:r w:rsidR="00727D26" w:rsidRPr="00667434">
        <w:rPr>
          <w:rFonts w:ascii="Arial Narrow" w:hAnsi="Arial Narrow" w:cs="Arial"/>
          <w:i/>
        </w:rPr>
        <w:t xml:space="preserve"> che il decreto correttivo ha apportato numerose modifiche in relazione all’obbligo in questione.  Tra queste rilevano, in particolare, le modifiche apportate all’</w:t>
      </w:r>
      <w:r w:rsidRPr="00667434">
        <w:rPr>
          <w:rFonts w:ascii="Arial Narrow" w:hAnsi="Arial Narrow" w:cs="Arial"/>
          <w:i/>
        </w:rPr>
        <w:t>Allegato I.7 al Codice</w:t>
      </w:r>
      <w:r w:rsidR="00727D26" w:rsidRPr="00667434">
        <w:rPr>
          <w:rFonts w:ascii="Arial Narrow" w:hAnsi="Arial Narrow" w:cs="Arial"/>
          <w:i/>
        </w:rPr>
        <w:t>, che, tra l’altro,</w:t>
      </w:r>
      <w:r w:rsidRPr="00667434">
        <w:rPr>
          <w:rFonts w:ascii="Arial Narrow" w:hAnsi="Arial Narrow" w:cs="Arial"/>
          <w:i/>
        </w:rPr>
        <w:t xml:space="preserve"> definisce il contenuto minimo del quadro delle necessità e del documento di indirizzo della progettazione che le stazioni appaltanti e gli enti concedenti devono predisporre</w:t>
      </w:r>
      <w:r w:rsidR="00727D26" w:rsidRPr="00667434">
        <w:rPr>
          <w:rFonts w:ascii="Arial Narrow" w:hAnsi="Arial Narrow" w:cs="Arial"/>
          <w:i/>
        </w:rPr>
        <w:t>:</w:t>
      </w:r>
      <w:r w:rsidRPr="00667434">
        <w:rPr>
          <w:rFonts w:ascii="Arial Narrow" w:hAnsi="Arial Narrow" w:cs="Arial"/>
          <w:i/>
        </w:rPr>
        <w:t xml:space="preserve"> qualora vengano impiegati metodi e strumenti di gestione informativa digitale delle costruzioni, il documento di indirizzo della progettazione debba, altresì, contenere il </w:t>
      </w:r>
      <w:r w:rsidRPr="00667434">
        <w:rPr>
          <w:rFonts w:ascii="Arial Narrow" w:hAnsi="Arial Narrow" w:cs="Arial"/>
          <w:b/>
          <w:i/>
        </w:rPr>
        <w:t>capitolato informativo</w:t>
      </w:r>
      <w:r w:rsidRPr="00667434">
        <w:rPr>
          <w:rFonts w:ascii="Arial Narrow" w:hAnsi="Arial Narrow" w:cs="Arial"/>
          <w:i/>
        </w:rPr>
        <w:t>.</w:t>
      </w:r>
    </w:p>
    <w:p w14:paraId="50E744CA" w14:textId="18D06746" w:rsidR="005B0982" w:rsidRPr="00667434" w:rsidRDefault="005B0982" w:rsidP="00D34CF9">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667434">
        <w:rPr>
          <w:rFonts w:ascii="Arial Narrow" w:hAnsi="Arial Narrow" w:cs="Arial"/>
          <w:i/>
        </w:rPr>
        <w:t xml:space="preserve">Per la </w:t>
      </w:r>
      <w:r w:rsidRPr="00667434">
        <w:rPr>
          <w:rFonts w:ascii="Arial Narrow" w:hAnsi="Arial Narrow" w:cs="Arial"/>
          <w:b/>
          <w:i/>
        </w:rPr>
        <w:t>disciplina transitoria</w:t>
      </w:r>
      <w:r w:rsidRPr="00667434">
        <w:rPr>
          <w:rFonts w:ascii="Arial Narrow" w:hAnsi="Arial Narrow" w:cs="Arial"/>
          <w:i/>
        </w:rPr>
        <w:t xml:space="preserve">, l’art. 225-bis, comma 2, introdotto dal decreto correttivo, dispone che “le disposizioni di cui all’articolo 43 sull’adozione dei metodi e strumenti di gestione informativa digitale delle costruzioni </w:t>
      </w:r>
      <w:r w:rsidRPr="00667434">
        <w:rPr>
          <w:rFonts w:ascii="Arial Narrow" w:hAnsi="Arial Narrow" w:cs="Arial"/>
          <w:b/>
          <w:i/>
        </w:rPr>
        <w:t>non si applicano</w:t>
      </w:r>
      <w:r w:rsidRPr="00667434">
        <w:rPr>
          <w:rFonts w:ascii="Arial Narrow" w:hAnsi="Arial Narrow" w:cs="Arial"/>
          <w:i/>
        </w:rPr>
        <w:t xml:space="preserve"> ai procedimenti di programmazione superiori alle soglie di cui all’articolo 14 </w:t>
      </w:r>
      <w:r w:rsidRPr="00667434">
        <w:rPr>
          <w:rFonts w:ascii="Arial Narrow" w:hAnsi="Arial Narrow" w:cs="Arial"/>
          <w:b/>
          <w:i/>
        </w:rPr>
        <w:t>già avviati alla data di entrata in vigore della presente disposizione per i quali è stato redatto il documento di fattibilità delle alternative progettuali</w:t>
      </w:r>
      <w:r w:rsidRPr="00667434">
        <w:rPr>
          <w:rFonts w:ascii="Arial Narrow" w:hAnsi="Arial Narrow" w:cs="Arial"/>
          <w:i/>
        </w:rPr>
        <w:t xml:space="preserve"> ai sensi dell’articolo 2, comma 5, dell’allegato I.7”. Inoltre, l’art. 2 </w:t>
      </w:r>
      <w:r w:rsidRPr="00667434">
        <w:rPr>
          <w:rFonts w:ascii="Arial Narrow" w:hAnsi="Arial Narrow" w:cs="Arial"/>
          <w:b/>
          <w:i/>
        </w:rPr>
        <w:t>dell’ordinanza del Commissario Straordinario n. 214 del 23 dicembre 2024</w:t>
      </w:r>
      <w:r w:rsidRPr="00667434">
        <w:rPr>
          <w:rFonts w:ascii="Arial Narrow" w:hAnsi="Arial Narrow" w:cs="Arial"/>
          <w:i/>
        </w:rPr>
        <w:t xml:space="preserve"> (“Proroga del regime transitorio del sistema di qualificazione delle stazioni appaltanti di cui all’Ordinanza n. 145 del 28 giugno 2023 e disposizioni in materia di Building Information Modeling – BIM”) prevede la sospensione dell’obbligo, previsto dall’articolo 43 del decreto legislativo n. 36 del 2023 e dall’articolo 48, comma 6, del decreto-legge n. 77 del 2021, per le stazioni appaltanti e gli enti concedenti di adottare metodi e strumenti di gestione informativa digitale delle costruzioni per la progettazione e la realizzazione di opere di nuova costruzione e per gli interventi </w:t>
      </w:r>
      <w:r w:rsidRPr="00667434">
        <w:rPr>
          <w:rFonts w:ascii="Arial Narrow" w:hAnsi="Arial Narrow" w:cs="Arial"/>
          <w:b/>
          <w:i/>
        </w:rPr>
        <w:t>su costruzioni esistenti per un importo inferiore alle soglie di rilevanza europea di cui all’articolo 14, comma 1, lettera a), e comma 2, lettera a), del medesimo decreto legislativo</w:t>
      </w:r>
      <w:r w:rsidRPr="00667434">
        <w:rPr>
          <w:rFonts w:ascii="Arial Narrow" w:hAnsi="Arial Narrow" w:cs="Arial"/>
          <w:i/>
        </w:rPr>
        <w:t xml:space="preserve"> sino al 30 giugno 2025</w:t>
      </w:r>
      <w:r w:rsidRPr="00667434">
        <w:rPr>
          <w:rFonts w:ascii="Arial Narrow" w:hAnsi="Arial Narrow"/>
        </w:rPr>
        <w:t>.</w:t>
      </w:r>
    </w:p>
    <w:p w14:paraId="459F77FD" w14:textId="06FCEB0E" w:rsidR="00D30A74" w:rsidRPr="00667434" w:rsidRDefault="00D30A74" w:rsidP="00D34CF9">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667434">
        <w:rPr>
          <w:rFonts w:ascii="Arial Narrow" w:hAnsi="Arial Narrow" w:cs="Arial"/>
          <w:i/>
        </w:rPr>
        <w:t xml:space="preserve">Per l’attuazione delle disposizioni, trova applicazione l’allegato I.9, come novellato. Le stazioni appaltanti, prima di integrare nei propri processi i metodi e strumenti di gestione informativa digitale delle costruzioni, consentendone l’adozione nei singoli procedimenti, indipendentemente dalla fase progettuale e dal relativo importo dei lavori, provvedono necessariamente a: a) definire ed attuare un piano di formazione specifica del personale, secondo i diversi ruoli ricoperti, con particolare riferimento ai metodi e agli strumenti di gestione informativa digitale delle costruzioni, anche per assicurare che il personale preposto alla gestione finanziaria ed alle attività amministrative e tecniche consegua adeguata formazione e requisiti di professionalità ed esperienza in riferimento altresì ai profili di responsabilità relativi alla gestione informativa digitale; b) definire e attuare un piano di acquisizione, gestione e manutenzione degli strumenti hardware e software di gestione informativa digitale dei processi decisionali; c) redigere e adottare un atto di organizzazione per la formale e analitica esplicazione dei ruoli, delle responsabilità, dei processi decisionali e gestionali, dei flussi informativi, degli standard e dei requisiti, volto a ottimizzare il sistema organizzativo ai fini dell’adozione dei metodi e strumenti di gestione informativa digitale delle costruzioni per tutte le fasi, dalla programmazione all’esecuzione, dei contratti pubblici oltre che per la gestione del ciclo di vita delle opere immobiliari ed infrastrutturali. Tale atto di organizzazione è integrato con gli eventuali sistemi di gestione e di qualità della stazione appaltante o dell’ente concedente. </w:t>
      </w:r>
    </w:p>
    <w:p w14:paraId="2FD21B87" w14:textId="5B670EA2" w:rsidR="00D30A74" w:rsidRPr="00667434" w:rsidRDefault="00D30A74" w:rsidP="00D34CF9">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667434">
        <w:rPr>
          <w:rFonts w:ascii="Arial Narrow" w:hAnsi="Arial Narrow" w:cs="Arial"/>
          <w:i/>
        </w:rPr>
        <w:t>Le stazioni appaltanti nominano un gestore dell’ambiente di condivisione dei dati e almeno un gestore dei processi digitali e, per ogni intervento, un coordinatore dei flussi informativi all’interno della struttura di supporto al responsabile unico di cui all’articolo 15 del codice.</w:t>
      </w:r>
    </w:p>
    <w:p w14:paraId="3203E62A" w14:textId="77777777" w:rsidR="00D65A63" w:rsidRPr="00667434" w:rsidRDefault="00D65A63" w:rsidP="00D34CF9">
      <w:pPr>
        <w:pBdr>
          <w:top w:val="nil"/>
          <w:left w:val="nil"/>
          <w:bottom w:val="nil"/>
          <w:right w:val="nil"/>
          <w:between w:val="nil"/>
        </w:pBdr>
        <w:tabs>
          <w:tab w:val="left" w:pos="9639"/>
        </w:tabs>
        <w:autoSpaceDE/>
        <w:autoSpaceDN/>
        <w:spacing w:line="276" w:lineRule="auto"/>
        <w:ind w:left="720"/>
        <w:jc w:val="both"/>
        <w:rPr>
          <w:rFonts w:ascii="Arial Narrow" w:hAnsi="Arial Narrow" w:cs="Arial"/>
        </w:rPr>
      </w:pPr>
    </w:p>
    <w:p w14:paraId="235C74F4" w14:textId="2A624F8B" w:rsidR="0076366E" w:rsidRPr="00667434" w:rsidRDefault="00BA3D28"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Schema di domanda di partecipazione;</w:t>
      </w:r>
      <w:bookmarkStart w:id="122" w:name="_Hlk139557223"/>
    </w:p>
    <w:p w14:paraId="2CFF72E8" w14:textId="77777777" w:rsidR="0076366E" w:rsidRPr="00667434" w:rsidRDefault="00BA3D28"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lastRenderedPageBreak/>
        <w:t>Documento di gara unico europeo</w:t>
      </w:r>
      <w:r w:rsidR="00BB4B78" w:rsidRPr="00667434">
        <w:rPr>
          <w:rFonts w:ascii="Arial Narrow" w:hAnsi="Arial Narrow" w:cs="Arial"/>
        </w:rPr>
        <w:t>;</w:t>
      </w:r>
    </w:p>
    <w:bookmarkEnd w:id="122"/>
    <w:p w14:paraId="5EE805F2" w14:textId="77777777" w:rsidR="0076366E" w:rsidRPr="00667434" w:rsidRDefault="00BA3D28"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Codice di comportamento dei dipendenti;</w:t>
      </w:r>
    </w:p>
    <w:p w14:paraId="063902B0" w14:textId="76CC7D43" w:rsidR="0076366E" w:rsidRPr="00667434" w:rsidRDefault="00BA3D28"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Istruzioni operative per accedere alla Piattaforma e regole tecniche per l’utilizzo della stessa [indicare il documento nel quale sono riportate le indicazioni operative e le informazioni per accedere ed utilizzare la Piattaforma, ad esempio Istruzioni tecniche o Manuale utente ovvero il link dove è possibile trovare tale documentazione];</w:t>
      </w:r>
    </w:p>
    <w:p w14:paraId="595BCDE6" w14:textId="2E9A3707" w:rsidR="004D2F08" w:rsidRPr="00667434" w:rsidRDefault="001114DA"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w:t>
      </w:r>
      <w:r w:rsidR="004D2F08" w:rsidRPr="00667434">
        <w:rPr>
          <w:rFonts w:ascii="Arial Narrow" w:hAnsi="Arial Narrow" w:cs="Arial"/>
          <w:b/>
        </w:rPr>
        <w:t>Eventuale</w:t>
      </w:r>
      <w:r w:rsidR="004D2F08" w:rsidRPr="00667434">
        <w:rPr>
          <w:rFonts w:ascii="Arial Narrow" w:hAnsi="Arial Narrow" w:cs="Arial"/>
        </w:rPr>
        <w:t xml:space="preserve">] Schema di accordo di collaborazione di cui all’articolo </w:t>
      </w:r>
      <w:r w:rsidRPr="00667434">
        <w:rPr>
          <w:rFonts w:ascii="Arial Narrow" w:hAnsi="Arial Narrow" w:cs="Arial"/>
        </w:rPr>
        <w:t>82- bis</w:t>
      </w:r>
      <w:r w:rsidR="004D2F08" w:rsidRPr="00667434">
        <w:rPr>
          <w:rFonts w:ascii="Arial Narrow" w:hAnsi="Arial Narrow" w:cs="Arial"/>
        </w:rPr>
        <w:t xml:space="preserve"> del Codice</w:t>
      </w:r>
      <w:r w:rsidR="004842A8" w:rsidRPr="00667434">
        <w:rPr>
          <w:rFonts w:ascii="Arial Narrow" w:hAnsi="Arial Narrow" w:cs="Arial"/>
        </w:rPr>
        <w:t>, fermo restando che l’accordo non sostituisce non sostituisce il contratto principale e gli altri contratti al medesimo collegati, strumentali</w:t>
      </w:r>
      <w:r w:rsidR="005B0982" w:rsidRPr="00667434">
        <w:rPr>
          <w:rFonts w:ascii="Arial Narrow" w:hAnsi="Arial Narrow" w:cs="Arial"/>
        </w:rPr>
        <w:t xml:space="preserve"> </w:t>
      </w:r>
      <w:r w:rsidR="004842A8" w:rsidRPr="00667434">
        <w:rPr>
          <w:rFonts w:ascii="Arial Narrow" w:hAnsi="Arial Narrow" w:cs="Arial"/>
        </w:rPr>
        <w:t>all'esecuzione dell'appalto e non ne integra i contenuti</w:t>
      </w:r>
      <w:r w:rsidR="00523CE6" w:rsidRPr="00667434">
        <w:rPr>
          <w:rFonts w:ascii="Arial Narrow" w:hAnsi="Arial Narrow" w:cs="Arial"/>
        </w:rPr>
        <w:t>;</w:t>
      </w:r>
    </w:p>
    <w:p w14:paraId="54B3BC18" w14:textId="6F7224B9" w:rsidR="001114DA" w:rsidRPr="00667434" w:rsidRDefault="004D2F08" w:rsidP="00D34CF9">
      <w:pPr>
        <w:pBdr>
          <w:top w:val="single" w:sz="4" w:space="1" w:color="auto"/>
          <w:left w:val="single" w:sz="4" w:space="1" w:color="auto"/>
          <w:bottom w:val="single" w:sz="4" w:space="1" w:color="auto"/>
          <w:right w:val="single" w:sz="4" w:space="1" w:color="auto"/>
          <w:between w:val="nil"/>
        </w:pBdr>
        <w:tabs>
          <w:tab w:val="left" w:pos="9639"/>
        </w:tabs>
        <w:autoSpaceDE/>
        <w:autoSpaceDN/>
        <w:spacing w:line="276" w:lineRule="auto"/>
        <w:jc w:val="both"/>
        <w:rPr>
          <w:rFonts w:ascii="Arial Narrow" w:hAnsi="Arial Narrow" w:cs="Arial"/>
          <w:i/>
        </w:rPr>
      </w:pPr>
      <w:r w:rsidRPr="00667434">
        <w:rPr>
          <w:rFonts w:ascii="Arial Narrow" w:hAnsi="Arial Narrow" w:cs="Arial"/>
          <w:i/>
        </w:rPr>
        <w:t xml:space="preserve">N.B. L’art. 82-bis del Codice, introdotto dal decreto correttivo, prevede la facoltà di inserire </w:t>
      </w:r>
      <w:r w:rsidR="001114DA" w:rsidRPr="00667434">
        <w:rPr>
          <w:rFonts w:ascii="Arial Narrow" w:hAnsi="Arial Narrow" w:cs="Arial"/>
          <w:i/>
        </w:rPr>
        <w:t xml:space="preserve">nei documenti di gara </w:t>
      </w:r>
      <w:r w:rsidRPr="00667434">
        <w:rPr>
          <w:rFonts w:ascii="Arial Narrow" w:hAnsi="Arial Narrow" w:cs="Arial"/>
          <w:i/>
        </w:rPr>
        <w:t>uno</w:t>
      </w:r>
      <w:r w:rsidR="001114DA" w:rsidRPr="00667434">
        <w:rPr>
          <w:rFonts w:ascii="Arial Narrow" w:hAnsi="Arial Narrow" w:cs="Arial"/>
          <w:i/>
        </w:rPr>
        <w:t xml:space="preserve"> schema di un accordo di collaborazione plurilaterale</w:t>
      </w:r>
      <w:r w:rsidRPr="00667434">
        <w:rPr>
          <w:rFonts w:ascii="Arial Narrow" w:hAnsi="Arial Narrow" w:cs="Arial"/>
          <w:i/>
        </w:rPr>
        <w:t>, redatto in coerenza con l’allegato II-6-bis,</w:t>
      </w:r>
      <w:r w:rsidR="001114DA" w:rsidRPr="00667434">
        <w:rPr>
          <w:rFonts w:ascii="Arial Narrow" w:hAnsi="Arial Narrow" w:cs="Arial"/>
          <w:i/>
        </w:rPr>
        <w:t xml:space="preserve"> con il quale le parti coinvolte in misura significativa nella fase di esecuzione disciplinano le forme, le modalità e gli obiettivi della reciproca collaborazione al fine di perseguire il principio del risultato di cui all’articolo 1</w:t>
      </w:r>
      <w:r w:rsidRPr="00667434">
        <w:rPr>
          <w:rFonts w:ascii="Arial Narrow" w:hAnsi="Arial Narrow" w:cs="Arial"/>
          <w:i/>
        </w:rPr>
        <w:t xml:space="preserve"> del Codice</w:t>
      </w:r>
      <w:r w:rsidR="001114DA" w:rsidRPr="00667434">
        <w:rPr>
          <w:rFonts w:ascii="Arial Narrow" w:hAnsi="Arial Narrow" w:cs="Arial"/>
          <w:i/>
        </w:rPr>
        <w:t>, mediante la definizione di meccanismi di esame contestuale degli interessi pubblici e privati coinvolti finalizzati alla prevenzione e riduzione dei rischi e alla risoluzione delle controversie che possono insorgere nell’esecuzione dell’accordo.</w:t>
      </w:r>
    </w:p>
    <w:p w14:paraId="5428D162" w14:textId="1471DE84" w:rsidR="0076366E" w:rsidRPr="00667434" w:rsidRDefault="004D2F08" w:rsidP="00D34CF9">
      <w:pPr>
        <w:pStyle w:val="Paragrafoelenco"/>
        <w:numPr>
          <w:ilvl w:val="0"/>
          <w:numId w:val="43"/>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 xml:space="preserve"> </w:t>
      </w:r>
      <w:r w:rsidR="00BA3D28" w:rsidRPr="00667434">
        <w:rPr>
          <w:rFonts w:ascii="Arial Narrow" w:hAnsi="Arial Narrow" w:cs="Arial"/>
        </w:rPr>
        <w:t>[</w:t>
      </w:r>
      <w:r w:rsidR="00BA3D28" w:rsidRPr="00667434">
        <w:rPr>
          <w:rFonts w:ascii="Arial Narrow" w:hAnsi="Arial Narrow" w:cs="Arial"/>
          <w:i/>
        </w:rPr>
        <w:t>indicare</w:t>
      </w:r>
      <w:r w:rsidR="008E74FB" w:rsidRPr="00667434">
        <w:rPr>
          <w:rFonts w:ascii="Arial Narrow" w:hAnsi="Arial Narrow" w:cs="Arial"/>
          <w:i/>
        </w:rPr>
        <w:t xml:space="preserve"> </w:t>
      </w:r>
      <w:r w:rsidR="00BA3D28" w:rsidRPr="00667434">
        <w:rPr>
          <w:rFonts w:ascii="Arial Narrow" w:hAnsi="Arial Narrow" w:cs="Arial"/>
          <w:i/>
        </w:rPr>
        <w:t>eventuali altri allegati</w:t>
      </w:r>
      <w:r w:rsidR="00292D27" w:rsidRPr="00667434">
        <w:rPr>
          <w:rFonts w:ascii="Arial Narrow" w:hAnsi="Arial Narrow" w:cs="Arial"/>
          <w:i/>
        </w:rPr>
        <w:t xml:space="preserve">, quali </w:t>
      </w:r>
      <w:r w:rsidR="00BA3D28" w:rsidRPr="00667434">
        <w:rPr>
          <w:rFonts w:ascii="Arial Narrow" w:hAnsi="Arial Narrow" w:cs="Arial"/>
          <w:i/>
        </w:rPr>
        <w:t>modello/schema per la presentazione dell’offerta economica/lista prezzi/dettaglio economico</w:t>
      </w:r>
      <w:r w:rsidR="00D54D26" w:rsidRPr="00667434">
        <w:rPr>
          <w:rFonts w:ascii="Arial Narrow" w:hAnsi="Arial Narrow" w:cs="Arial"/>
          <w:i/>
        </w:rPr>
        <w:t>/ulteriori Protocolli di legalità adottati</w:t>
      </w:r>
      <w:r w:rsidR="005D6BD5" w:rsidRPr="00667434">
        <w:rPr>
          <w:rFonts w:ascii="Arial Narrow" w:hAnsi="Arial Narrow" w:cs="Arial"/>
          <w:i/>
        </w:rPr>
        <w:t xml:space="preserve"> dalla S.A.</w:t>
      </w:r>
      <w:r w:rsidR="001B3838" w:rsidRPr="00667434">
        <w:rPr>
          <w:rFonts w:ascii="Arial Narrow" w:hAnsi="Arial Narrow" w:cs="Arial"/>
          <w:i/>
        </w:rPr>
        <w:t>; modello/schema dichiarazione sussistenza conflitto di interessi; modello/schema dichiarazione titolare effettivo; etc</w:t>
      </w:r>
      <w:r w:rsidR="001B3838" w:rsidRPr="00667434">
        <w:rPr>
          <w:rFonts w:ascii="Arial Narrow" w:hAnsi="Arial Narrow" w:cs="Arial"/>
        </w:rPr>
        <w:t>.</w:t>
      </w:r>
      <w:r w:rsidR="00D54D26" w:rsidRPr="00667434">
        <w:rPr>
          <w:rFonts w:ascii="Arial Narrow" w:hAnsi="Arial Narrow" w:cs="Arial"/>
        </w:rPr>
        <w:t>]</w:t>
      </w:r>
      <w:r w:rsidR="00646107" w:rsidRPr="00667434">
        <w:rPr>
          <w:rFonts w:ascii="Arial Narrow" w:hAnsi="Arial Narrow" w:cs="Arial"/>
        </w:rPr>
        <w:t>.</w:t>
      </w:r>
    </w:p>
    <w:p w14:paraId="3CF58653" w14:textId="5EDAE7C1" w:rsidR="00D54D26" w:rsidRPr="00667434" w:rsidRDefault="00BA3D28" w:rsidP="00D34CF9">
      <w:pPr>
        <w:tabs>
          <w:tab w:val="left" w:pos="9639"/>
        </w:tabs>
        <w:spacing w:line="276" w:lineRule="auto"/>
        <w:jc w:val="both"/>
        <w:rPr>
          <w:rFonts w:ascii="Arial Narrow" w:hAnsi="Arial Narrow" w:cs="Arial"/>
        </w:rPr>
      </w:pPr>
      <w:r w:rsidRPr="00667434">
        <w:rPr>
          <w:rFonts w:ascii="Arial Narrow" w:hAnsi="Arial Narrow" w:cs="Arial"/>
        </w:rPr>
        <w:t xml:space="preserve">La documentazione tecnica è stata redatta tenendo conto delle specifiche tecniche e delle clausole contrattuali contenute nei criteri ambientali minimi (CAM) di cui al </w:t>
      </w:r>
      <w:r w:rsidR="00792399" w:rsidRPr="00667434">
        <w:rPr>
          <w:rFonts w:ascii="Arial Narrow" w:hAnsi="Arial Narrow" w:cs="Arial"/>
        </w:rPr>
        <w:t xml:space="preserve">citato </w:t>
      </w:r>
      <w:r w:rsidRPr="00667434">
        <w:rPr>
          <w:rFonts w:ascii="Arial Narrow" w:hAnsi="Arial Narrow" w:cs="Arial"/>
        </w:rPr>
        <w:t>d.m.</w:t>
      </w:r>
      <w:r w:rsidR="00A91201" w:rsidRPr="00667434">
        <w:rPr>
          <w:rFonts w:ascii="Arial Narrow" w:hAnsi="Arial Narrow" w:cs="Arial"/>
        </w:rPr>
        <w:t xml:space="preserve"> </w:t>
      </w:r>
      <w:r w:rsidRPr="00667434">
        <w:rPr>
          <w:rFonts w:ascii="Arial Narrow" w:hAnsi="Arial Narrow" w:cs="Arial"/>
        </w:rPr>
        <w:t>23 giugno 2022 n. 256</w:t>
      </w:r>
      <w:r w:rsidR="00BE7727" w:rsidRPr="00667434">
        <w:rPr>
          <w:rFonts w:ascii="Arial Narrow" w:hAnsi="Arial Narrow" w:cs="Arial"/>
        </w:rPr>
        <w:t>, recante «Criteri ambientali minimi per l’affidamento di servizi di progettazione di interventi edilizi, per l</w:t>
      </w:r>
      <w:r w:rsidR="009D7C15" w:rsidRPr="00667434">
        <w:rPr>
          <w:rFonts w:ascii="Arial Narrow" w:hAnsi="Arial Narrow" w:cs="Arial"/>
        </w:rPr>
        <w:t>’</w:t>
      </w:r>
      <w:r w:rsidR="00BE7727" w:rsidRPr="00667434">
        <w:rPr>
          <w:rFonts w:ascii="Arial Narrow" w:hAnsi="Arial Narrow" w:cs="Arial"/>
        </w:rPr>
        <w:t>affidamento dei lavori per interventi edilizi e per l</w:t>
      </w:r>
      <w:r w:rsidR="009D7C15" w:rsidRPr="00667434">
        <w:rPr>
          <w:rFonts w:ascii="Arial Narrow" w:hAnsi="Arial Narrow" w:cs="Arial"/>
        </w:rPr>
        <w:t>’</w:t>
      </w:r>
      <w:r w:rsidR="00BE7727" w:rsidRPr="00667434">
        <w:rPr>
          <w:rFonts w:ascii="Arial Narrow" w:hAnsi="Arial Narrow" w:cs="Arial"/>
        </w:rPr>
        <w:t>affidamento congiunto di progettazione e lavori per interventi edilizi », e delle specifiche tecniche e clausole contrattuali contenute nei criteri ambientali minimi (CAM) di cui al______[</w:t>
      </w:r>
      <w:r w:rsidR="00BE7727" w:rsidRPr="00667434">
        <w:rPr>
          <w:rFonts w:ascii="Arial Narrow" w:hAnsi="Arial Narrow" w:cs="Arial"/>
          <w:i/>
        </w:rPr>
        <w:t>indicare eventuali ulteriori CAM previsti in ragione della tipologia dell’appalto</w:t>
      </w:r>
      <w:r w:rsidR="00BE7727" w:rsidRPr="00667434">
        <w:rPr>
          <w:rFonts w:ascii="Arial Narrow" w:hAnsi="Arial Narrow" w:cs="Arial"/>
        </w:rPr>
        <w:t>].</w:t>
      </w:r>
    </w:p>
    <w:p w14:paraId="322F034F" w14:textId="0EF9BEF8" w:rsidR="0076366E" w:rsidRPr="00667434" w:rsidRDefault="00863A08" w:rsidP="00D34CF9">
      <w:pPr>
        <w:tabs>
          <w:tab w:val="left" w:pos="9639"/>
        </w:tabs>
        <w:spacing w:line="276" w:lineRule="auto"/>
        <w:jc w:val="both"/>
        <w:rPr>
          <w:rFonts w:ascii="Arial Narrow" w:hAnsi="Arial Narrow" w:cs="Arial"/>
        </w:rPr>
      </w:pPr>
      <w:r w:rsidRPr="00667434">
        <w:rPr>
          <w:rFonts w:ascii="Arial Narrow" w:hAnsi="Arial Narrow" w:cs="Arial"/>
        </w:rPr>
        <w:t>La documentazione di gara è accessibile gratuitamente, sul sito istituzionale della stazione appaltante, nella</w:t>
      </w:r>
      <w:r w:rsidRPr="00667434">
        <w:rPr>
          <w:rFonts w:ascii="Arial Narrow" w:hAnsi="Arial Narrow" w:cs="Arial"/>
          <w:spacing w:val="1"/>
        </w:rPr>
        <w:t xml:space="preserve"> </w:t>
      </w:r>
      <w:r w:rsidRPr="00667434">
        <w:rPr>
          <w:rFonts w:ascii="Arial Narrow" w:hAnsi="Arial Narrow" w:cs="Arial"/>
        </w:rPr>
        <w:t xml:space="preserve">sezione “Amministrazione trasparente”, </w:t>
      </w:r>
      <w:r w:rsidR="00BA3D28" w:rsidRPr="00667434">
        <w:rPr>
          <w:rFonts w:ascii="Arial Narrow" w:hAnsi="Arial Narrow" w:cs="Arial"/>
        </w:rPr>
        <w:t xml:space="preserve">al seguente link: </w:t>
      </w:r>
      <w:r w:rsidR="009D7C15" w:rsidRPr="00667434">
        <w:rPr>
          <w:rFonts w:ascii="Arial Narrow" w:hAnsi="Arial Narrow" w:cs="Arial"/>
        </w:rPr>
        <w:t>…</w:t>
      </w:r>
      <w:r w:rsidR="00BA3D28" w:rsidRPr="00667434">
        <w:rPr>
          <w:rFonts w:ascii="Arial Narrow" w:hAnsi="Arial Narrow" w:cs="Arial"/>
        </w:rPr>
        <w:t xml:space="preserve"> [</w:t>
      </w:r>
      <w:r w:rsidR="00BA3D28" w:rsidRPr="00667434">
        <w:rPr>
          <w:rFonts w:ascii="Arial Narrow" w:hAnsi="Arial Narrow" w:cs="Arial"/>
          <w:i/>
        </w:rPr>
        <w:t>indicare il link dal quale è possibile consultare la documentazione</w:t>
      </w:r>
      <w:r w:rsidR="00BA3D28" w:rsidRPr="00667434">
        <w:rPr>
          <w:rFonts w:ascii="Arial Narrow" w:hAnsi="Arial Narrow" w:cs="Arial"/>
        </w:rPr>
        <w:t xml:space="preserve">] e sulla Piattaforma … </w:t>
      </w:r>
      <w:hyperlink r:id="rId9">
        <w:r w:rsidR="00BA3D28" w:rsidRPr="00667434">
          <w:rPr>
            <w:rFonts w:ascii="Arial Narrow" w:hAnsi="Arial Narrow" w:cs="Arial"/>
          </w:rPr>
          <w:t>http://www</w:t>
        </w:r>
      </w:hyperlink>
      <w:r w:rsidR="00BA3D28" w:rsidRPr="00667434">
        <w:rPr>
          <w:rFonts w:ascii="Arial Narrow" w:hAnsi="Arial Narrow" w:cs="Arial"/>
        </w:rPr>
        <w:t xml:space="preserve"> [</w:t>
      </w:r>
      <w:r w:rsidR="00BA3D28" w:rsidRPr="00667434">
        <w:rPr>
          <w:rFonts w:ascii="Arial Narrow" w:hAnsi="Arial Narrow" w:cs="Arial"/>
          <w:i/>
        </w:rPr>
        <w:t>indicare l’apposita sezione</w:t>
      </w:r>
      <w:r w:rsidR="00BA3D28" w:rsidRPr="00667434">
        <w:rPr>
          <w:rFonts w:ascii="Arial Narrow" w:hAnsi="Arial Narrow" w:cs="Arial"/>
        </w:rPr>
        <w:t>].</w:t>
      </w:r>
      <w:bookmarkStart w:id="123" w:name="_Toc139277019"/>
    </w:p>
    <w:p w14:paraId="5E9AE774" w14:textId="77777777" w:rsidR="00646107" w:rsidRPr="00667434" w:rsidRDefault="00646107" w:rsidP="00D34CF9">
      <w:pPr>
        <w:pBdr>
          <w:top w:val="nil"/>
          <w:left w:val="nil"/>
          <w:bottom w:val="nil"/>
          <w:right w:val="nil"/>
          <w:between w:val="nil"/>
        </w:pBdr>
        <w:tabs>
          <w:tab w:val="left" w:pos="9639"/>
        </w:tabs>
        <w:autoSpaceDE/>
        <w:autoSpaceDN/>
        <w:spacing w:line="276" w:lineRule="auto"/>
        <w:ind w:left="720"/>
        <w:jc w:val="both"/>
        <w:rPr>
          <w:rFonts w:ascii="Arial Narrow" w:hAnsi="Arial Narrow" w:cs="Arial"/>
        </w:rPr>
      </w:pPr>
      <w:bookmarkStart w:id="124" w:name="_Toc140929815"/>
      <w:bookmarkStart w:id="125" w:name="_Toc139549415"/>
    </w:p>
    <w:p w14:paraId="71D63ECA" w14:textId="77777777" w:rsidR="0076366E"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126" w:name="_Toc187142027"/>
      <w:bookmarkStart w:id="127" w:name="_Toc162011456"/>
      <w:bookmarkStart w:id="128" w:name="_Toc189735349"/>
      <w:bookmarkStart w:id="129" w:name="_Toc187166254"/>
      <w:bookmarkStart w:id="130" w:name="_Toc191978813"/>
      <w:r w:rsidRPr="00667434">
        <w:rPr>
          <w:rFonts w:ascii="Arial Narrow" w:hAnsi="Arial Narrow" w:cs="Arial"/>
          <w:sz w:val="22"/>
          <w:szCs w:val="22"/>
        </w:rPr>
        <w:t>Chiarimenti</w:t>
      </w:r>
      <w:bookmarkEnd w:id="123"/>
      <w:bookmarkEnd w:id="124"/>
      <w:bookmarkEnd w:id="125"/>
      <w:bookmarkEnd w:id="126"/>
      <w:bookmarkEnd w:id="127"/>
      <w:bookmarkEnd w:id="128"/>
      <w:bookmarkEnd w:id="129"/>
      <w:bookmarkEnd w:id="130"/>
    </w:p>
    <w:p w14:paraId="5989CD30" w14:textId="77777777" w:rsidR="00D6413A" w:rsidRPr="00667434" w:rsidRDefault="00863A08" w:rsidP="00D34CF9">
      <w:pPr>
        <w:tabs>
          <w:tab w:val="left" w:pos="9639"/>
        </w:tabs>
        <w:spacing w:line="276" w:lineRule="auto"/>
        <w:jc w:val="both"/>
        <w:rPr>
          <w:rFonts w:ascii="Arial Narrow" w:hAnsi="Arial Narrow" w:cs="Arial"/>
        </w:rPr>
      </w:pPr>
      <w:r w:rsidRPr="00667434">
        <w:rPr>
          <w:rFonts w:ascii="Arial Narrow" w:hAnsi="Arial Narrow" w:cs="Arial"/>
          <w:spacing w:val="-1"/>
        </w:rPr>
        <w:t>É</w:t>
      </w:r>
      <w:r w:rsidRPr="00667434">
        <w:rPr>
          <w:rFonts w:ascii="Arial Narrow" w:hAnsi="Arial Narrow" w:cs="Arial"/>
          <w:spacing w:val="-12"/>
        </w:rPr>
        <w:t xml:space="preserve"> </w:t>
      </w:r>
      <w:r w:rsidRPr="00667434">
        <w:rPr>
          <w:rFonts w:ascii="Arial Narrow" w:hAnsi="Arial Narrow" w:cs="Arial"/>
          <w:spacing w:val="-1"/>
        </w:rPr>
        <w:t>possibile</w:t>
      </w:r>
      <w:r w:rsidRPr="00667434">
        <w:rPr>
          <w:rFonts w:ascii="Arial Narrow" w:hAnsi="Arial Narrow" w:cs="Arial"/>
          <w:spacing w:val="-11"/>
        </w:rPr>
        <w:t xml:space="preserve"> </w:t>
      </w:r>
      <w:r w:rsidRPr="00667434">
        <w:rPr>
          <w:rFonts w:ascii="Arial Narrow" w:hAnsi="Arial Narrow" w:cs="Arial"/>
          <w:spacing w:val="-1"/>
        </w:rPr>
        <w:t>ottenere</w:t>
      </w:r>
      <w:r w:rsidRPr="00667434">
        <w:rPr>
          <w:rFonts w:ascii="Arial Narrow" w:hAnsi="Arial Narrow" w:cs="Arial"/>
          <w:spacing w:val="-10"/>
        </w:rPr>
        <w:t xml:space="preserve"> </w:t>
      </w:r>
      <w:r w:rsidRPr="00667434">
        <w:rPr>
          <w:rFonts w:ascii="Arial Narrow" w:hAnsi="Arial Narrow" w:cs="Arial"/>
        </w:rPr>
        <w:t>chiarimenti</w:t>
      </w:r>
      <w:r w:rsidRPr="00667434">
        <w:rPr>
          <w:rFonts w:ascii="Arial Narrow" w:hAnsi="Arial Narrow" w:cs="Arial"/>
          <w:spacing w:val="-11"/>
        </w:rPr>
        <w:t xml:space="preserve"> </w:t>
      </w:r>
      <w:r w:rsidRPr="00667434">
        <w:rPr>
          <w:rFonts w:ascii="Arial Narrow" w:hAnsi="Arial Narrow" w:cs="Arial"/>
        </w:rPr>
        <w:t>sulla</w:t>
      </w:r>
      <w:r w:rsidRPr="00667434">
        <w:rPr>
          <w:rFonts w:ascii="Arial Narrow" w:hAnsi="Arial Narrow" w:cs="Arial"/>
          <w:spacing w:val="-11"/>
        </w:rPr>
        <w:t xml:space="preserve"> </w:t>
      </w:r>
      <w:r w:rsidRPr="00667434">
        <w:rPr>
          <w:rFonts w:ascii="Arial Narrow" w:hAnsi="Arial Narrow" w:cs="Arial"/>
        </w:rPr>
        <w:t>presente</w:t>
      </w:r>
      <w:r w:rsidRPr="00667434">
        <w:rPr>
          <w:rFonts w:ascii="Arial Narrow" w:hAnsi="Arial Narrow" w:cs="Arial"/>
          <w:spacing w:val="-11"/>
        </w:rPr>
        <w:t xml:space="preserve"> </w:t>
      </w:r>
      <w:r w:rsidRPr="00667434">
        <w:rPr>
          <w:rFonts w:ascii="Arial Narrow" w:hAnsi="Arial Narrow" w:cs="Arial"/>
        </w:rPr>
        <w:t>procedura</w:t>
      </w:r>
      <w:r w:rsidRPr="00667434">
        <w:rPr>
          <w:rFonts w:ascii="Arial Narrow" w:hAnsi="Arial Narrow" w:cs="Arial"/>
          <w:spacing w:val="-11"/>
        </w:rPr>
        <w:t xml:space="preserve"> </w:t>
      </w:r>
      <w:r w:rsidRPr="00667434">
        <w:rPr>
          <w:rFonts w:ascii="Arial Narrow" w:hAnsi="Arial Narrow" w:cs="Arial"/>
        </w:rPr>
        <w:t>mediante</w:t>
      </w:r>
      <w:r w:rsidRPr="00667434">
        <w:rPr>
          <w:rFonts w:ascii="Arial Narrow" w:hAnsi="Arial Narrow" w:cs="Arial"/>
          <w:spacing w:val="-12"/>
        </w:rPr>
        <w:t xml:space="preserve"> </w:t>
      </w:r>
      <w:r w:rsidRPr="00667434">
        <w:rPr>
          <w:rFonts w:ascii="Arial Narrow" w:hAnsi="Arial Narrow" w:cs="Arial"/>
        </w:rPr>
        <w:t>la</w:t>
      </w:r>
      <w:r w:rsidRPr="00667434">
        <w:rPr>
          <w:rFonts w:ascii="Arial Narrow" w:hAnsi="Arial Narrow" w:cs="Arial"/>
          <w:spacing w:val="-11"/>
        </w:rPr>
        <w:t xml:space="preserve"> </w:t>
      </w:r>
      <w:r w:rsidRPr="00667434">
        <w:rPr>
          <w:rFonts w:ascii="Arial Narrow" w:hAnsi="Arial Narrow" w:cs="Arial"/>
        </w:rPr>
        <w:t>proposizione</w:t>
      </w:r>
      <w:r w:rsidRPr="00667434">
        <w:rPr>
          <w:rFonts w:ascii="Arial Narrow" w:hAnsi="Arial Narrow" w:cs="Arial"/>
          <w:spacing w:val="-12"/>
        </w:rPr>
        <w:t xml:space="preserve"> </w:t>
      </w:r>
      <w:r w:rsidRPr="00667434">
        <w:rPr>
          <w:rFonts w:ascii="Arial Narrow" w:hAnsi="Arial Narrow" w:cs="Arial"/>
        </w:rPr>
        <w:t>di</w:t>
      </w:r>
      <w:r w:rsidRPr="00667434">
        <w:rPr>
          <w:rFonts w:ascii="Arial Narrow" w:hAnsi="Arial Narrow" w:cs="Arial"/>
          <w:spacing w:val="-11"/>
        </w:rPr>
        <w:t xml:space="preserve"> </w:t>
      </w:r>
      <w:r w:rsidRPr="00667434">
        <w:rPr>
          <w:rFonts w:ascii="Arial Narrow" w:hAnsi="Arial Narrow" w:cs="Arial"/>
        </w:rPr>
        <w:t xml:space="preserve">quesiti scritti da </w:t>
      </w:r>
      <w:r w:rsidR="008E74FB" w:rsidRPr="00667434">
        <w:rPr>
          <w:rFonts w:ascii="Arial Narrow" w:hAnsi="Arial Narrow" w:cs="Arial"/>
        </w:rPr>
        <w:t>inoltrare almeno</w:t>
      </w:r>
      <w:r w:rsidRPr="00667434">
        <w:rPr>
          <w:rFonts w:ascii="Arial Narrow" w:hAnsi="Arial Narrow" w:cs="Arial"/>
          <w:spacing w:val="-6"/>
        </w:rPr>
        <w:t xml:space="preserve"> </w:t>
      </w:r>
      <w:r w:rsidR="00BA3D28" w:rsidRPr="00667434">
        <w:rPr>
          <w:rFonts w:ascii="Arial Narrow" w:hAnsi="Arial Narrow" w:cs="Arial"/>
        </w:rPr>
        <w:t>[</w:t>
      </w:r>
      <w:r w:rsidR="00BA3D28" w:rsidRPr="00667434">
        <w:rPr>
          <w:rFonts w:ascii="Arial Narrow" w:hAnsi="Arial Narrow" w:cs="Arial"/>
          <w:i/>
        </w:rPr>
        <w:t>indicare il numero di giorni, ad esempio 10</w:t>
      </w:r>
      <w:r w:rsidR="00BA3D28" w:rsidRPr="00667434">
        <w:rPr>
          <w:rFonts w:ascii="Arial Narrow" w:hAnsi="Arial Narrow" w:cs="Arial"/>
        </w:rPr>
        <w:t>]</w:t>
      </w:r>
      <w:r w:rsidRPr="00667434">
        <w:rPr>
          <w:rFonts w:ascii="Arial Narrow" w:hAnsi="Arial Narrow" w:cs="Arial"/>
          <w:spacing w:val="-5"/>
        </w:rPr>
        <w:t xml:space="preserve"> </w:t>
      </w:r>
      <w:r w:rsidRPr="00667434">
        <w:rPr>
          <w:rFonts w:ascii="Arial Narrow" w:hAnsi="Arial Narrow" w:cs="Arial"/>
        </w:rPr>
        <w:t>giorni</w:t>
      </w:r>
      <w:r w:rsidRPr="00667434">
        <w:rPr>
          <w:rFonts w:ascii="Arial Narrow" w:hAnsi="Arial Narrow" w:cs="Arial"/>
          <w:spacing w:val="-5"/>
        </w:rPr>
        <w:t xml:space="preserve"> </w:t>
      </w:r>
      <w:r w:rsidRPr="00667434">
        <w:rPr>
          <w:rFonts w:ascii="Arial Narrow" w:hAnsi="Arial Narrow" w:cs="Arial"/>
        </w:rPr>
        <w:t>prima</w:t>
      </w:r>
      <w:r w:rsidRPr="00667434">
        <w:rPr>
          <w:rFonts w:ascii="Arial Narrow" w:hAnsi="Arial Narrow" w:cs="Arial"/>
          <w:spacing w:val="-5"/>
        </w:rPr>
        <w:t xml:space="preserve"> </w:t>
      </w:r>
      <w:r w:rsidRPr="00667434">
        <w:rPr>
          <w:rFonts w:ascii="Arial Narrow" w:hAnsi="Arial Narrow" w:cs="Arial"/>
        </w:rPr>
        <w:t>della</w:t>
      </w:r>
      <w:r w:rsidRPr="00667434">
        <w:rPr>
          <w:rFonts w:ascii="Arial Narrow" w:hAnsi="Arial Narrow" w:cs="Arial"/>
          <w:spacing w:val="-6"/>
        </w:rPr>
        <w:t xml:space="preserve"> </w:t>
      </w:r>
      <w:r w:rsidRPr="00667434">
        <w:rPr>
          <w:rFonts w:ascii="Arial Narrow" w:hAnsi="Arial Narrow" w:cs="Arial"/>
        </w:rPr>
        <w:t>scadenza</w:t>
      </w:r>
      <w:r w:rsidRPr="00667434">
        <w:rPr>
          <w:rFonts w:ascii="Arial Narrow" w:hAnsi="Arial Narrow" w:cs="Arial"/>
          <w:spacing w:val="-5"/>
        </w:rPr>
        <w:t xml:space="preserve"> </w:t>
      </w:r>
      <w:r w:rsidRPr="00667434">
        <w:rPr>
          <w:rFonts w:ascii="Arial Narrow" w:hAnsi="Arial Narrow" w:cs="Arial"/>
        </w:rPr>
        <w:t>del</w:t>
      </w:r>
      <w:r w:rsidRPr="00667434">
        <w:rPr>
          <w:rFonts w:ascii="Arial Narrow" w:hAnsi="Arial Narrow" w:cs="Arial"/>
          <w:spacing w:val="-5"/>
        </w:rPr>
        <w:t xml:space="preserve"> </w:t>
      </w:r>
      <w:r w:rsidRPr="00667434">
        <w:rPr>
          <w:rFonts w:ascii="Arial Narrow" w:hAnsi="Arial Narrow" w:cs="Arial"/>
        </w:rPr>
        <w:t>termine</w:t>
      </w:r>
      <w:r w:rsidRPr="00667434">
        <w:rPr>
          <w:rFonts w:ascii="Arial Narrow" w:hAnsi="Arial Narrow" w:cs="Arial"/>
          <w:spacing w:val="-6"/>
        </w:rPr>
        <w:t xml:space="preserve"> </w:t>
      </w:r>
      <w:r w:rsidRPr="00667434">
        <w:rPr>
          <w:rFonts w:ascii="Arial Narrow" w:hAnsi="Arial Narrow" w:cs="Arial"/>
        </w:rPr>
        <w:t>fissato</w:t>
      </w:r>
      <w:r w:rsidRPr="00667434">
        <w:rPr>
          <w:rFonts w:ascii="Arial Narrow" w:hAnsi="Arial Narrow" w:cs="Arial"/>
          <w:spacing w:val="-6"/>
        </w:rPr>
        <w:t xml:space="preserve"> </w:t>
      </w:r>
      <w:r w:rsidRPr="00667434">
        <w:rPr>
          <w:rFonts w:ascii="Arial Narrow" w:hAnsi="Arial Narrow" w:cs="Arial"/>
        </w:rPr>
        <w:t>per</w:t>
      </w:r>
      <w:r w:rsidRPr="00667434">
        <w:rPr>
          <w:rFonts w:ascii="Arial Narrow" w:hAnsi="Arial Narrow" w:cs="Arial"/>
          <w:spacing w:val="-5"/>
        </w:rPr>
        <w:t xml:space="preserve"> </w:t>
      </w:r>
      <w:r w:rsidRPr="00667434">
        <w:rPr>
          <w:rFonts w:ascii="Arial Narrow" w:hAnsi="Arial Narrow" w:cs="Arial"/>
        </w:rPr>
        <w:t>la</w:t>
      </w:r>
      <w:r w:rsidRPr="00667434">
        <w:rPr>
          <w:rFonts w:ascii="Arial Narrow" w:hAnsi="Arial Narrow" w:cs="Arial"/>
          <w:spacing w:val="-6"/>
        </w:rPr>
        <w:t xml:space="preserve"> </w:t>
      </w:r>
      <w:r w:rsidRPr="00667434">
        <w:rPr>
          <w:rFonts w:ascii="Arial Narrow" w:hAnsi="Arial Narrow" w:cs="Arial"/>
        </w:rPr>
        <w:t>presentazione</w:t>
      </w:r>
      <w:r w:rsidRPr="00667434">
        <w:rPr>
          <w:rFonts w:ascii="Arial Narrow" w:hAnsi="Arial Narrow" w:cs="Arial"/>
          <w:spacing w:val="-6"/>
        </w:rPr>
        <w:t xml:space="preserve"> </w:t>
      </w:r>
      <w:r w:rsidRPr="00667434">
        <w:rPr>
          <w:rFonts w:ascii="Arial Narrow" w:hAnsi="Arial Narrow" w:cs="Arial"/>
        </w:rPr>
        <w:t>delle</w:t>
      </w:r>
      <w:r w:rsidRPr="00667434">
        <w:rPr>
          <w:rFonts w:ascii="Arial Narrow" w:hAnsi="Arial Narrow" w:cs="Arial"/>
          <w:spacing w:val="-4"/>
        </w:rPr>
        <w:t xml:space="preserve"> </w:t>
      </w:r>
      <w:r w:rsidRPr="00667434">
        <w:rPr>
          <w:rFonts w:ascii="Arial Narrow" w:hAnsi="Arial Narrow" w:cs="Arial"/>
        </w:rPr>
        <w:t>offerte</w:t>
      </w:r>
      <w:r w:rsidRPr="00667434">
        <w:rPr>
          <w:rFonts w:ascii="Arial Narrow" w:hAnsi="Arial Narrow" w:cs="Arial"/>
          <w:spacing w:val="-3"/>
        </w:rPr>
        <w:t xml:space="preserve"> </w:t>
      </w:r>
      <w:r w:rsidRPr="00667434">
        <w:rPr>
          <w:rFonts w:ascii="Arial Narrow" w:hAnsi="Arial Narrow" w:cs="Arial"/>
        </w:rPr>
        <w:t>in</w:t>
      </w:r>
      <w:r w:rsidRPr="00667434">
        <w:rPr>
          <w:rFonts w:ascii="Arial Narrow" w:hAnsi="Arial Narrow" w:cs="Arial"/>
          <w:spacing w:val="-5"/>
        </w:rPr>
        <w:t xml:space="preserve"> </w:t>
      </w:r>
      <w:r w:rsidRPr="00667434">
        <w:rPr>
          <w:rFonts w:ascii="Arial Narrow" w:hAnsi="Arial Narrow" w:cs="Arial"/>
        </w:rPr>
        <w:t>via</w:t>
      </w:r>
      <w:r w:rsidRPr="00667434">
        <w:rPr>
          <w:rFonts w:ascii="Arial Narrow" w:hAnsi="Arial Narrow" w:cs="Arial"/>
          <w:spacing w:val="-6"/>
        </w:rPr>
        <w:t xml:space="preserve"> </w:t>
      </w:r>
      <w:r w:rsidRPr="00667434">
        <w:rPr>
          <w:rFonts w:ascii="Arial Narrow" w:hAnsi="Arial Narrow" w:cs="Arial"/>
        </w:rPr>
        <w:t>telematica</w:t>
      </w:r>
      <w:r w:rsidRPr="00667434">
        <w:rPr>
          <w:rFonts w:ascii="Arial Narrow" w:hAnsi="Arial Narrow" w:cs="Arial"/>
          <w:spacing w:val="-57"/>
        </w:rPr>
        <w:t xml:space="preserve"> </w:t>
      </w:r>
      <w:r w:rsidRPr="00667434">
        <w:rPr>
          <w:rFonts w:ascii="Arial Narrow" w:hAnsi="Arial Narrow" w:cs="Arial"/>
        </w:rPr>
        <w:t>attraverso la sezione della Piattaforma riservata alle richieste di chiarimenti</w:t>
      </w:r>
      <w:r w:rsidR="00BA3D28" w:rsidRPr="00667434">
        <w:rPr>
          <w:rFonts w:ascii="Arial Narrow" w:hAnsi="Arial Narrow" w:cs="Arial"/>
        </w:rPr>
        <w:t xml:space="preserve"> [indicare la Sezione/Area ovvero il link all’area chiarimenti],</w:t>
      </w:r>
      <w:r w:rsidRPr="00667434">
        <w:rPr>
          <w:rFonts w:ascii="Arial Narrow" w:hAnsi="Arial Narrow" w:cs="Arial"/>
          <w:spacing w:val="-4"/>
        </w:rPr>
        <w:t xml:space="preserve"> </w:t>
      </w:r>
      <w:r w:rsidRPr="00667434">
        <w:rPr>
          <w:rFonts w:ascii="Arial Narrow" w:hAnsi="Arial Narrow" w:cs="Arial"/>
        </w:rPr>
        <w:t>previa</w:t>
      </w:r>
      <w:r w:rsidRPr="00667434">
        <w:rPr>
          <w:rFonts w:ascii="Arial Narrow" w:hAnsi="Arial Narrow" w:cs="Arial"/>
          <w:spacing w:val="-5"/>
        </w:rPr>
        <w:t xml:space="preserve"> </w:t>
      </w:r>
      <w:r w:rsidRPr="00667434">
        <w:rPr>
          <w:rFonts w:ascii="Arial Narrow" w:hAnsi="Arial Narrow" w:cs="Arial"/>
        </w:rPr>
        <w:t>registrazione</w:t>
      </w:r>
      <w:r w:rsidRPr="00667434">
        <w:rPr>
          <w:rFonts w:ascii="Arial Narrow" w:hAnsi="Arial Narrow" w:cs="Arial"/>
          <w:spacing w:val="-3"/>
        </w:rPr>
        <w:t xml:space="preserve"> </w:t>
      </w:r>
      <w:r w:rsidRPr="00667434">
        <w:rPr>
          <w:rFonts w:ascii="Arial Narrow" w:hAnsi="Arial Narrow" w:cs="Arial"/>
        </w:rPr>
        <w:t>alla</w:t>
      </w:r>
      <w:r w:rsidRPr="00667434">
        <w:rPr>
          <w:rFonts w:ascii="Arial Narrow" w:hAnsi="Arial Narrow" w:cs="Arial"/>
          <w:spacing w:val="-4"/>
        </w:rPr>
        <w:t xml:space="preserve"> </w:t>
      </w:r>
      <w:r w:rsidRPr="00667434">
        <w:rPr>
          <w:rFonts w:ascii="Arial Narrow" w:hAnsi="Arial Narrow" w:cs="Arial"/>
        </w:rPr>
        <w:t>Piattaforma</w:t>
      </w:r>
      <w:r w:rsidRPr="00667434">
        <w:rPr>
          <w:rFonts w:ascii="Arial Narrow" w:hAnsi="Arial Narrow" w:cs="Arial"/>
          <w:spacing w:val="-4"/>
        </w:rPr>
        <w:t xml:space="preserve"> </w:t>
      </w:r>
      <w:r w:rsidRPr="00667434">
        <w:rPr>
          <w:rFonts w:ascii="Arial Narrow" w:hAnsi="Arial Narrow" w:cs="Arial"/>
        </w:rPr>
        <w:t>stessa.</w:t>
      </w:r>
    </w:p>
    <w:p w14:paraId="66D44C91" w14:textId="77777777" w:rsidR="00D6413A" w:rsidRPr="00667434" w:rsidRDefault="00863A08" w:rsidP="00D34CF9">
      <w:pPr>
        <w:tabs>
          <w:tab w:val="left" w:pos="9639"/>
        </w:tabs>
        <w:spacing w:line="276" w:lineRule="auto"/>
        <w:jc w:val="both"/>
        <w:rPr>
          <w:rFonts w:ascii="Arial Narrow" w:hAnsi="Arial Narrow" w:cs="Arial"/>
        </w:rPr>
      </w:pPr>
      <w:r w:rsidRPr="00667434">
        <w:rPr>
          <w:rFonts w:ascii="Arial Narrow" w:hAnsi="Arial Narrow" w:cs="Arial"/>
        </w:rPr>
        <w:t>Le richieste di chiarimenti e le relative risposte sono formulate esclusivamente in lingua italiana</w:t>
      </w:r>
      <w:r w:rsidR="00BA3D28" w:rsidRPr="00667434">
        <w:rPr>
          <w:rFonts w:ascii="Arial Narrow" w:hAnsi="Arial Narrow" w:cs="Arial"/>
        </w:rPr>
        <w:t xml:space="preserve"> [</w:t>
      </w:r>
      <w:r w:rsidR="00BA3D28" w:rsidRPr="00667434">
        <w:rPr>
          <w:rFonts w:ascii="Arial Narrow" w:hAnsi="Arial Narrow" w:cs="Arial"/>
          <w:i/>
        </w:rPr>
        <w:t>in alternativa in caso di bilinguismo</w:t>
      </w:r>
      <w:r w:rsidR="00BA3D28" w:rsidRPr="00667434">
        <w:rPr>
          <w:rFonts w:ascii="Arial Narrow" w:hAnsi="Arial Narrow" w:cs="Arial"/>
        </w:rPr>
        <w:t>] Le richieste di chiarimenti e le relative risposte sono formulate in lingua italiana [</w:t>
      </w:r>
      <w:r w:rsidR="00BA3D28" w:rsidRPr="00667434">
        <w:rPr>
          <w:rFonts w:ascii="Arial Narrow" w:hAnsi="Arial Narrow" w:cs="Arial"/>
          <w:i/>
        </w:rPr>
        <w:t>e, o specificare</w:t>
      </w:r>
      <w:r w:rsidR="00BA3D28" w:rsidRPr="00667434">
        <w:rPr>
          <w:rFonts w:ascii="Arial Narrow" w:hAnsi="Arial Narrow" w:cs="Arial"/>
        </w:rPr>
        <w:t>] … [</w:t>
      </w:r>
      <w:r w:rsidR="00BA3D28" w:rsidRPr="00667434">
        <w:rPr>
          <w:rFonts w:ascii="Arial Narrow" w:hAnsi="Arial Narrow" w:cs="Arial"/>
          <w:i/>
        </w:rPr>
        <w:t>indicare l’altra lingua</w:t>
      </w:r>
      <w:r w:rsidR="00BA3D28" w:rsidRPr="00667434">
        <w:rPr>
          <w:rFonts w:ascii="Arial Narrow" w:hAnsi="Arial Narrow" w:cs="Arial"/>
        </w:rPr>
        <w:t>].</w:t>
      </w:r>
    </w:p>
    <w:p w14:paraId="5FEBC83D" w14:textId="77777777" w:rsidR="00D6413A" w:rsidRPr="00667434" w:rsidRDefault="00863A08" w:rsidP="00D34CF9">
      <w:pPr>
        <w:tabs>
          <w:tab w:val="left" w:pos="9639"/>
        </w:tabs>
        <w:spacing w:line="276" w:lineRule="auto"/>
        <w:jc w:val="both"/>
        <w:rPr>
          <w:rFonts w:ascii="Arial Narrow" w:hAnsi="Arial Narrow" w:cs="Arial"/>
        </w:rPr>
      </w:pPr>
      <w:r w:rsidRPr="00667434">
        <w:rPr>
          <w:rFonts w:ascii="Arial Narrow" w:hAnsi="Arial Narrow" w:cs="Arial"/>
        </w:rPr>
        <w:t>Le</w:t>
      </w:r>
      <w:r w:rsidRPr="00667434">
        <w:rPr>
          <w:rFonts w:ascii="Arial Narrow" w:hAnsi="Arial Narrow" w:cs="Arial"/>
          <w:spacing w:val="-8"/>
        </w:rPr>
        <w:t xml:space="preserve"> </w:t>
      </w:r>
      <w:r w:rsidRPr="00667434">
        <w:rPr>
          <w:rFonts w:ascii="Arial Narrow" w:hAnsi="Arial Narrow" w:cs="Arial"/>
        </w:rPr>
        <w:t>risposte</w:t>
      </w:r>
      <w:r w:rsidRPr="00667434">
        <w:rPr>
          <w:rFonts w:ascii="Arial Narrow" w:hAnsi="Arial Narrow" w:cs="Arial"/>
          <w:spacing w:val="-8"/>
        </w:rPr>
        <w:t xml:space="preserve"> </w:t>
      </w:r>
      <w:r w:rsidRPr="00667434">
        <w:rPr>
          <w:rFonts w:ascii="Arial Narrow" w:hAnsi="Arial Narrow" w:cs="Arial"/>
        </w:rPr>
        <w:t>alle</w:t>
      </w:r>
      <w:r w:rsidRPr="00667434">
        <w:rPr>
          <w:rFonts w:ascii="Arial Narrow" w:hAnsi="Arial Narrow" w:cs="Arial"/>
          <w:spacing w:val="-8"/>
        </w:rPr>
        <w:t xml:space="preserve"> </w:t>
      </w:r>
      <w:r w:rsidRPr="00667434">
        <w:rPr>
          <w:rFonts w:ascii="Arial Narrow" w:hAnsi="Arial Narrow" w:cs="Arial"/>
        </w:rPr>
        <w:t>richieste</w:t>
      </w:r>
      <w:r w:rsidRPr="00667434">
        <w:rPr>
          <w:rFonts w:ascii="Arial Narrow" w:hAnsi="Arial Narrow" w:cs="Arial"/>
          <w:spacing w:val="-7"/>
        </w:rPr>
        <w:t xml:space="preserve"> </w:t>
      </w:r>
      <w:r w:rsidRPr="00667434">
        <w:rPr>
          <w:rFonts w:ascii="Arial Narrow" w:hAnsi="Arial Narrow" w:cs="Arial"/>
        </w:rPr>
        <w:t>di</w:t>
      </w:r>
      <w:r w:rsidRPr="00667434">
        <w:rPr>
          <w:rFonts w:ascii="Arial Narrow" w:hAnsi="Arial Narrow" w:cs="Arial"/>
          <w:spacing w:val="-8"/>
        </w:rPr>
        <w:t xml:space="preserve"> </w:t>
      </w:r>
      <w:r w:rsidRPr="00667434">
        <w:rPr>
          <w:rFonts w:ascii="Arial Narrow" w:hAnsi="Arial Narrow" w:cs="Arial"/>
        </w:rPr>
        <w:t>chiarimenti</w:t>
      </w:r>
      <w:r w:rsidRPr="00667434">
        <w:rPr>
          <w:rFonts w:ascii="Arial Narrow" w:hAnsi="Arial Narrow" w:cs="Arial"/>
          <w:spacing w:val="-7"/>
        </w:rPr>
        <w:t xml:space="preserve"> </w:t>
      </w:r>
      <w:r w:rsidRPr="00667434">
        <w:rPr>
          <w:rFonts w:ascii="Arial Narrow" w:hAnsi="Arial Narrow" w:cs="Arial"/>
        </w:rPr>
        <w:t>presentate</w:t>
      </w:r>
      <w:r w:rsidRPr="00667434">
        <w:rPr>
          <w:rFonts w:ascii="Arial Narrow" w:hAnsi="Arial Narrow" w:cs="Arial"/>
          <w:spacing w:val="-6"/>
        </w:rPr>
        <w:t xml:space="preserve"> </w:t>
      </w:r>
      <w:r w:rsidRPr="00667434">
        <w:rPr>
          <w:rFonts w:ascii="Arial Narrow" w:hAnsi="Arial Narrow" w:cs="Arial"/>
        </w:rPr>
        <w:t>in</w:t>
      </w:r>
      <w:r w:rsidRPr="00667434">
        <w:rPr>
          <w:rFonts w:ascii="Arial Narrow" w:hAnsi="Arial Narrow" w:cs="Arial"/>
          <w:spacing w:val="-7"/>
        </w:rPr>
        <w:t xml:space="preserve"> </w:t>
      </w:r>
      <w:r w:rsidRPr="00667434">
        <w:rPr>
          <w:rFonts w:ascii="Arial Narrow" w:hAnsi="Arial Narrow" w:cs="Arial"/>
        </w:rPr>
        <w:t>tempo</w:t>
      </w:r>
      <w:r w:rsidRPr="00667434">
        <w:rPr>
          <w:rFonts w:ascii="Arial Narrow" w:hAnsi="Arial Narrow" w:cs="Arial"/>
          <w:spacing w:val="-8"/>
        </w:rPr>
        <w:t xml:space="preserve"> </w:t>
      </w:r>
      <w:r w:rsidRPr="00667434">
        <w:rPr>
          <w:rFonts w:ascii="Arial Narrow" w:hAnsi="Arial Narrow" w:cs="Arial"/>
        </w:rPr>
        <w:t>utile</w:t>
      </w:r>
      <w:r w:rsidRPr="00667434">
        <w:rPr>
          <w:rFonts w:ascii="Arial Narrow" w:hAnsi="Arial Narrow" w:cs="Arial"/>
          <w:spacing w:val="-8"/>
        </w:rPr>
        <w:t xml:space="preserve"> </w:t>
      </w:r>
      <w:r w:rsidRPr="00667434">
        <w:rPr>
          <w:rFonts w:ascii="Arial Narrow" w:hAnsi="Arial Narrow" w:cs="Arial"/>
        </w:rPr>
        <w:t>sono</w:t>
      </w:r>
      <w:r w:rsidRPr="00667434">
        <w:rPr>
          <w:rFonts w:ascii="Arial Narrow" w:hAnsi="Arial Narrow" w:cs="Arial"/>
          <w:spacing w:val="-7"/>
        </w:rPr>
        <w:t xml:space="preserve"> </w:t>
      </w:r>
      <w:r w:rsidRPr="00667434">
        <w:rPr>
          <w:rFonts w:ascii="Arial Narrow" w:hAnsi="Arial Narrow" w:cs="Arial"/>
        </w:rPr>
        <w:t>fornite</w:t>
      </w:r>
      <w:r w:rsidRPr="00667434">
        <w:rPr>
          <w:rFonts w:ascii="Arial Narrow" w:hAnsi="Arial Narrow" w:cs="Arial"/>
          <w:spacing w:val="-8"/>
        </w:rPr>
        <w:t xml:space="preserve"> </w:t>
      </w:r>
      <w:r w:rsidRPr="00667434">
        <w:rPr>
          <w:rFonts w:ascii="Arial Narrow" w:hAnsi="Arial Narrow" w:cs="Arial"/>
        </w:rPr>
        <w:t>in</w:t>
      </w:r>
      <w:r w:rsidRPr="00667434">
        <w:rPr>
          <w:rFonts w:ascii="Arial Narrow" w:hAnsi="Arial Narrow" w:cs="Arial"/>
          <w:spacing w:val="-7"/>
        </w:rPr>
        <w:t xml:space="preserve"> </w:t>
      </w:r>
      <w:r w:rsidRPr="00667434">
        <w:rPr>
          <w:rFonts w:ascii="Arial Narrow" w:hAnsi="Arial Narrow" w:cs="Arial"/>
        </w:rPr>
        <w:t>formato</w:t>
      </w:r>
      <w:r w:rsidRPr="00667434">
        <w:rPr>
          <w:rFonts w:ascii="Arial Narrow" w:hAnsi="Arial Narrow" w:cs="Arial"/>
          <w:spacing w:val="-8"/>
        </w:rPr>
        <w:t xml:space="preserve"> </w:t>
      </w:r>
      <w:r w:rsidRPr="00667434">
        <w:rPr>
          <w:rFonts w:ascii="Arial Narrow" w:hAnsi="Arial Narrow" w:cs="Arial"/>
        </w:rPr>
        <w:t>elettronico</w:t>
      </w:r>
      <w:r w:rsidRPr="00667434">
        <w:rPr>
          <w:rFonts w:ascii="Arial Narrow" w:hAnsi="Arial Narrow" w:cs="Arial"/>
          <w:spacing w:val="-2"/>
        </w:rPr>
        <w:t xml:space="preserve"> </w:t>
      </w:r>
      <w:r w:rsidRPr="00667434">
        <w:rPr>
          <w:rFonts w:ascii="Arial Narrow" w:hAnsi="Arial Narrow" w:cs="Arial"/>
        </w:rPr>
        <w:t>almeno 6</w:t>
      </w:r>
      <w:r w:rsidR="00D54D26" w:rsidRPr="00667434">
        <w:rPr>
          <w:rFonts w:ascii="Arial Narrow" w:hAnsi="Arial Narrow" w:cs="Arial"/>
        </w:rPr>
        <w:t xml:space="preserve"> </w:t>
      </w:r>
      <w:r w:rsidRPr="00667434">
        <w:rPr>
          <w:rFonts w:ascii="Arial Narrow" w:hAnsi="Arial Narrow" w:cs="Arial"/>
        </w:rPr>
        <w:t>giorni</w:t>
      </w:r>
      <w:r w:rsidRPr="00667434">
        <w:rPr>
          <w:rFonts w:ascii="Arial Narrow" w:hAnsi="Arial Narrow" w:cs="Arial"/>
          <w:w w:val="95"/>
        </w:rPr>
        <w:t xml:space="preserve"> </w:t>
      </w:r>
      <w:r w:rsidR="00BA3D28" w:rsidRPr="00667434">
        <w:rPr>
          <w:rFonts w:ascii="Arial Narrow" w:hAnsi="Arial Narrow" w:cs="Arial"/>
        </w:rPr>
        <w:t>[</w:t>
      </w:r>
      <w:r w:rsidR="00BA3D28" w:rsidRPr="00667434">
        <w:rPr>
          <w:rFonts w:ascii="Arial Narrow" w:hAnsi="Arial Narrow" w:cs="Arial"/>
          <w:i/>
        </w:rPr>
        <w:t>in alternativa 4 giorni, per le procedure il cui termine è ridotto</w:t>
      </w:r>
      <w:r w:rsidR="00BA3D28" w:rsidRPr="00667434">
        <w:rPr>
          <w:rFonts w:ascii="Arial Narrow" w:hAnsi="Arial Narrow" w:cs="Arial"/>
        </w:rPr>
        <w:t xml:space="preserve">] </w:t>
      </w:r>
      <w:r w:rsidRPr="00667434">
        <w:rPr>
          <w:rFonts w:ascii="Arial Narrow" w:hAnsi="Arial Narrow" w:cs="Arial"/>
        </w:rPr>
        <w:t>prima</w:t>
      </w:r>
      <w:r w:rsidRPr="00667434">
        <w:rPr>
          <w:rFonts w:ascii="Arial Narrow" w:hAnsi="Arial Narrow" w:cs="Arial"/>
          <w:w w:val="95"/>
        </w:rPr>
        <w:t xml:space="preserve"> </w:t>
      </w:r>
      <w:r w:rsidRPr="00667434">
        <w:rPr>
          <w:rFonts w:ascii="Arial Narrow" w:hAnsi="Arial Narrow" w:cs="Arial"/>
        </w:rPr>
        <w:t>della scadenza del termine fissato per la presentazione delle offerte, mediante pubblicazione delle richieste in forma anonima e delle relative risposte sulla Piattaforma</w:t>
      </w:r>
      <w:r w:rsidR="00BA3D28" w:rsidRPr="00667434">
        <w:rPr>
          <w:rFonts w:ascii="Arial Narrow" w:hAnsi="Arial Narrow" w:cs="Arial"/>
        </w:rPr>
        <w:t xml:space="preserve"> … [</w:t>
      </w:r>
      <w:r w:rsidR="00BA3D28" w:rsidRPr="00667434">
        <w:rPr>
          <w:rFonts w:ascii="Arial Narrow" w:hAnsi="Arial Narrow" w:cs="Arial"/>
          <w:i/>
        </w:rPr>
        <w:t>indicare l’apposita</w:t>
      </w:r>
      <w:r w:rsidRPr="00667434">
        <w:rPr>
          <w:rFonts w:ascii="Arial Narrow" w:hAnsi="Arial Narrow" w:cs="Arial"/>
        </w:rPr>
        <w:t xml:space="preserve"> </w:t>
      </w:r>
      <w:r w:rsidRPr="00667434">
        <w:rPr>
          <w:rFonts w:ascii="Arial Narrow" w:hAnsi="Arial Narrow" w:cs="Arial"/>
          <w:i/>
        </w:rPr>
        <w:t>sezione</w:t>
      </w:r>
      <w:r w:rsidR="00BA3D28" w:rsidRPr="00667434">
        <w:rPr>
          <w:rFonts w:ascii="Arial Narrow" w:hAnsi="Arial Narrow" w:cs="Arial"/>
        </w:rPr>
        <w:t>]</w:t>
      </w:r>
      <w:r w:rsidRPr="00667434">
        <w:rPr>
          <w:rFonts w:ascii="Arial Narrow" w:hAnsi="Arial Narrow" w:cs="Arial"/>
          <w:spacing w:val="1"/>
        </w:rPr>
        <w:t xml:space="preserve"> </w:t>
      </w:r>
      <w:r w:rsidRPr="00667434">
        <w:rPr>
          <w:rFonts w:ascii="Arial Narrow" w:hAnsi="Arial Narrow" w:cs="Arial"/>
        </w:rPr>
        <w:t>e</w:t>
      </w:r>
      <w:r w:rsidRPr="00667434">
        <w:rPr>
          <w:rFonts w:ascii="Arial Narrow" w:hAnsi="Arial Narrow" w:cs="Arial"/>
          <w:spacing w:val="1"/>
        </w:rPr>
        <w:t xml:space="preserve"> </w:t>
      </w:r>
      <w:r w:rsidRPr="00667434">
        <w:rPr>
          <w:rFonts w:ascii="Arial Narrow" w:hAnsi="Arial Narrow" w:cs="Arial"/>
        </w:rPr>
        <w:t>sul</w:t>
      </w:r>
      <w:r w:rsidRPr="00667434">
        <w:rPr>
          <w:rFonts w:ascii="Arial Narrow" w:hAnsi="Arial Narrow" w:cs="Arial"/>
          <w:spacing w:val="1"/>
        </w:rPr>
        <w:t xml:space="preserve"> </w:t>
      </w:r>
      <w:r w:rsidRPr="00667434">
        <w:rPr>
          <w:rFonts w:ascii="Arial Narrow" w:hAnsi="Arial Narrow" w:cs="Arial"/>
        </w:rPr>
        <w:t>sito</w:t>
      </w:r>
      <w:r w:rsidRPr="00667434">
        <w:rPr>
          <w:rFonts w:ascii="Arial Narrow" w:hAnsi="Arial Narrow" w:cs="Arial"/>
          <w:spacing w:val="1"/>
        </w:rPr>
        <w:t xml:space="preserve"> </w:t>
      </w:r>
      <w:r w:rsidRPr="00667434">
        <w:rPr>
          <w:rFonts w:ascii="Arial Narrow" w:hAnsi="Arial Narrow" w:cs="Arial"/>
        </w:rPr>
        <w:t>istituzionale</w:t>
      </w:r>
      <w:r w:rsidRPr="00667434">
        <w:rPr>
          <w:rFonts w:ascii="Arial Narrow" w:hAnsi="Arial Narrow" w:cs="Arial"/>
          <w:spacing w:val="1"/>
        </w:rPr>
        <w:t xml:space="preserve"> </w:t>
      </w:r>
      <w:r w:rsidR="00BA3D28" w:rsidRPr="00667434">
        <w:rPr>
          <w:rFonts w:ascii="Arial Narrow" w:hAnsi="Arial Narrow" w:cs="Arial"/>
        </w:rPr>
        <w:t>... [</w:t>
      </w:r>
      <w:r w:rsidR="00BA3D28" w:rsidRPr="00667434">
        <w:rPr>
          <w:rFonts w:ascii="Arial Narrow" w:hAnsi="Arial Narrow" w:cs="Arial"/>
          <w:i/>
        </w:rPr>
        <w:t>indicare il</w:t>
      </w:r>
      <w:r w:rsidRPr="00667434">
        <w:rPr>
          <w:rFonts w:ascii="Arial Narrow" w:hAnsi="Arial Narrow" w:cs="Arial"/>
          <w:i/>
          <w:spacing w:val="1"/>
        </w:rPr>
        <w:t xml:space="preserve"> </w:t>
      </w:r>
      <w:r w:rsidRPr="00667434">
        <w:rPr>
          <w:rFonts w:ascii="Arial Narrow" w:hAnsi="Arial Narrow" w:cs="Arial"/>
          <w:i/>
        </w:rPr>
        <w:t>link</w:t>
      </w:r>
      <w:r w:rsidRPr="00667434">
        <w:rPr>
          <w:rFonts w:ascii="Arial Narrow" w:hAnsi="Arial Narrow" w:cs="Arial"/>
          <w:i/>
          <w:spacing w:val="1"/>
        </w:rPr>
        <w:t xml:space="preserve"> </w:t>
      </w:r>
      <w:r w:rsidR="00BA3D28" w:rsidRPr="00667434">
        <w:rPr>
          <w:rFonts w:ascii="Arial Narrow" w:hAnsi="Arial Narrow" w:cs="Arial"/>
          <w:i/>
        </w:rPr>
        <w:t>dal quale è possibile consultare i chiarimenti</w:t>
      </w:r>
      <w:r w:rsidR="00BA3D28" w:rsidRPr="00667434">
        <w:rPr>
          <w:rFonts w:ascii="Arial Narrow" w:hAnsi="Arial Narrow" w:cs="Arial"/>
        </w:rPr>
        <w:t>].</w:t>
      </w:r>
      <w:r w:rsidRPr="00667434">
        <w:rPr>
          <w:rFonts w:ascii="Arial Narrow" w:hAnsi="Arial Narrow" w:cs="Arial"/>
          <w:spacing w:val="-1"/>
        </w:rPr>
        <w:t xml:space="preserve"> </w:t>
      </w:r>
      <w:r w:rsidRPr="00667434">
        <w:rPr>
          <w:rFonts w:ascii="Arial Narrow" w:hAnsi="Arial Narrow" w:cs="Arial"/>
        </w:rPr>
        <w:t>Si invitano</w:t>
      </w:r>
      <w:r w:rsidR="00BA3D28" w:rsidRPr="00667434">
        <w:rPr>
          <w:rFonts w:ascii="Arial Narrow" w:hAnsi="Arial Narrow" w:cs="Arial"/>
        </w:rPr>
        <w:t xml:space="preserve"> i</w:t>
      </w:r>
      <w:r w:rsidRPr="00667434">
        <w:rPr>
          <w:rFonts w:ascii="Arial Narrow" w:hAnsi="Arial Narrow" w:cs="Arial"/>
        </w:rPr>
        <w:t xml:space="preserve"> concorrenti a visionare</w:t>
      </w:r>
      <w:r w:rsidRPr="00667434">
        <w:rPr>
          <w:rFonts w:ascii="Arial Narrow" w:hAnsi="Arial Narrow" w:cs="Arial"/>
          <w:spacing w:val="1"/>
        </w:rPr>
        <w:t xml:space="preserve"> </w:t>
      </w:r>
      <w:r w:rsidRPr="00667434">
        <w:rPr>
          <w:rFonts w:ascii="Arial Narrow" w:hAnsi="Arial Narrow" w:cs="Arial"/>
        </w:rPr>
        <w:t>costantemente</w:t>
      </w:r>
      <w:r w:rsidRPr="00667434">
        <w:rPr>
          <w:rFonts w:ascii="Arial Narrow" w:hAnsi="Arial Narrow" w:cs="Arial"/>
          <w:spacing w:val="-5"/>
        </w:rPr>
        <w:t xml:space="preserve"> </w:t>
      </w:r>
      <w:r w:rsidRPr="00667434">
        <w:rPr>
          <w:rFonts w:ascii="Arial Narrow" w:hAnsi="Arial Narrow" w:cs="Arial"/>
        </w:rPr>
        <w:t>tale</w:t>
      </w:r>
      <w:r w:rsidRPr="00667434">
        <w:rPr>
          <w:rFonts w:ascii="Arial Narrow" w:hAnsi="Arial Narrow" w:cs="Arial"/>
          <w:spacing w:val="-3"/>
        </w:rPr>
        <w:t xml:space="preserve"> </w:t>
      </w:r>
      <w:r w:rsidRPr="00667434">
        <w:rPr>
          <w:rFonts w:ascii="Arial Narrow" w:hAnsi="Arial Narrow" w:cs="Arial"/>
        </w:rPr>
        <w:t>sezione</w:t>
      </w:r>
      <w:r w:rsidRPr="00667434">
        <w:rPr>
          <w:rFonts w:ascii="Arial Narrow" w:hAnsi="Arial Narrow" w:cs="Arial"/>
          <w:spacing w:val="-3"/>
        </w:rPr>
        <w:t xml:space="preserve"> </w:t>
      </w:r>
      <w:r w:rsidRPr="00667434">
        <w:rPr>
          <w:rFonts w:ascii="Arial Narrow" w:hAnsi="Arial Narrow" w:cs="Arial"/>
        </w:rPr>
        <w:t>della</w:t>
      </w:r>
      <w:r w:rsidRPr="00667434">
        <w:rPr>
          <w:rFonts w:ascii="Arial Narrow" w:hAnsi="Arial Narrow" w:cs="Arial"/>
          <w:spacing w:val="-3"/>
        </w:rPr>
        <w:t xml:space="preserve"> </w:t>
      </w:r>
      <w:r w:rsidRPr="00667434">
        <w:rPr>
          <w:rFonts w:ascii="Arial Narrow" w:hAnsi="Arial Narrow" w:cs="Arial"/>
        </w:rPr>
        <w:t>Piattaforma</w:t>
      </w:r>
      <w:r w:rsidRPr="00667434">
        <w:rPr>
          <w:rFonts w:ascii="Arial Narrow" w:hAnsi="Arial Narrow" w:cs="Arial"/>
          <w:spacing w:val="-4"/>
        </w:rPr>
        <w:t xml:space="preserve"> </w:t>
      </w:r>
      <w:r w:rsidRPr="00667434">
        <w:rPr>
          <w:rFonts w:ascii="Arial Narrow" w:hAnsi="Arial Narrow" w:cs="Arial"/>
        </w:rPr>
        <w:t>o</w:t>
      </w:r>
      <w:r w:rsidRPr="00667434">
        <w:rPr>
          <w:rFonts w:ascii="Arial Narrow" w:hAnsi="Arial Narrow" w:cs="Arial"/>
          <w:spacing w:val="-4"/>
        </w:rPr>
        <w:t xml:space="preserve"> </w:t>
      </w:r>
      <w:r w:rsidRPr="00667434">
        <w:rPr>
          <w:rFonts w:ascii="Arial Narrow" w:hAnsi="Arial Narrow" w:cs="Arial"/>
        </w:rPr>
        <w:t>il</w:t>
      </w:r>
      <w:r w:rsidRPr="00667434">
        <w:rPr>
          <w:rFonts w:ascii="Arial Narrow" w:hAnsi="Arial Narrow" w:cs="Arial"/>
          <w:spacing w:val="-3"/>
        </w:rPr>
        <w:t xml:space="preserve"> </w:t>
      </w:r>
      <w:r w:rsidRPr="00667434">
        <w:rPr>
          <w:rFonts w:ascii="Arial Narrow" w:hAnsi="Arial Narrow" w:cs="Arial"/>
        </w:rPr>
        <w:t>sito</w:t>
      </w:r>
      <w:r w:rsidRPr="00667434">
        <w:rPr>
          <w:rFonts w:ascii="Arial Narrow" w:hAnsi="Arial Narrow" w:cs="Arial"/>
          <w:spacing w:val="-4"/>
        </w:rPr>
        <w:t xml:space="preserve"> </w:t>
      </w:r>
      <w:r w:rsidRPr="00667434">
        <w:rPr>
          <w:rFonts w:ascii="Arial Narrow" w:hAnsi="Arial Narrow" w:cs="Arial"/>
        </w:rPr>
        <w:t>istituzionale.</w:t>
      </w:r>
    </w:p>
    <w:p w14:paraId="07351BF1" w14:textId="77777777" w:rsidR="00D6413A" w:rsidRPr="00667434" w:rsidRDefault="00BA3D28" w:rsidP="00D34CF9">
      <w:pP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i/>
        </w:rPr>
        <w:t>Eventuale, se la Piattaforma lo consente</w:t>
      </w:r>
      <w:r w:rsidRPr="00667434">
        <w:rPr>
          <w:rFonts w:ascii="Arial Narrow" w:hAnsi="Arial Narrow" w:cs="Arial"/>
        </w:rPr>
        <w:t>] La Piattaforma invia automaticamente agli operatori economici una segnalazione di avviso.</w:t>
      </w:r>
    </w:p>
    <w:p w14:paraId="6CDD36D5" w14:textId="51DC3048" w:rsidR="00A51038" w:rsidRPr="00667434" w:rsidRDefault="00863A08" w:rsidP="00D34CF9">
      <w:pPr>
        <w:tabs>
          <w:tab w:val="left" w:pos="9639"/>
        </w:tabs>
        <w:spacing w:line="276" w:lineRule="auto"/>
        <w:jc w:val="both"/>
        <w:rPr>
          <w:rFonts w:ascii="Arial Narrow" w:hAnsi="Arial Narrow" w:cs="Arial"/>
        </w:rPr>
      </w:pPr>
      <w:r w:rsidRPr="00667434">
        <w:rPr>
          <w:rFonts w:ascii="Arial Narrow" w:hAnsi="Arial Narrow" w:cs="Arial"/>
        </w:rPr>
        <w:t>Non viene fornita risposta alle richieste presentate con modalità diverse da quelle sopra indicate.</w:t>
      </w:r>
    </w:p>
    <w:p w14:paraId="5849F059" w14:textId="77777777" w:rsidR="00646107" w:rsidRPr="00667434" w:rsidRDefault="00646107" w:rsidP="00D34CF9">
      <w:pPr>
        <w:pBdr>
          <w:top w:val="nil"/>
          <w:left w:val="nil"/>
          <w:bottom w:val="nil"/>
          <w:right w:val="nil"/>
          <w:between w:val="nil"/>
        </w:pBdr>
        <w:tabs>
          <w:tab w:val="left" w:pos="9639"/>
        </w:tabs>
        <w:autoSpaceDE/>
        <w:autoSpaceDN/>
        <w:spacing w:line="276" w:lineRule="auto"/>
        <w:ind w:left="720"/>
        <w:jc w:val="both"/>
        <w:rPr>
          <w:rFonts w:ascii="Arial Narrow" w:hAnsi="Arial Narrow" w:cs="Arial"/>
        </w:rPr>
      </w:pPr>
      <w:bookmarkStart w:id="131" w:name="_Toc139277020"/>
      <w:bookmarkStart w:id="132" w:name="_Toc140929816"/>
    </w:p>
    <w:p w14:paraId="35C23166" w14:textId="77777777" w:rsidR="0076366E"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133" w:name="_Toc187142028"/>
      <w:bookmarkStart w:id="134" w:name="_Toc162011457"/>
      <w:bookmarkStart w:id="135" w:name="_Toc189735350"/>
      <w:bookmarkStart w:id="136" w:name="_Toc187166255"/>
      <w:bookmarkStart w:id="137" w:name="_Toc191978814"/>
      <w:r w:rsidRPr="00667434">
        <w:rPr>
          <w:rFonts w:ascii="Arial Narrow" w:hAnsi="Arial Narrow" w:cs="Arial"/>
          <w:sz w:val="22"/>
          <w:szCs w:val="22"/>
        </w:rPr>
        <w:t>Comunicazioni</w:t>
      </w:r>
      <w:bookmarkEnd w:id="131"/>
      <w:bookmarkEnd w:id="132"/>
      <w:bookmarkEnd w:id="133"/>
      <w:bookmarkEnd w:id="134"/>
      <w:bookmarkEnd w:id="135"/>
      <w:bookmarkEnd w:id="136"/>
      <w:bookmarkEnd w:id="137"/>
    </w:p>
    <w:p w14:paraId="75EDD478" w14:textId="46FFFA02" w:rsidR="00D54D26" w:rsidRPr="00667434" w:rsidRDefault="00BA3D28" w:rsidP="00D34CF9">
      <w:pPr>
        <w:pBdr>
          <w:top w:val="nil"/>
          <w:left w:val="nil"/>
          <w:bottom w:val="nil"/>
          <w:right w:val="nil"/>
          <w:between w:val="nil"/>
        </w:pBdr>
        <w:tabs>
          <w:tab w:val="left" w:pos="9025"/>
          <w:tab w:val="left" w:pos="9639"/>
        </w:tabs>
        <w:spacing w:line="276" w:lineRule="auto"/>
        <w:jc w:val="both"/>
        <w:rPr>
          <w:rFonts w:ascii="Arial Narrow" w:hAnsi="Arial Narrow" w:cs="Arial"/>
        </w:rPr>
      </w:pPr>
      <w:r w:rsidRPr="00667434">
        <w:rPr>
          <w:rFonts w:ascii="Arial Narrow" w:hAnsi="Arial Narrow" w:cs="Arial"/>
        </w:rPr>
        <w:t xml:space="preserve">Tutte le comunicazioni e gli scambi di informazioni tra stazione appaltante e operatori economici sono eseguiti in conformità con quanto disposto dal decreto legislativo n. </w:t>
      </w:r>
      <w:r w:rsidR="00443EB5" w:rsidRPr="00667434">
        <w:rPr>
          <w:rFonts w:ascii="Arial Narrow" w:hAnsi="Arial Narrow" w:cs="Arial"/>
        </w:rPr>
        <w:t>7 marzo 2005, n. 82 (“Codice d</w:t>
      </w:r>
      <w:r w:rsidR="00086336" w:rsidRPr="00667434">
        <w:rPr>
          <w:rFonts w:ascii="Arial Narrow" w:hAnsi="Arial Narrow" w:cs="Arial"/>
        </w:rPr>
        <w:t>e</w:t>
      </w:r>
      <w:r w:rsidR="00443EB5" w:rsidRPr="00667434">
        <w:rPr>
          <w:rFonts w:ascii="Arial Narrow" w:hAnsi="Arial Narrow" w:cs="Arial"/>
        </w:rPr>
        <w:t>ll'amministrazione digitale”)</w:t>
      </w:r>
      <w:r w:rsidRPr="00667434">
        <w:rPr>
          <w:rFonts w:ascii="Arial Narrow" w:hAnsi="Arial Narrow" w:cs="Arial"/>
        </w:rPr>
        <w:t xml:space="preserve">, tramite le piattaforme di approvvigionamento digitale e, per quanto non previsto dalle stesse, mediante utilizzo del domicilio </w:t>
      </w:r>
      <w:r w:rsidRPr="00667434">
        <w:rPr>
          <w:rFonts w:ascii="Arial Narrow" w:hAnsi="Arial Narrow" w:cs="Arial"/>
        </w:rPr>
        <w:lastRenderedPageBreak/>
        <w:t xml:space="preserve">digitale estratto da uno degli indici di cui agli articoli 6-bis, 6-ter, 6-quater, del </w:t>
      </w:r>
      <w:r w:rsidR="00443EB5" w:rsidRPr="00667434">
        <w:rPr>
          <w:rFonts w:ascii="Arial Narrow" w:hAnsi="Arial Narrow" w:cs="Arial"/>
        </w:rPr>
        <w:t>citato d.</w:t>
      </w:r>
      <w:r w:rsidR="00863A08" w:rsidRPr="00667434">
        <w:rPr>
          <w:rFonts w:ascii="Arial Narrow" w:hAnsi="Arial Narrow" w:cs="Arial"/>
        </w:rPr>
        <w:t>lgs.</w:t>
      </w:r>
      <w:r w:rsidR="00863A08" w:rsidRPr="00667434">
        <w:rPr>
          <w:rFonts w:ascii="Arial Narrow" w:hAnsi="Arial Narrow" w:cs="Arial"/>
          <w:spacing w:val="-1"/>
        </w:rPr>
        <w:t xml:space="preserve"> </w:t>
      </w:r>
      <w:r w:rsidRPr="00667434">
        <w:rPr>
          <w:rFonts w:ascii="Arial Narrow" w:hAnsi="Arial Narrow" w:cs="Arial"/>
        </w:rPr>
        <w:t>n. 82/</w:t>
      </w:r>
      <w:r w:rsidR="00E16FB8" w:rsidRPr="00667434">
        <w:rPr>
          <w:rFonts w:ascii="Arial Narrow" w:hAnsi="Arial Narrow" w:cs="Arial"/>
        </w:rPr>
        <w:t>20</w:t>
      </w:r>
      <w:r w:rsidR="007E35F7" w:rsidRPr="00667434">
        <w:rPr>
          <w:rFonts w:ascii="Arial Narrow" w:hAnsi="Arial Narrow" w:cs="Arial"/>
        </w:rPr>
        <w:t>05</w:t>
      </w:r>
      <w:r w:rsidRPr="00667434">
        <w:rPr>
          <w:rFonts w:ascii="Arial Narrow" w:hAnsi="Arial Narrow" w:cs="Arial"/>
        </w:rPr>
        <w:t xml:space="preserve"> o, per gli operatori economici transfrontalieri, attraverso un indirizzo di servizio elettronico di recapito certificato qualificato ai sensi del Regolamento eIDAS. </w:t>
      </w:r>
    </w:p>
    <w:p w14:paraId="3FFCE532" w14:textId="76CAE8A5" w:rsidR="00D54D26" w:rsidRPr="00667434" w:rsidRDefault="00863A08" w:rsidP="00D34CF9">
      <w:pPr>
        <w:pBdr>
          <w:top w:val="nil"/>
          <w:left w:val="nil"/>
          <w:bottom w:val="nil"/>
          <w:right w:val="nil"/>
          <w:between w:val="nil"/>
        </w:pBdr>
        <w:tabs>
          <w:tab w:val="left" w:pos="9025"/>
          <w:tab w:val="left" w:pos="9639"/>
        </w:tabs>
        <w:spacing w:line="276" w:lineRule="auto"/>
        <w:jc w:val="both"/>
        <w:rPr>
          <w:rFonts w:ascii="Arial Narrow" w:hAnsi="Arial Narrow" w:cs="Arial"/>
        </w:rPr>
      </w:pPr>
      <w:r w:rsidRPr="00667434">
        <w:rPr>
          <w:rFonts w:ascii="Arial Narrow" w:hAnsi="Arial Narrow" w:cs="Arial"/>
        </w:rPr>
        <w:t>In caso di malfunzionamento della piattaforma, la stazione appaltante provvederà all’invio di qualsiasi</w:t>
      </w:r>
      <w:r w:rsidRPr="00667434">
        <w:rPr>
          <w:rFonts w:ascii="Arial Narrow" w:hAnsi="Arial Narrow" w:cs="Arial"/>
          <w:spacing w:val="1"/>
        </w:rPr>
        <w:t xml:space="preserve"> </w:t>
      </w:r>
      <w:r w:rsidRPr="00667434">
        <w:rPr>
          <w:rFonts w:ascii="Arial Narrow" w:hAnsi="Arial Narrow" w:cs="Arial"/>
          <w:spacing w:val="-1"/>
        </w:rPr>
        <w:t xml:space="preserve">comunicazione </w:t>
      </w:r>
      <w:r w:rsidRPr="00667434">
        <w:rPr>
          <w:rFonts w:ascii="Arial Narrow" w:hAnsi="Arial Narrow" w:cs="Arial"/>
        </w:rPr>
        <w:t>al domicilio digitale presente negli indici di cui ai richiamati articoli 6-bis,6-ter, 6 quater del</w:t>
      </w:r>
      <w:r w:rsidRPr="00667434">
        <w:rPr>
          <w:rFonts w:ascii="Arial Narrow" w:hAnsi="Arial Narrow" w:cs="Arial"/>
          <w:spacing w:val="1"/>
        </w:rPr>
        <w:t xml:space="preserve"> </w:t>
      </w:r>
      <w:r w:rsidR="00443EB5" w:rsidRPr="00667434">
        <w:rPr>
          <w:rFonts w:ascii="Arial Narrow" w:hAnsi="Arial Narrow" w:cs="Arial"/>
        </w:rPr>
        <w:t>d.lgs.</w:t>
      </w:r>
      <w:r w:rsidRPr="00667434">
        <w:rPr>
          <w:rFonts w:ascii="Arial Narrow" w:hAnsi="Arial Narrow" w:cs="Arial"/>
          <w:spacing w:val="-1"/>
        </w:rPr>
        <w:t xml:space="preserve"> </w:t>
      </w:r>
      <w:r w:rsidRPr="00667434">
        <w:rPr>
          <w:rFonts w:ascii="Arial Narrow" w:hAnsi="Arial Narrow" w:cs="Arial"/>
        </w:rPr>
        <w:t>n.82/</w:t>
      </w:r>
      <w:r w:rsidR="00E16FB8" w:rsidRPr="00667434">
        <w:rPr>
          <w:rFonts w:ascii="Arial Narrow" w:hAnsi="Arial Narrow" w:cs="Arial"/>
        </w:rPr>
        <w:t>20</w:t>
      </w:r>
      <w:r w:rsidR="007E35F7" w:rsidRPr="00667434">
        <w:rPr>
          <w:rFonts w:ascii="Arial Narrow" w:hAnsi="Arial Narrow" w:cs="Arial"/>
        </w:rPr>
        <w:t>05</w:t>
      </w:r>
      <w:r w:rsidRPr="00667434">
        <w:rPr>
          <w:rFonts w:ascii="Arial Narrow" w:hAnsi="Arial Narrow" w:cs="Arial"/>
        </w:rPr>
        <w:t>.</w:t>
      </w:r>
    </w:p>
    <w:p w14:paraId="63F194B1" w14:textId="77777777" w:rsidR="00A51038" w:rsidRPr="00667434" w:rsidRDefault="00863A08" w:rsidP="00D34CF9">
      <w:pPr>
        <w:pBdr>
          <w:top w:val="nil"/>
          <w:left w:val="nil"/>
          <w:bottom w:val="nil"/>
          <w:right w:val="nil"/>
          <w:between w:val="nil"/>
        </w:pBdr>
        <w:tabs>
          <w:tab w:val="left" w:pos="9025"/>
          <w:tab w:val="left" w:pos="9639"/>
        </w:tabs>
        <w:spacing w:line="276" w:lineRule="auto"/>
        <w:jc w:val="both"/>
        <w:rPr>
          <w:rFonts w:ascii="Arial Narrow" w:hAnsi="Arial Narrow" w:cs="Arial"/>
        </w:rPr>
      </w:pPr>
      <w:r w:rsidRPr="00667434">
        <w:rPr>
          <w:rFonts w:ascii="Arial Narrow" w:hAnsi="Arial Narrow" w:cs="Arial"/>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45E228DC" w14:textId="77777777" w:rsidR="00A51038" w:rsidRPr="00667434" w:rsidRDefault="00863A08" w:rsidP="00D34CF9">
      <w:pPr>
        <w:pBdr>
          <w:top w:val="nil"/>
          <w:left w:val="nil"/>
          <w:bottom w:val="nil"/>
          <w:right w:val="nil"/>
          <w:between w:val="nil"/>
        </w:pBdr>
        <w:tabs>
          <w:tab w:val="left" w:pos="9025"/>
          <w:tab w:val="left" w:pos="9639"/>
        </w:tabs>
        <w:spacing w:line="276" w:lineRule="auto"/>
        <w:jc w:val="both"/>
        <w:rPr>
          <w:rFonts w:ascii="Arial Narrow" w:hAnsi="Arial Narrow" w:cs="Arial"/>
        </w:rPr>
      </w:pPr>
      <w:r w:rsidRPr="00667434">
        <w:rPr>
          <w:rFonts w:ascii="Arial Narrow" w:hAnsi="Arial Narrow" w:cs="Arial"/>
        </w:rPr>
        <w:t>In caso di consorzi di cui all’art. 65, lett. b), c), d) del Codice, la comunicazione recapitata nei modi sopra indicati al consorzio si intende validamente resa a tutte le consorziate.</w:t>
      </w:r>
    </w:p>
    <w:p w14:paraId="5BF07D8C" w14:textId="5EAD3D44" w:rsidR="005B0982" w:rsidRPr="00667434" w:rsidRDefault="005B0982" w:rsidP="00D34CF9">
      <w:pPr>
        <w:pBdr>
          <w:top w:val="nil"/>
          <w:left w:val="nil"/>
          <w:bottom w:val="nil"/>
          <w:right w:val="nil"/>
          <w:between w:val="nil"/>
        </w:pBdr>
        <w:tabs>
          <w:tab w:val="left" w:pos="9025"/>
          <w:tab w:val="left" w:pos="9639"/>
        </w:tabs>
        <w:spacing w:line="276" w:lineRule="auto"/>
        <w:jc w:val="both"/>
        <w:rPr>
          <w:rFonts w:ascii="Arial Narrow" w:hAnsi="Arial Narrow" w:cs="Arial"/>
        </w:rPr>
      </w:pPr>
      <w:r w:rsidRPr="00667434">
        <w:rPr>
          <w:rFonts w:ascii="Arial Narrow" w:hAnsi="Arial Narrow" w:cs="Arial"/>
        </w:rPr>
        <w:t>In caso di avvalimento [</w:t>
      </w:r>
      <w:r w:rsidRPr="00667434">
        <w:rPr>
          <w:rFonts w:ascii="Arial Narrow" w:hAnsi="Arial Narrow" w:cs="Arial"/>
          <w:b/>
          <w:i/>
        </w:rPr>
        <w:t>N.B. ove consentito</w:t>
      </w:r>
      <w:r w:rsidRPr="00667434">
        <w:rPr>
          <w:rFonts w:ascii="Arial Narrow" w:hAnsi="Arial Narrow" w:cs="Arial"/>
        </w:rPr>
        <w:t xml:space="preserve">], la comunicazione recapitata all’offerente nei modi sopra indicati si intende validamente resa a tutti gli operatori economici ausiliari. </w:t>
      </w:r>
    </w:p>
    <w:p w14:paraId="77419040" w14:textId="77777777" w:rsidR="0076366E" w:rsidRPr="00667434" w:rsidRDefault="0076366E" w:rsidP="00D34CF9">
      <w:pPr>
        <w:pBdr>
          <w:top w:val="nil"/>
          <w:left w:val="nil"/>
          <w:bottom w:val="nil"/>
          <w:right w:val="nil"/>
          <w:between w:val="nil"/>
        </w:pBdr>
        <w:tabs>
          <w:tab w:val="left" w:pos="9025"/>
          <w:tab w:val="left" w:pos="9639"/>
        </w:tabs>
        <w:spacing w:line="276" w:lineRule="auto"/>
        <w:jc w:val="both"/>
        <w:rPr>
          <w:rFonts w:ascii="Arial Narrow" w:hAnsi="Arial Narrow" w:cs="Arial"/>
        </w:rPr>
      </w:pPr>
    </w:p>
    <w:p w14:paraId="2947CD14" w14:textId="153C1B24" w:rsidR="0076366E" w:rsidRPr="00667434" w:rsidRDefault="00F9131D"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38" w:name="_Toc139277021"/>
      <w:bookmarkStart w:id="139" w:name="_Toc140929817"/>
      <w:bookmarkStart w:id="140" w:name="_Toc187142029"/>
      <w:bookmarkStart w:id="141" w:name="_Toc162011458"/>
      <w:bookmarkStart w:id="142" w:name="_Toc189735351"/>
      <w:bookmarkStart w:id="143" w:name="_Toc187166256"/>
      <w:bookmarkStart w:id="144" w:name="_Toc191978815"/>
      <w:bookmarkStart w:id="145" w:name="_Toc102466442"/>
      <w:r w:rsidRPr="00667434">
        <w:rPr>
          <w:rFonts w:ascii="Arial Narrow" w:hAnsi="Arial Narrow" w:cs="Arial"/>
          <w:sz w:val="22"/>
          <w:szCs w:val="22"/>
        </w:rPr>
        <w:t>OGGETTO DELL’APPALTO, IMPORTO E SUDDIVISIONE IN LOTTI</w:t>
      </w:r>
      <w:bookmarkEnd w:id="138"/>
      <w:bookmarkEnd w:id="139"/>
      <w:bookmarkEnd w:id="140"/>
      <w:bookmarkEnd w:id="141"/>
      <w:bookmarkEnd w:id="142"/>
      <w:bookmarkEnd w:id="143"/>
      <w:bookmarkEnd w:id="144"/>
    </w:p>
    <w:p w14:paraId="730DD729" w14:textId="04E91FB0" w:rsidR="009D7C15" w:rsidRPr="00667434" w:rsidRDefault="009D7C15" w:rsidP="00D34CF9">
      <w:pPr>
        <w:pBdr>
          <w:top w:val="nil"/>
          <w:left w:val="nil"/>
          <w:bottom w:val="nil"/>
          <w:right w:val="nil"/>
          <w:between w:val="nil"/>
        </w:pBdr>
        <w:tabs>
          <w:tab w:val="left" w:pos="9025"/>
          <w:tab w:val="left" w:pos="9639"/>
        </w:tabs>
        <w:spacing w:line="276" w:lineRule="auto"/>
        <w:jc w:val="both"/>
        <w:rPr>
          <w:rFonts w:ascii="Arial Narrow" w:hAnsi="Arial Narrow" w:cs="Arial"/>
          <w:vertAlign w:val="subscript"/>
        </w:rPr>
      </w:pPr>
      <w:bookmarkStart w:id="146" w:name="_bookmark3"/>
      <w:bookmarkStart w:id="147" w:name="_Hlk140935606"/>
      <w:bookmarkEnd w:id="146"/>
      <w:r w:rsidRPr="00667434">
        <w:rPr>
          <w:rFonts w:ascii="Arial Narrow" w:hAnsi="Arial Narrow" w:cs="Arial"/>
        </w:rPr>
        <w:t>L’appalto ha per oggetto l’esecuzione dei lavori di [</w:t>
      </w:r>
      <w:r w:rsidRPr="00667434">
        <w:rPr>
          <w:rFonts w:ascii="Arial Narrow" w:hAnsi="Arial Narrow" w:cs="Arial"/>
          <w:i/>
          <w:iCs/>
        </w:rPr>
        <w:t>breve descrizione dell’intervento</w:t>
      </w:r>
      <w:r w:rsidRPr="00667434">
        <w:rPr>
          <w:rFonts w:ascii="Arial Narrow" w:hAnsi="Arial Narrow" w:cs="Arial"/>
        </w:rPr>
        <w:t>]</w:t>
      </w:r>
      <w:r w:rsidR="00334D32" w:rsidRPr="00667434">
        <w:rPr>
          <w:rFonts w:ascii="Arial Narrow" w:hAnsi="Arial Narrow" w:cs="Arial"/>
        </w:rPr>
        <w:t>.</w:t>
      </w:r>
    </w:p>
    <w:p w14:paraId="154A1ECA" w14:textId="7D368397" w:rsidR="00373030" w:rsidRPr="00667434" w:rsidRDefault="00863A08" w:rsidP="00D34CF9">
      <w:pPr>
        <w:pBdr>
          <w:top w:val="nil"/>
          <w:left w:val="nil"/>
          <w:bottom w:val="nil"/>
          <w:right w:val="nil"/>
          <w:between w:val="nil"/>
        </w:pBdr>
        <w:tabs>
          <w:tab w:val="left" w:pos="9025"/>
          <w:tab w:val="left" w:pos="9639"/>
        </w:tabs>
        <w:spacing w:line="276" w:lineRule="auto"/>
        <w:jc w:val="both"/>
        <w:rPr>
          <w:rFonts w:ascii="Arial Narrow" w:hAnsi="Arial Narrow" w:cs="Arial"/>
          <w:i/>
        </w:rPr>
      </w:pPr>
      <w:r w:rsidRPr="00667434">
        <w:rPr>
          <w:rFonts w:ascii="Arial Narrow" w:hAnsi="Arial Narrow" w:cs="Arial"/>
        </w:rPr>
        <w:t>Il presente appalto è costituito da un unico lotto poiché [</w:t>
      </w:r>
      <w:r w:rsidRPr="00667434">
        <w:rPr>
          <w:rFonts w:ascii="Arial Narrow" w:hAnsi="Arial Narrow" w:cs="Arial"/>
          <w:i/>
        </w:rPr>
        <w:t xml:space="preserve">specificare ai sensi </w:t>
      </w:r>
      <w:r w:rsidR="00D54D26" w:rsidRPr="00667434">
        <w:rPr>
          <w:rFonts w:ascii="Arial Narrow" w:hAnsi="Arial Narrow" w:cs="Arial"/>
          <w:i/>
        </w:rPr>
        <w:t>dell’art</w:t>
      </w:r>
      <w:r w:rsidRPr="00667434">
        <w:rPr>
          <w:rFonts w:ascii="Arial Narrow" w:hAnsi="Arial Narrow" w:cs="Arial"/>
          <w:i/>
        </w:rPr>
        <w:t>. 58 del Codice dei contratti – ad esempio</w:t>
      </w:r>
      <w:r w:rsidR="007567D0" w:rsidRPr="00667434">
        <w:rPr>
          <w:rFonts w:ascii="Arial Narrow" w:hAnsi="Arial Narrow" w:cs="Arial"/>
          <w:i/>
        </w:rPr>
        <w:t>: i</w:t>
      </w:r>
      <w:r w:rsidRPr="00667434">
        <w:rPr>
          <w:rFonts w:ascii="Arial Narrow" w:hAnsi="Arial Narrow" w:cs="Arial"/>
          <w:i/>
        </w:rPr>
        <w:t xml:space="preserve"> </w:t>
      </w:r>
      <w:r w:rsidR="007567D0" w:rsidRPr="00667434">
        <w:rPr>
          <w:rFonts w:ascii="Arial Narrow" w:hAnsi="Arial Narrow" w:cs="Arial"/>
          <w:i/>
        </w:rPr>
        <w:t>lavori sono strettamente interdipendenti tra loro e, pertanto, la suddivisione avrebbe comportato un’eccessiva difficoltà di esecuzione dell’appalto da un punto di vista tecnico. Inoltre, l’esigenza di coordinare i diversi operatori economici per diversi lotti avrebbe rischiato seriamente di pregiudicare la corretta esecuzione dell’appalto in modo unitario e coordinato</w:t>
      </w:r>
      <w:r w:rsidRPr="00667434">
        <w:rPr>
          <w:rFonts w:ascii="Arial Narrow" w:hAnsi="Arial Narrow" w:cs="Arial"/>
        </w:rPr>
        <w:t>].</w:t>
      </w:r>
      <w:bookmarkEnd w:id="147"/>
    </w:p>
    <w:p w14:paraId="2CC04A98" w14:textId="3A2738F3" w:rsidR="00DF1872" w:rsidRPr="00667434" w:rsidRDefault="00DF1872"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bookmarkStart w:id="148" w:name="_Hlk189488711"/>
      <w:bookmarkStart w:id="149" w:name="_Hlk189748401"/>
      <w:r w:rsidRPr="00667434">
        <w:rPr>
          <w:rFonts w:ascii="Arial Narrow" w:hAnsi="Arial Narrow" w:cs="Arial"/>
          <w:sz w:val="22"/>
          <w:szCs w:val="22"/>
        </w:rPr>
        <w:t>L’importo complessivo dell’appalto ammonta ad € [</w:t>
      </w:r>
      <w:r w:rsidRPr="00667434">
        <w:rPr>
          <w:rFonts w:ascii="Arial Narrow" w:hAnsi="Arial Narrow" w:cs="Arial"/>
          <w:i/>
          <w:sz w:val="22"/>
          <w:szCs w:val="22"/>
        </w:rPr>
        <w:t>specificare in numeri</w:t>
      </w:r>
      <w:r w:rsidRPr="00667434">
        <w:rPr>
          <w:rFonts w:ascii="Arial Narrow" w:hAnsi="Arial Narrow" w:cs="Arial"/>
          <w:sz w:val="22"/>
          <w:szCs w:val="22"/>
        </w:rPr>
        <w:t>] ([</w:t>
      </w:r>
      <w:r w:rsidRPr="00667434">
        <w:rPr>
          <w:rFonts w:ascii="Arial Narrow" w:hAnsi="Arial Narrow" w:cs="Arial"/>
          <w:i/>
          <w:sz w:val="22"/>
          <w:szCs w:val="22"/>
        </w:rPr>
        <w:t>specificare in lettere</w:t>
      </w:r>
      <w:r w:rsidRPr="00667434">
        <w:rPr>
          <w:rFonts w:ascii="Arial Narrow" w:hAnsi="Arial Narrow" w:cs="Arial"/>
          <w:sz w:val="22"/>
          <w:szCs w:val="22"/>
        </w:rPr>
        <w:t>]), esclusa IVA, di cui:</w:t>
      </w:r>
    </w:p>
    <w:p w14:paraId="67FA6AEE" w14:textId="77777777" w:rsidR="00DF1872" w:rsidRPr="00667434" w:rsidRDefault="00DF1872" w:rsidP="00D34CF9">
      <w:pPr>
        <w:widowControl/>
        <w:numPr>
          <w:ilvl w:val="0"/>
          <w:numId w:val="45"/>
        </w:numPr>
        <w:tabs>
          <w:tab w:val="left" w:pos="9639"/>
        </w:tabs>
        <w:autoSpaceDE/>
        <w:autoSpaceDN/>
        <w:spacing w:line="276" w:lineRule="auto"/>
        <w:jc w:val="both"/>
        <w:rPr>
          <w:rFonts w:ascii="Arial Narrow" w:hAnsi="Arial Narrow" w:cs="Arial"/>
        </w:rPr>
      </w:pPr>
      <w:r w:rsidRPr="00667434">
        <w:rPr>
          <w:rFonts w:ascii="Arial Narrow" w:hAnsi="Arial Narrow" w:cs="Arial"/>
        </w:rPr>
        <w:t xml:space="preserve">€ </w:t>
      </w:r>
      <w:r w:rsidRPr="00667434">
        <w:rPr>
          <w:rFonts w:ascii="Arial Narrow" w:hAnsi="Arial Narrow" w:cs="Arial"/>
          <w:i/>
        </w:rPr>
        <w:t>[specificare in numeri]</w:t>
      </w:r>
      <w:r w:rsidRPr="00667434">
        <w:rPr>
          <w:rFonts w:ascii="Arial Narrow" w:hAnsi="Arial Narrow" w:cs="Arial"/>
          <w:b/>
        </w:rPr>
        <w:t xml:space="preserve"> </w:t>
      </w:r>
      <w:r w:rsidRPr="00667434">
        <w:rPr>
          <w:rFonts w:ascii="Arial Narrow" w:hAnsi="Arial Narrow" w:cs="Arial"/>
        </w:rPr>
        <w:t>(</w:t>
      </w:r>
      <w:r w:rsidRPr="00667434">
        <w:rPr>
          <w:rFonts w:ascii="Arial Narrow" w:hAnsi="Arial Narrow" w:cs="Arial"/>
          <w:i/>
        </w:rPr>
        <w:t>[specificare in lettere]</w:t>
      </w:r>
      <w:r w:rsidRPr="00667434">
        <w:rPr>
          <w:rFonts w:ascii="Arial Narrow" w:hAnsi="Arial Narrow" w:cs="Arial"/>
        </w:rPr>
        <w:t>) per lavori soggetti a ribasso;</w:t>
      </w:r>
    </w:p>
    <w:p w14:paraId="0CE511C4" w14:textId="3106DE83" w:rsidR="00DF1872" w:rsidRPr="00667434" w:rsidRDefault="00DF1872" w:rsidP="00D34CF9">
      <w:pPr>
        <w:widowControl/>
        <w:numPr>
          <w:ilvl w:val="0"/>
          <w:numId w:val="45"/>
        </w:numPr>
        <w:tabs>
          <w:tab w:val="left" w:pos="9639"/>
        </w:tabs>
        <w:autoSpaceDE/>
        <w:autoSpaceDN/>
        <w:spacing w:line="276" w:lineRule="auto"/>
        <w:jc w:val="both"/>
        <w:rPr>
          <w:rFonts w:ascii="Arial Narrow" w:hAnsi="Arial Narrow" w:cs="Arial"/>
        </w:rPr>
      </w:pPr>
      <w:r w:rsidRPr="00667434">
        <w:rPr>
          <w:rFonts w:ascii="Arial Narrow" w:hAnsi="Arial Narrow" w:cs="Arial"/>
        </w:rPr>
        <w:t xml:space="preserve">€ </w:t>
      </w:r>
      <w:r w:rsidRPr="00667434">
        <w:rPr>
          <w:rFonts w:ascii="Arial Narrow" w:hAnsi="Arial Narrow" w:cs="Arial"/>
          <w:i/>
        </w:rPr>
        <w:t>[specificare in numeri]</w:t>
      </w:r>
      <w:r w:rsidRPr="00667434">
        <w:rPr>
          <w:rFonts w:ascii="Arial Narrow" w:hAnsi="Arial Narrow" w:cs="Arial"/>
          <w:b/>
        </w:rPr>
        <w:t xml:space="preserve"> </w:t>
      </w:r>
      <w:r w:rsidRPr="00667434">
        <w:rPr>
          <w:rFonts w:ascii="Arial Narrow" w:hAnsi="Arial Narrow" w:cs="Arial"/>
        </w:rPr>
        <w:t>(</w:t>
      </w:r>
      <w:r w:rsidRPr="00667434">
        <w:rPr>
          <w:rFonts w:ascii="Arial Narrow" w:hAnsi="Arial Narrow" w:cs="Arial"/>
          <w:i/>
        </w:rPr>
        <w:t>[specificare in lettere]</w:t>
      </w:r>
      <w:r w:rsidRPr="00667434">
        <w:rPr>
          <w:rFonts w:ascii="Arial Narrow" w:hAnsi="Arial Narrow" w:cs="Arial"/>
        </w:rPr>
        <w:t>) per costi della manodopera non soggetti a ribasso, come dettagliati in apposito elaborato di progetto.</w:t>
      </w:r>
    </w:p>
    <w:p w14:paraId="4AE755DB" w14:textId="77777777" w:rsidR="00DF1872" w:rsidRPr="00667434" w:rsidRDefault="00DF1872" w:rsidP="00D34CF9">
      <w:pPr>
        <w:widowControl/>
        <w:numPr>
          <w:ilvl w:val="0"/>
          <w:numId w:val="45"/>
        </w:numPr>
        <w:tabs>
          <w:tab w:val="left" w:pos="9639"/>
        </w:tabs>
        <w:autoSpaceDE/>
        <w:autoSpaceDN/>
        <w:spacing w:line="276" w:lineRule="auto"/>
        <w:jc w:val="both"/>
        <w:rPr>
          <w:rFonts w:ascii="Arial Narrow" w:hAnsi="Arial Narrow" w:cs="Arial"/>
        </w:rPr>
      </w:pPr>
      <w:r w:rsidRPr="00667434">
        <w:rPr>
          <w:rFonts w:ascii="Arial Narrow" w:hAnsi="Arial Narrow" w:cs="Arial"/>
        </w:rPr>
        <w:t xml:space="preserve">€ </w:t>
      </w:r>
      <w:r w:rsidRPr="00667434">
        <w:rPr>
          <w:rFonts w:ascii="Arial Narrow" w:hAnsi="Arial Narrow" w:cs="Arial"/>
          <w:i/>
        </w:rPr>
        <w:t>[specificare in numeri]</w:t>
      </w:r>
      <w:r w:rsidRPr="00667434">
        <w:rPr>
          <w:rFonts w:ascii="Arial Narrow" w:hAnsi="Arial Narrow" w:cs="Arial"/>
          <w:b/>
        </w:rPr>
        <w:t xml:space="preserve"> </w:t>
      </w:r>
      <w:r w:rsidRPr="00667434">
        <w:rPr>
          <w:rFonts w:ascii="Arial Narrow" w:hAnsi="Arial Narrow" w:cs="Arial"/>
        </w:rPr>
        <w:t>(</w:t>
      </w:r>
      <w:r w:rsidRPr="00667434">
        <w:rPr>
          <w:rFonts w:ascii="Arial Narrow" w:hAnsi="Arial Narrow" w:cs="Arial"/>
          <w:i/>
        </w:rPr>
        <w:t>[specificare in lettere]</w:t>
      </w:r>
      <w:r w:rsidRPr="00667434">
        <w:rPr>
          <w:rFonts w:ascii="Arial Narrow" w:hAnsi="Arial Narrow" w:cs="Arial"/>
        </w:rPr>
        <w:t>) per i costi della sicurezza di cui all'art. 100, del d.lgs. 81/2008 e s.m.i. non soggetti a ribasso.</w:t>
      </w:r>
    </w:p>
    <w:p w14:paraId="27D5A19B" w14:textId="6F931211" w:rsidR="00DF1872" w:rsidRPr="00667434" w:rsidRDefault="00DF1872"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r w:rsidRPr="00667434">
        <w:rPr>
          <w:rFonts w:ascii="Arial Narrow" w:hAnsi="Arial Narrow" w:cs="Arial"/>
          <w:sz w:val="22"/>
          <w:szCs w:val="22"/>
        </w:rPr>
        <w:t xml:space="preserve">L’importo a base di gara </w:t>
      </w:r>
      <w:r w:rsidRPr="00667434">
        <w:rPr>
          <w:rFonts w:ascii="Arial Narrow" w:hAnsi="Arial Narrow" w:cs="Arial"/>
          <w:b/>
          <w:bCs/>
          <w:sz w:val="22"/>
          <w:szCs w:val="22"/>
          <w:u w:val="single"/>
        </w:rPr>
        <w:t>comprende</w:t>
      </w:r>
      <w:r w:rsidRPr="00667434">
        <w:rPr>
          <w:rFonts w:ascii="Arial Narrow" w:hAnsi="Arial Narrow" w:cs="Arial"/>
          <w:sz w:val="22"/>
          <w:szCs w:val="22"/>
        </w:rPr>
        <w:t xml:space="preserve"> i costi della manodopera che la stazione appaltante ha stimato pari ad € </w:t>
      </w:r>
      <w:r w:rsidRPr="00667434">
        <w:rPr>
          <w:rFonts w:ascii="Arial Narrow" w:hAnsi="Arial Narrow" w:cs="Arial"/>
          <w:i/>
          <w:sz w:val="22"/>
          <w:szCs w:val="22"/>
        </w:rPr>
        <w:t xml:space="preserve">… [indicare l’importo] </w:t>
      </w:r>
      <w:r w:rsidRPr="00667434">
        <w:rPr>
          <w:rFonts w:ascii="Arial Narrow" w:hAnsi="Arial Narrow" w:cs="Arial"/>
          <w:sz w:val="22"/>
          <w:szCs w:val="22"/>
        </w:rPr>
        <w:t xml:space="preserve">calcolati sulla base dei seguenti elementi … </w:t>
      </w:r>
      <w:r w:rsidRPr="00667434">
        <w:rPr>
          <w:rFonts w:ascii="Arial Narrow" w:hAnsi="Arial Narrow" w:cs="Arial"/>
          <w:i/>
          <w:sz w:val="22"/>
          <w:szCs w:val="22"/>
        </w:rPr>
        <w:t>[precisare gli elementi attraverso i quali si è pervenuti alla determinazione del costo stimato o eventualmente indicare l’allegato che contiene questa informazione].</w:t>
      </w:r>
    </w:p>
    <w:p w14:paraId="49A57221" w14:textId="77777777" w:rsidR="00DF1872" w:rsidRPr="00667434" w:rsidRDefault="00DF1872" w:rsidP="00D34CF9">
      <w:pPr>
        <w:tabs>
          <w:tab w:val="left" w:pos="9639"/>
        </w:tabs>
        <w:spacing w:line="276" w:lineRule="auto"/>
        <w:jc w:val="both"/>
        <w:rPr>
          <w:rFonts w:ascii="Arial Narrow" w:hAnsi="Arial Narrow" w:cs="Arial"/>
          <w:iCs/>
        </w:rPr>
      </w:pPr>
      <w:r w:rsidRPr="00667434">
        <w:rPr>
          <w:rFonts w:ascii="Arial Narrow" w:hAnsi="Arial Narrow" w:cs="Arial"/>
          <w:b/>
          <w:bCs/>
          <w:iCs/>
        </w:rPr>
        <w:t>I costi della manodopera non sono soggetti al ribasso</w:t>
      </w:r>
      <w:r w:rsidRPr="00667434">
        <w:rPr>
          <w:rFonts w:ascii="Arial Narrow" w:hAnsi="Arial Narrow" w:cs="Arial"/>
          <w:iCs/>
        </w:rPr>
        <w:t>. Resta ferma la possibilità per l’operatore economico di dimostrare che il ribasso complessivo dell’importo derivi da una più efficiente organizzazione aziendale.</w:t>
      </w:r>
    </w:p>
    <w:p w14:paraId="6B182604" w14:textId="77777777" w:rsidR="00DF1872" w:rsidRPr="00667434" w:rsidRDefault="00DF1872" w:rsidP="00D34CF9">
      <w:pPr>
        <w:tabs>
          <w:tab w:val="left" w:pos="9639"/>
        </w:tabs>
        <w:spacing w:line="276" w:lineRule="auto"/>
        <w:rPr>
          <w:rFonts w:ascii="Arial Narrow" w:hAnsi="Arial Narrow" w:cs="Arial"/>
          <w:b/>
          <w:iCs/>
        </w:rPr>
      </w:pPr>
      <w:r w:rsidRPr="00667434">
        <w:rPr>
          <w:rFonts w:ascii="Arial Narrow" w:hAnsi="Arial Narrow" w:cs="Arial"/>
          <w:iCs/>
        </w:rPr>
        <w:t>L’importo dei costi della sicurezza non soggetti a ribasso è pari a €… [</w:t>
      </w:r>
      <w:r w:rsidRPr="00667434">
        <w:rPr>
          <w:rFonts w:ascii="Arial Narrow" w:hAnsi="Arial Narrow" w:cs="Arial"/>
          <w:i/>
        </w:rPr>
        <w:t>indicare l’importo</w:t>
      </w:r>
      <w:r w:rsidRPr="00667434">
        <w:rPr>
          <w:rFonts w:ascii="Arial Narrow" w:hAnsi="Arial Narrow" w:cs="Arial"/>
          <w:iCs/>
        </w:rPr>
        <w:t>]</w:t>
      </w:r>
    </w:p>
    <w:p w14:paraId="187752FA" w14:textId="77777777" w:rsidR="00DF1872" w:rsidRPr="00667434" w:rsidRDefault="00DF1872"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r w:rsidRPr="00667434">
        <w:rPr>
          <w:rFonts w:ascii="Arial Narrow" w:hAnsi="Arial Narrow" w:cs="Arial"/>
          <w:iCs/>
          <w:sz w:val="22"/>
          <w:szCs w:val="22"/>
        </w:rPr>
        <w:t xml:space="preserve">Il contratto collettivo applicato è/I contratti collettivi applicati sono </w:t>
      </w:r>
      <w:r w:rsidRPr="00667434">
        <w:rPr>
          <w:rFonts w:ascii="Arial Narrow" w:hAnsi="Arial Narrow" w:cs="Arial"/>
          <w:i/>
          <w:sz w:val="22"/>
          <w:szCs w:val="22"/>
        </w:rPr>
        <w:t>... [fornire i dettagli in questa sezione o mediante rinvio ad un allegato]</w:t>
      </w:r>
      <w:r w:rsidRPr="00667434">
        <w:rPr>
          <w:rFonts w:ascii="Arial Narrow" w:hAnsi="Arial Narrow" w:cs="Arial"/>
          <w:iCs/>
          <w:sz w:val="22"/>
          <w:szCs w:val="22"/>
        </w:rPr>
        <w:t xml:space="preserve">. </w:t>
      </w:r>
      <w:r w:rsidRPr="00667434">
        <w:rPr>
          <w:rFonts w:ascii="Arial Narrow" w:hAnsi="Arial Narrow" w:cs="Arial"/>
          <w:sz w:val="22"/>
          <w:szCs w:val="22"/>
        </w:rPr>
        <w:t>Gli operatori economici possono indicare nella propria offerta il differente contratto collettivo applicato, purché garantisca ai dipendenti le stesse tutele di quello indicato dalla stazione appaltante o dall'ente concedente.</w:t>
      </w:r>
    </w:p>
    <w:p w14:paraId="34B70D79" w14:textId="77777777" w:rsidR="00DF1872" w:rsidRPr="00667434" w:rsidRDefault="00DF1872"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L’importo complessivo è al netto di</w:t>
      </w:r>
      <w:r w:rsidRPr="00667434">
        <w:rPr>
          <w:rFonts w:ascii="Arial Narrow" w:hAnsi="Arial Narrow" w:cs="Arial"/>
          <w:i/>
          <w:sz w:val="22"/>
          <w:szCs w:val="22"/>
        </w:rPr>
        <w:t xml:space="preserve"> </w:t>
      </w:r>
      <w:r w:rsidRPr="00667434">
        <w:rPr>
          <w:rFonts w:ascii="Arial Narrow" w:hAnsi="Arial Narrow" w:cs="Arial"/>
          <w:sz w:val="22"/>
          <w:szCs w:val="22"/>
        </w:rPr>
        <w:t>Iva.</w:t>
      </w:r>
    </w:p>
    <w:bookmarkEnd w:id="148"/>
    <w:p w14:paraId="0B68A54B" w14:textId="7E6D284E" w:rsidR="00DF1872" w:rsidRPr="00667434" w:rsidRDefault="00C06472"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r w:rsidRPr="00667434">
        <w:rPr>
          <w:rFonts w:ascii="Arial Narrow" w:hAnsi="Arial Narrow" w:cs="Arial"/>
          <w:iCs/>
          <w:sz w:val="22"/>
          <w:szCs w:val="22"/>
        </w:rPr>
        <w:t xml:space="preserve">Il contratto collettivo applicato è/I contratti collettivi applicati, ai sensi dell’Allegato I.01, sono </w:t>
      </w:r>
      <w:r w:rsidRPr="00667434">
        <w:rPr>
          <w:rFonts w:ascii="Arial Narrow" w:hAnsi="Arial Narrow" w:cs="Arial"/>
          <w:i/>
          <w:sz w:val="22"/>
          <w:szCs w:val="22"/>
        </w:rPr>
        <w:t>... [fornire i dettagli in questa sezione o mediante rinvio ad un allegato]</w:t>
      </w:r>
      <w:r w:rsidRPr="00667434">
        <w:rPr>
          <w:rFonts w:ascii="Arial Narrow" w:hAnsi="Arial Narrow" w:cs="Arial"/>
          <w:iCs/>
          <w:sz w:val="22"/>
          <w:szCs w:val="22"/>
        </w:rPr>
        <w:t xml:space="preserve">. </w:t>
      </w:r>
    </w:p>
    <w:p w14:paraId="31B36D26" w14:textId="77777777" w:rsidR="00C06472" w:rsidRPr="00667434" w:rsidRDefault="00C06472"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iCs/>
          <w:sz w:val="22"/>
          <w:szCs w:val="22"/>
        </w:rPr>
      </w:pPr>
      <w:r w:rsidRPr="00667434">
        <w:rPr>
          <w:rFonts w:ascii="Arial Narrow" w:hAnsi="Arial Narrow" w:cs="Arial"/>
          <w:iCs/>
          <w:sz w:val="22"/>
          <w:szCs w:val="22"/>
        </w:rPr>
        <w:t>Ai sensi dell’allegato I.01, art. 2, lett. a)  del Codice,  l'attività da eseguire è così identificata:</w:t>
      </w:r>
    </w:p>
    <w:p w14:paraId="43F33D06" w14:textId="77777777" w:rsidR="00C06472" w:rsidRPr="00667434" w:rsidRDefault="00C06472" w:rsidP="00D34CF9">
      <w:pPr>
        <w:pStyle w:val="Corpotesto"/>
        <w:numPr>
          <w:ilvl w:val="0"/>
          <w:numId w:val="53"/>
        </w:numPr>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right="3"/>
        <w:rPr>
          <w:rFonts w:ascii="Arial Narrow" w:hAnsi="Arial Narrow" w:cs="Arial"/>
          <w:iCs/>
          <w:sz w:val="22"/>
          <w:szCs w:val="22"/>
        </w:rPr>
      </w:pPr>
      <w:r w:rsidRPr="00667434">
        <w:rPr>
          <w:rFonts w:ascii="Arial Narrow" w:hAnsi="Arial Narrow" w:cs="Arial"/>
          <w:iCs/>
          <w:sz w:val="22"/>
          <w:szCs w:val="22"/>
        </w:rPr>
        <w:t>Codice ATECO [specificare];</w:t>
      </w:r>
    </w:p>
    <w:p w14:paraId="6FC5833C" w14:textId="1C200BA3" w:rsidR="00F81080" w:rsidRPr="00667434" w:rsidRDefault="00C06472" w:rsidP="00D34CF9">
      <w:pPr>
        <w:pStyle w:val="Corpotesto"/>
        <w:numPr>
          <w:ilvl w:val="0"/>
          <w:numId w:val="53"/>
        </w:numPr>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right="3"/>
        <w:rPr>
          <w:rFonts w:ascii="Arial Narrow" w:hAnsi="Arial Narrow" w:cs="Arial"/>
          <w:iCs/>
          <w:sz w:val="22"/>
          <w:szCs w:val="22"/>
        </w:rPr>
      </w:pPr>
      <w:r w:rsidRPr="00667434">
        <w:rPr>
          <w:rFonts w:ascii="Arial Narrow" w:hAnsi="Arial Narrow" w:cs="Arial"/>
          <w:iCs/>
          <w:sz w:val="22"/>
          <w:szCs w:val="22"/>
        </w:rPr>
        <w:t>CPV: [specificare].</w:t>
      </w:r>
    </w:p>
    <w:bookmarkEnd w:id="149"/>
    <w:p w14:paraId="2A597FE5" w14:textId="07489407" w:rsidR="00914020" w:rsidRPr="00667434" w:rsidRDefault="00914020" w:rsidP="00D34CF9">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667434">
        <w:rPr>
          <w:rFonts w:ascii="Arial Narrow" w:hAnsi="Arial Narrow" w:cs="Arial"/>
          <w:i/>
        </w:rPr>
        <w:t>N.B. Il decreto correttivo ha modificato l’art. 11 del Codice introducendo l’allegato I.01 che disciplina i criteri e le modalità per l’individuazione del contratto collettivo nazionale o territoriale di lavoro applicabile al personale impiegato nei lavori, servizi e forniture oggetto di appalti pubblici e concessioni, nonché per la presentazione e veriﬁca della dichiarazione di equivalenza delle tutele.</w:t>
      </w:r>
      <w:r w:rsidR="00D6413A" w:rsidRPr="00667434">
        <w:rPr>
          <w:rFonts w:ascii="Arial Narrow" w:hAnsi="Arial Narrow" w:cs="Arial"/>
          <w:i/>
        </w:rPr>
        <w:t xml:space="preserve"> </w:t>
      </w:r>
      <w:r w:rsidR="00F81080" w:rsidRPr="00667434">
        <w:rPr>
          <w:rFonts w:ascii="Arial Narrow" w:hAnsi="Arial Narrow" w:cs="Arial"/>
          <w:i/>
        </w:rPr>
        <w:t>In particolare, ai sensi dell’allegato I.01, art. 2, lett. a), le stazioni appaltanti identificano l'attività da eseguire mediante indicazione nei bandi, negli inviti e nella decisione di contrarre di cui all'articolo 17, comma 2, del codice del rispettivo codice ATECO, secondo la classificazione delle attività economiche adottata dall'ISTAT, eventualmente anche in raffronto con il codice per gli appalti pubblici (CPV) indicato nei medesimi bandi, inviti e decisione di contrarre.</w:t>
      </w:r>
      <w:r w:rsidR="00AD3A2F" w:rsidRPr="00667434">
        <w:rPr>
          <w:rFonts w:ascii="Arial Narrow" w:hAnsi="Arial Narrow" w:cs="Arial"/>
          <w:i/>
        </w:rPr>
        <w:t xml:space="preserve"> </w:t>
      </w:r>
      <w:r w:rsidR="00D6413A" w:rsidRPr="00667434">
        <w:rPr>
          <w:rFonts w:ascii="Arial Narrow" w:hAnsi="Arial Narrow" w:cs="Arial"/>
          <w:i/>
        </w:rPr>
        <w:t xml:space="preserve">Ai sensi del comma 2-bis dell’art. 11, in presenza di prestazioni scorporabili, secondarie, accessorie o </w:t>
      </w:r>
      <w:r w:rsidR="00D6413A" w:rsidRPr="00667434">
        <w:rPr>
          <w:rFonts w:ascii="Arial Narrow" w:hAnsi="Arial Narrow" w:cs="Arial"/>
          <w:i/>
        </w:rPr>
        <w:lastRenderedPageBreak/>
        <w:t>sussidiarie, qualora le relative attività siano differenti da quelle prevalenti oggetto dell’appalto o della concessione e si riferiscano, per una soglia pari o superiore al 30 per cento, alla medesima categoria omogenea di attività, le stazioni appaltanti e gli enti concedenti indicano altresì nei documenti iniziali di gara il contratto collettivo nazionale e territoriale di lavoro in vigore per il settore e per la zona nella quale si eseguono le prestazioni di lavoro, stipulato dalle associazioni dei datori e dei prestatori di lavoro comparativamente più rappresentative sul piano nazionale, applicabile al personale impiegato in tali prestazioni.</w:t>
      </w:r>
    </w:p>
    <w:p w14:paraId="1E6EDFD7" w14:textId="77777777" w:rsidR="00D6413A" w:rsidRPr="00667434" w:rsidRDefault="00D6413A"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iCs/>
          <w:sz w:val="22"/>
          <w:szCs w:val="22"/>
        </w:rPr>
      </w:pPr>
    </w:p>
    <w:p w14:paraId="375F56A8" w14:textId="55355F26" w:rsidR="00D6413A" w:rsidRPr="00667434" w:rsidRDefault="005D6BD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r w:rsidRPr="00667434">
        <w:rPr>
          <w:rFonts w:ascii="Arial Narrow" w:hAnsi="Arial Narrow" w:cs="Arial"/>
          <w:sz w:val="22"/>
          <w:szCs w:val="22"/>
        </w:rPr>
        <w:t>Gli operatori economici possono indicare nella propria offerta il differente contratto collettivo applicato, purché garantisca ai dipendenti le stesse tutele di quello indicato dalla stazione appaltante o dall'ente concedente.</w:t>
      </w:r>
      <w:r w:rsidR="00D6413A" w:rsidRPr="00667434">
        <w:rPr>
          <w:rFonts w:ascii="Arial Narrow" w:hAnsi="Arial Narrow" w:cs="Arial"/>
          <w:sz w:val="22"/>
          <w:szCs w:val="22"/>
        </w:rPr>
        <w:t xml:space="preserve"> In tal caso, ai sensi dell’art. 5, dell’allegato I.01, per consentire di verificare la congruità dell’offerta ai sensi dell’articolo 110, </w:t>
      </w:r>
      <w:r w:rsidR="00D6413A" w:rsidRPr="00667434">
        <w:rPr>
          <w:rFonts w:ascii="Arial Narrow" w:hAnsi="Arial Narrow" w:cs="Arial"/>
          <w:b/>
          <w:sz w:val="22"/>
          <w:szCs w:val="22"/>
          <w:u w:val="single"/>
        </w:rPr>
        <w:t>gli operatori economici trasmettono la dichiarazione di equivalenza di cui all’articolo 11, comma 4, in sede di presentazione dell’offerta</w:t>
      </w:r>
      <w:r w:rsidR="00D6413A" w:rsidRPr="00667434">
        <w:rPr>
          <w:rFonts w:ascii="Arial Narrow" w:hAnsi="Arial Narrow" w:cs="Arial"/>
          <w:sz w:val="22"/>
          <w:szCs w:val="22"/>
        </w:rPr>
        <w:t xml:space="preserve">. </w:t>
      </w:r>
    </w:p>
    <w:p w14:paraId="05C68760" w14:textId="77777777" w:rsidR="00D6413A" w:rsidRPr="00667434" w:rsidRDefault="00D6413A"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p>
    <w:p w14:paraId="1B856F61" w14:textId="6C4A427B" w:rsidR="00D6413A" w:rsidRPr="00667434" w:rsidRDefault="00D6413A" w:rsidP="00D34CF9">
      <w:pPr>
        <w:pBdr>
          <w:top w:val="single" w:sz="4" w:space="0"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667434">
        <w:rPr>
          <w:rFonts w:ascii="Arial Narrow" w:hAnsi="Arial Narrow" w:cs="Arial"/>
          <w:i/>
        </w:rPr>
        <w:t>Ai sensi dell’art. 11, come novellato, gli operatori economici possono indicare nella propria offerta il differente contratto collettivo da essi applicato, purché garantisca ai dipendenti le stesse tutele di quello indicato dalla stazione appaltante o dall’ente concedente. In tal caso, prima di procedere all’affidamento o all’aggiudicazione le stazioni appaltanti e gli enti concedenti acquisiscono la dichiarazione con la quale l’operatore economico individuato si impegna ad applicare il contratto collettivo nazionale e territoriale indicato nell’esecuzione delle prestazioni oggetto del contratto per tutta la sua durata, ovvero la dichiarazione di equivalenza delle tutele. In quest’ultimo caso, la dichiarazione è anche verificata con le modalità di cui all’articolo 110, in conformità all’Allegato I.01.</w:t>
      </w:r>
    </w:p>
    <w:p w14:paraId="4E929778" w14:textId="77777777" w:rsidR="00D6413A" w:rsidRPr="00667434" w:rsidRDefault="00D6413A"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3"/>
        <w:rPr>
          <w:rFonts w:ascii="Arial Narrow" w:hAnsi="Arial Narrow" w:cs="Arial"/>
          <w:sz w:val="22"/>
          <w:szCs w:val="22"/>
        </w:rPr>
      </w:pPr>
    </w:p>
    <w:p w14:paraId="77362A7E" w14:textId="19665C9E" w:rsidR="005D6BD5" w:rsidRPr="00667434" w:rsidRDefault="005D6BD5"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L’importo complessivo è al netto di</w:t>
      </w:r>
      <w:r w:rsidRPr="00667434">
        <w:rPr>
          <w:rFonts w:ascii="Arial Narrow" w:hAnsi="Arial Narrow" w:cs="Arial"/>
          <w:i/>
          <w:sz w:val="22"/>
          <w:szCs w:val="22"/>
        </w:rPr>
        <w:t xml:space="preserve"> </w:t>
      </w:r>
      <w:r w:rsidRPr="00667434">
        <w:rPr>
          <w:rFonts w:ascii="Arial Narrow" w:hAnsi="Arial Narrow" w:cs="Arial"/>
          <w:sz w:val="22"/>
          <w:szCs w:val="22"/>
        </w:rPr>
        <w:t>Iva.</w:t>
      </w:r>
    </w:p>
    <w:p w14:paraId="7A3A9F61" w14:textId="77777777" w:rsidR="00646107" w:rsidRPr="00667434" w:rsidRDefault="00646107" w:rsidP="00D34CF9">
      <w:pPr>
        <w:pStyle w:val="Corpotesto"/>
        <w:tabs>
          <w:tab w:val="left" w:pos="9639"/>
        </w:tabs>
        <w:spacing w:before="0" w:line="276" w:lineRule="auto"/>
        <w:ind w:left="0" w:right="3"/>
        <w:rPr>
          <w:rFonts w:ascii="Arial Narrow" w:hAnsi="Arial Narrow" w:cs="Arial"/>
          <w:sz w:val="22"/>
          <w:szCs w:val="22"/>
        </w:rPr>
      </w:pPr>
    </w:p>
    <w:p w14:paraId="740922C7" w14:textId="77777777" w:rsidR="005D6BD5" w:rsidRPr="00667434" w:rsidRDefault="005D6BD5" w:rsidP="00D34CF9">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rPr>
      </w:pPr>
      <w:r w:rsidRPr="00667434">
        <w:rPr>
          <w:rFonts w:ascii="Arial Narrow" w:hAnsi="Arial Narrow" w:cs="Arial"/>
          <w:i/>
        </w:rPr>
        <w:t>N.B. La stazione appaltante deve dettagliare, nel bando o in un apposito allegato, le modalità di calcolo della base d’asta, esplicitando le componenti e le relative quantità che hanno condotto all’importo complessivo.</w:t>
      </w:r>
    </w:p>
    <w:p w14:paraId="15A24654" w14:textId="77777777" w:rsidR="000D4126" w:rsidRPr="00667434" w:rsidRDefault="000D4126"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p>
    <w:p w14:paraId="5E34E877" w14:textId="094ACCDF" w:rsidR="00A51038" w:rsidRPr="00667434" w:rsidRDefault="005D6BD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cs="Arial"/>
          <w:sz w:val="22"/>
          <w:szCs w:val="22"/>
        </w:rPr>
      </w:pPr>
      <w:r w:rsidRPr="00667434">
        <w:rPr>
          <w:rFonts w:ascii="Arial Narrow" w:hAnsi="Arial Narrow" w:cs="Arial"/>
          <w:sz w:val="22"/>
          <w:szCs w:val="22"/>
        </w:rPr>
        <w:t>Le lavorazioni oggetto del presente appalto appartengono alle seguenti categorie generali e specializzate, con i seguenti relativi importi. La lavorazione prevalente è quella relativa …. [</w:t>
      </w:r>
      <w:r w:rsidRPr="00667434">
        <w:rPr>
          <w:rFonts w:ascii="Arial Narrow" w:hAnsi="Arial Narrow" w:cs="Arial"/>
          <w:i/>
          <w:sz w:val="22"/>
          <w:szCs w:val="22"/>
        </w:rPr>
        <w:t>specificare</w:t>
      </w:r>
      <w:r w:rsidRPr="00667434">
        <w:rPr>
          <w:rFonts w:ascii="Arial Narrow" w:hAnsi="Arial Narrow" w:cs="Arial"/>
          <w:sz w:val="22"/>
          <w:szCs w:val="22"/>
        </w:rPr>
        <w:t>].</w:t>
      </w:r>
    </w:p>
    <w:p w14:paraId="74604A6E" w14:textId="2D1459BE" w:rsidR="005D6BD5" w:rsidRPr="00667434" w:rsidRDefault="005D6BD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3"/>
          <w:szCs w:val="23"/>
        </w:rPr>
      </w:pPr>
    </w:p>
    <w:tbl>
      <w:tblPr>
        <w:tblStyle w:val="Grigliatabella"/>
        <w:tblW w:w="10042" w:type="dxa"/>
        <w:tblLayout w:type="fixed"/>
        <w:tblLook w:val="04A0" w:firstRow="1" w:lastRow="0" w:firstColumn="1" w:lastColumn="0" w:noHBand="0" w:noVBand="1"/>
      </w:tblPr>
      <w:tblGrid>
        <w:gridCol w:w="2122"/>
        <w:gridCol w:w="992"/>
        <w:gridCol w:w="1175"/>
        <w:gridCol w:w="1335"/>
        <w:gridCol w:w="1335"/>
        <w:gridCol w:w="1668"/>
        <w:gridCol w:w="1415"/>
      </w:tblGrid>
      <w:tr w:rsidR="00667434" w:rsidRPr="00667434" w14:paraId="6949D906" w14:textId="77777777" w:rsidTr="00650D8C">
        <w:tc>
          <w:tcPr>
            <w:tcW w:w="2122" w:type="dxa"/>
            <w:shd w:val="clear" w:color="auto" w:fill="auto"/>
          </w:tcPr>
          <w:p w14:paraId="12B7BAD4" w14:textId="29CA2151"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b/>
                <w:sz w:val="20"/>
                <w:szCs w:val="23"/>
              </w:rPr>
              <w:t>Lavorazione</w:t>
            </w:r>
          </w:p>
        </w:tc>
        <w:tc>
          <w:tcPr>
            <w:tcW w:w="992" w:type="dxa"/>
            <w:shd w:val="clear" w:color="auto" w:fill="auto"/>
          </w:tcPr>
          <w:p w14:paraId="2D871F19" w14:textId="3B018CCE"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b/>
                <w:sz w:val="20"/>
                <w:szCs w:val="23"/>
              </w:rPr>
              <w:t>Cat. e Class.</w:t>
            </w:r>
          </w:p>
        </w:tc>
        <w:tc>
          <w:tcPr>
            <w:tcW w:w="1175" w:type="dxa"/>
            <w:shd w:val="clear" w:color="auto" w:fill="auto"/>
          </w:tcPr>
          <w:p w14:paraId="07408FBD" w14:textId="637FFBCA"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b/>
                <w:sz w:val="20"/>
                <w:szCs w:val="23"/>
              </w:rPr>
              <w:t>Importo lavori</w:t>
            </w:r>
          </w:p>
        </w:tc>
        <w:tc>
          <w:tcPr>
            <w:tcW w:w="1335" w:type="dxa"/>
          </w:tcPr>
          <w:p w14:paraId="1DADA51A" w14:textId="38951C6B"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r w:rsidRPr="00667434">
              <w:rPr>
                <w:rFonts w:ascii="Arial Narrow" w:hAnsi="Arial Narrow"/>
                <w:b/>
                <w:sz w:val="20"/>
                <w:szCs w:val="23"/>
              </w:rPr>
              <w:t>Importo sicurezza</w:t>
            </w:r>
          </w:p>
        </w:tc>
        <w:tc>
          <w:tcPr>
            <w:tcW w:w="1335" w:type="dxa"/>
            <w:shd w:val="clear" w:color="auto" w:fill="auto"/>
          </w:tcPr>
          <w:p w14:paraId="52D707D2" w14:textId="230F5146"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b/>
                <w:sz w:val="20"/>
                <w:szCs w:val="23"/>
              </w:rPr>
              <w:t>Incidenza</w:t>
            </w:r>
          </w:p>
        </w:tc>
        <w:tc>
          <w:tcPr>
            <w:tcW w:w="1668" w:type="dxa"/>
            <w:shd w:val="clear" w:color="auto" w:fill="auto"/>
          </w:tcPr>
          <w:p w14:paraId="50A54D65" w14:textId="1624F8B9"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bCs/>
                <w:sz w:val="20"/>
                <w:szCs w:val="23"/>
              </w:rPr>
            </w:pPr>
            <w:r w:rsidRPr="00667434">
              <w:rPr>
                <w:rFonts w:ascii="Arial Narrow" w:hAnsi="Arial Narrow"/>
                <w:b/>
                <w:bCs/>
                <w:sz w:val="20"/>
                <w:szCs w:val="23"/>
              </w:rPr>
              <w:t>Prevalente/</w:t>
            </w:r>
          </w:p>
          <w:p w14:paraId="1E53EC0B" w14:textId="7096F9CC"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b/>
                <w:bCs/>
                <w:sz w:val="20"/>
                <w:szCs w:val="23"/>
              </w:rPr>
              <w:t>scorporabile</w:t>
            </w:r>
          </w:p>
        </w:tc>
        <w:tc>
          <w:tcPr>
            <w:tcW w:w="1415" w:type="dxa"/>
            <w:shd w:val="clear" w:color="auto" w:fill="auto"/>
          </w:tcPr>
          <w:p w14:paraId="149312ED" w14:textId="11FCD09B"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jc w:val="center"/>
              <w:rPr>
                <w:rFonts w:ascii="Arial Narrow" w:hAnsi="Arial Narrow"/>
                <w:sz w:val="20"/>
                <w:szCs w:val="23"/>
              </w:rPr>
            </w:pPr>
            <w:r w:rsidRPr="00667434">
              <w:rPr>
                <w:rFonts w:ascii="Arial Narrow" w:hAnsi="Arial Narrow"/>
                <w:b/>
                <w:sz w:val="20"/>
                <w:szCs w:val="23"/>
              </w:rPr>
              <w:t>Subappaltabile</w:t>
            </w:r>
          </w:p>
        </w:tc>
      </w:tr>
      <w:tr w:rsidR="00667434" w:rsidRPr="00667434" w14:paraId="43718098" w14:textId="77777777" w:rsidTr="00650D8C">
        <w:tc>
          <w:tcPr>
            <w:tcW w:w="2122" w:type="dxa"/>
          </w:tcPr>
          <w:p w14:paraId="5117AD98" w14:textId="5C7C34CA"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sz w:val="20"/>
                <w:szCs w:val="23"/>
              </w:rPr>
              <w:t>….</w:t>
            </w:r>
          </w:p>
        </w:tc>
        <w:tc>
          <w:tcPr>
            <w:tcW w:w="992" w:type="dxa"/>
          </w:tcPr>
          <w:p w14:paraId="146B8813" w14:textId="010DDC29"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sz w:val="20"/>
                <w:szCs w:val="23"/>
              </w:rPr>
              <w:t>….</w:t>
            </w:r>
          </w:p>
        </w:tc>
        <w:tc>
          <w:tcPr>
            <w:tcW w:w="1175" w:type="dxa"/>
          </w:tcPr>
          <w:p w14:paraId="20F4CF35" w14:textId="7E816018"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sz w:val="20"/>
                <w:szCs w:val="23"/>
              </w:rPr>
              <w:t>€……</w:t>
            </w:r>
          </w:p>
        </w:tc>
        <w:tc>
          <w:tcPr>
            <w:tcW w:w="1335" w:type="dxa"/>
          </w:tcPr>
          <w:p w14:paraId="0339858A" w14:textId="7E2542C0"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sz w:val="20"/>
                <w:szCs w:val="23"/>
              </w:rPr>
              <w:t>€……</w:t>
            </w:r>
          </w:p>
        </w:tc>
        <w:tc>
          <w:tcPr>
            <w:tcW w:w="1335" w:type="dxa"/>
          </w:tcPr>
          <w:p w14:paraId="6ABDEBCF" w14:textId="3AB66A79"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sz w:val="20"/>
                <w:szCs w:val="23"/>
              </w:rPr>
              <w:t>………%</w:t>
            </w:r>
          </w:p>
        </w:tc>
        <w:tc>
          <w:tcPr>
            <w:tcW w:w="1668" w:type="dxa"/>
          </w:tcPr>
          <w:p w14:paraId="130C4FF3" w14:textId="6C37E779"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r w:rsidRPr="00667434">
              <w:rPr>
                <w:rFonts w:ascii="Arial Narrow" w:hAnsi="Arial Narrow"/>
                <w:sz w:val="20"/>
                <w:szCs w:val="23"/>
              </w:rPr>
              <w:t>P/S</w:t>
            </w:r>
          </w:p>
        </w:tc>
        <w:tc>
          <w:tcPr>
            <w:tcW w:w="1415" w:type="dxa"/>
          </w:tcPr>
          <w:p w14:paraId="5A63D865" w14:textId="7777777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r>
      <w:tr w:rsidR="00667434" w:rsidRPr="00667434" w14:paraId="69D4C83D" w14:textId="77777777" w:rsidTr="00650D8C">
        <w:tc>
          <w:tcPr>
            <w:tcW w:w="2122" w:type="dxa"/>
          </w:tcPr>
          <w:p w14:paraId="745F2241" w14:textId="711CD59C" w:rsidR="00160915" w:rsidRPr="00667434" w:rsidRDefault="00160915" w:rsidP="00D34CF9">
            <w:pPr>
              <w:pStyle w:val="TableParagraph"/>
              <w:tabs>
                <w:tab w:val="left" w:pos="9639"/>
              </w:tabs>
              <w:spacing w:line="276" w:lineRule="auto"/>
              <w:ind w:left="56" w:right="57"/>
              <w:rPr>
                <w:rFonts w:ascii="Arial Narrow" w:hAnsi="Arial Narrow" w:cs="Times New Roman"/>
                <w:i/>
                <w:szCs w:val="23"/>
              </w:rPr>
            </w:pPr>
          </w:p>
        </w:tc>
        <w:tc>
          <w:tcPr>
            <w:tcW w:w="992" w:type="dxa"/>
          </w:tcPr>
          <w:p w14:paraId="00B20C0E" w14:textId="0B5C5B0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c>
          <w:tcPr>
            <w:tcW w:w="1175" w:type="dxa"/>
            <w:vAlign w:val="center"/>
          </w:tcPr>
          <w:p w14:paraId="16045BE2" w14:textId="292984F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0"/>
                <w:szCs w:val="23"/>
              </w:rPr>
            </w:pPr>
          </w:p>
        </w:tc>
        <w:tc>
          <w:tcPr>
            <w:tcW w:w="1335" w:type="dxa"/>
          </w:tcPr>
          <w:p w14:paraId="22EB5488" w14:textId="7777777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c>
          <w:tcPr>
            <w:tcW w:w="1335" w:type="dxa"/>
          </w:tcPr>
          <w:p w14:paraId="4045AA18" w14:textId="50C4A499"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c>
          <w:tcPr>
            <w:tcW w:w="1668" w:type="dxa"/>
          </w:tcPr>
          <w:p w14:paraId="4B9B2F03" w14:textId="39F24D92"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3"/>
              </w:rPr>
            </w:pPr>
          </w:p>
        </w:tc>
        <w:tc>
          <w:tcPr>
            <w:tcW w:w="1415" w:type="dxa"/>
          </w:tcPr>
          <w:p w14:paraId="1B676D32" w14:textId="7777777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0"/>
                <w:szCs w:val="23"/>
              </w:rPr>
            </w:pPr>
          </w:p>
        </w:tc>
      </w:tr>
      <w:tr w:rsidR="00160915" w:rsidRPr="00667434" w14:paraId="51B885BD" w14:textId="77777777" w:rsidTr="00650D8C">
        <w:tc>
          <w:tcPr>
            <w:tcW w:w="2122" w:type="dxa"/>
          </w:tcPr>
          <w:p w14:paraId="4F19A290" w14:textId="45EB176B"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r w:rsidRPr="00667434">
              <w:rPr>
                <w:rFonts w:ascii="Arial Narrow" w:hAnsi="Arial Narrow"/>
                <w:b/>
                <w:sz w:val="20"/>
                <w:szCs w:val="23"/>
              </w:rPr>
              <w:t>TOTALE</w:t>
            </w:r>
          </w:p>
        </w:tc>
        <w:tc>
          <w:tcPr>
            <w:tcW w:w="992" w:type="dxa"/>
          </w:tcPr>
          <w:p w14:paraId="257E411C" w14:textId="7777777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175" w:type="dxa"/>
          </w:tcPr>
          <w:p w14:paraId="1B7E1CC6" w14:textId="7777777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335" w:type="dxa"/>
          </w:tcPr>
          <w:p w14:paraId="36D67B07" w14:textId="7777777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335" w:type="dxa"/>
          </w:tcPr>
          <w:p w14:paraId="5022A960" w14:textId="3916B2CF"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668" w:type="dxa"/>
          </w:tcPr>
          <w:p w14:paraId="5CC8B2B9" w14:textId="7777777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c>
          <w:tcPr>
            <w:tcW w:w="1415" w:type="dxa"/>
          </w:tcPr>
          <w:p w14:paraId="1A7D3DCC" w14:textId="77777777" w:rsidR="00160915" w:rsidRPr="00667434" w:rsidRDefault="0016091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3"/>
              </w:rPr>
            </w:pPr>
          </w:p>
        </w:tc>
      </w:tr>
    </w:tbl>
    <w:p w14:paraId="00C3AA90" w14:textId="77777777" w:rsidR="005D6BD5" w:rsidRPr="00667434" w:rsidRDefault="005D6BD5"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3"/>
          <w:szCs w:val="23"/>
        </w:rPr>
      </w:pPr>
    </w:p>
    <w:bookmarkEnd w:id="53"/>
    <w:bookmarkEnd w:id="54"/>
    <w:bookmarkEnd w:id="55"/>
    <w:bookmarkEnd w:id="56"/>
    <w:p w14:paraId="22414A53" w14:textId="7CB3123E" w:rsidR="00B33D3B" w:rsidRPr="00667434" w:rsidRDefault="007A0BD7" w:rsidP="00D34CF9">
      <w:pPr>
        <w:pBdr>
          <w:top w:val="nil"/>
          <w:left w:val="nil"/>
          <w:bottom w:val="nil"/>
          <w:right w:val="nil"/>
          <w:between w:val="nil"/>
        </w:pBdr>
        <w:tabs>
          <w:tab w:val="left" w:pos="9639"/>
        </w:tabs>
        <w:spacing w:line="276" w:lineRule="auto"/>
        <w:jc w:val="both"/>
        <w:rPr>
          <w:rFonts w:ascii="Arial Narrow" w:hAnsi="Arial Narrow"/>
          <w:b/>
          <w:i/>
        </w:rPr>
      </w:pPr>
      <w:r w:rsidRPr="00667434">
        <w:rPr>
          <w:rFonts w:ascii="Arial Narrow" w:hAnsi="Arial Narrow"/>
          <w:b/>
          <w:i/>
        </w:rPr>
        <w:t>[</w:t>
      </w:r>
      <w:r w:rsidR="00B33D3B" w:rsidRPr="00667434">
        <w:rPr>
          <w:rFonts w:ascii="Arial Narrow" w:hAnsi="Arial Narrow"/>
          <w:b/>
          <w:i/>
        </w:rPr>
        <w:t>in alternativa, in caso di suddivisione in lotti, sostituire il testo precedente con quello seguente]</w:t>
      </w:r>
    </w:p>
    <w:p w14:paraId="3DCD1BBB" w14:textId="7497DD12" w:rsidR="00B33D3B" w:rsidRPr="00667434" w:rsidRDefault="00B33D3B" w:rsidP="00D34CF9">
      <w:pPr>
        <w:pBdr>
          <w:top w:val="nil"/>
          <w:left w:val="nil"/>
          <w:bottom w:val="nil"/>
          <w:right w:val="nil"/>
          <w:between w:val="nil"/>
        </w:pBdr>
        <w:tabs>
          <w:tab w:val="left" w:pos="9025"/>
          <w:tab w:val="left" w:pos="9639"/>
        </w:tabs>
        <w:spacing w:line="276" w:lineRule="auto"/>
        <w:jc w:val="both"/>
        <w:rPr>
          <w:rFonts w:ascii="Arial Narrow" w:hAnsi="Arial Narrow"/>
        </w:rPr>
      </w:pPr>
      <w:r w:rsidRPr="00667434">
        <w:rPr>
          <w:rFonts w:ascii="Arial Narrow" w:hAnsi="Arial Narrow"/>
        </w:rPr>
        <w:t>I lotti sono stati individuati utilizzando i seguenti criteri …. [</w:t>
      </w:r>
      <w:r w:rsidRPr="00667434">
        <w:rPr>
          <w:rFonts w:ascii="Arial Narrow" w:hAnsi="Arial Narrow"/>
          <w:i/>
        </w:rPr>
        <w:t>indicare i criteri di natura qualitativa o quantitativa concretamente seguiti nella suddivisione in lotti, al fine di garantire l’effettiva possibilità di partecipazione da parte delle microimprese, piccole e medie imprese</w:t>
      </w:r>
      <w:r w:rsidRPr="00667434">
        <w:rPr>
          <w:rFonts w:ascii="Arial Narrow" w:hAnsi="Arial Narrow"/>
        </w:rPr>
        <w:t>]</w:t>
      </w:r>
      <w:r w:rsidR="00EF7B2B" w:rsidRPr="00667434">
        <w:rPr>
          <w:rFonts w:ascii="Arial Narrow" w:hAnsi="Arial Narrow"/>
        </w:rPr>
        <w:t>.</w:t>
      </w:r>
    </w:p>
    <w:p w14:paraId="00ADBD03" w14:textId="77777777" w:rsidR="00B33D3B" w:rsidRPr="00667434" w:rsidRDefault="00B33D3B" w:rsidP="00D34CF9">
      <w:pPr>
        <w:pBdr>
          <w:top w:val="nil"/>
          <w:left w:val="nil"/>
          <w:bottom w:val="nil"/>
          <w:right w:val="nil"/>
          <w:between w:val="nil"/>
        </w:pBdr>
        <w:tabs>
          <w:tab w:val="left" w:pos="9025"/>
          <w:tab w:val="left" w:pos="9639"/>
        </w:tabs>
        <w:spacing w:line="276" w:lineRule="auto"/>
        <w:jc w:val="both"/>
        <w:rPr>
          <w:rFonts w:ascii="Arial Narrow" w:hAnsi="Arial Narrow"/>
        </w:rPr>
      </w:pPr>
      <w:r w:rsidRPr="00667434">
        <w:rPr>
          <w:rFonts w:ascii="Arial Narrow" w:hAnsi="Arial Narrow"/>
        </w:rPr>
        <w:t>L’appalto è suddiviso nei seguenti lotti:</w:t>
      </w:r>
    </w:p>
    <w:tbl>
      <w:tblPr>
        <w:tblW w:w="9623"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02"/>
        <w:gridCol w:w="4584"/>
        <w:gridCol w:w="3737"/>
      </w:tblGrid>
      <w:tr w:rsidR="00667434" w:rsidRPr="00667434" w14:paraId="637F72A5" w14:textId="77777777" w:rsidTr="005D6BD5">
        <w:trPr>
          <w:trHeight w:val="243"/>
        </w:trPr>
        <w:tc>
          <w:tcPr>
            <w:tcW w:w="1302" w:type="dxa"/>
            <w:tcBorders>
              <w:bottom w:val="single" w:sz="4" w:space="0" w:color="000000"/>
            </w:tcBorders>
            <w:shd w:val="clear" w:color="auto" w:fill="D9D9D9"/>
          </w:tcPr>
          <w:p w14:paraId="51F1E77E" w14:textId="74035897" w:rsidR="00B33D3B" w:rsidRPr="00667434" w:rsidRDefault="00B33D3B" w:rsidP="00D34CF9">
            <w:pPr>
              <w:pStyle w:val="TableParagraph"/>
              <w:pBdr>
                <w:top w:val="nil"/>
                <w:left w:val="nil"/>
                <w:bottom w:val="nil"/>
                <w:right w:val="nil"/>
                <w:between w:val="nil"/>
              </w:pBdr>
              <w:tabs>
                <w:tab w:val="left" w:pos="9639"/>
              </w:tabs>
              <w:spacing w:line="276" w:lineRule="auto"/>
              <w:ind w:left="57" w:right="57" w:hanging="1"/>
              <w:jc w:val="center"/>
              <w:rPr>
                <w:rFonts w:ascii="Arial Narrow" w:hAnsi="Arial Narrow" w:cs="Times New Roman"/>
                <w:b/>
                <w:szCs w:val="23"/>
              </w:rPr>
            </w:pPr>
            <w:r w:rsidRPr="00667434">
              <w:rPr>
                <w:rFonts w:ascii="Arial Narrow" w:hAnsi="Arial Narrow" w:cs="Times New Roman"/>
                <w:b/>
                <w:szCs w:val="23"/>
              </w:rPr>
              <w:t>NUMERO</w:t>
            </w:r>
          </w:p>
        </w:tc>
        <w:tc>
          <w:tcPr>
            <w:tcW w:w="4584" w:type="dxa"/>
            <w:tcBorders>
              <w:bottom w:val="single" w:sz="4" w:space="0" w:color="000000"/>
            </w:tcBorders>
            <w:shd w:val="clear" w:color="auto" w:fill="D9D9D9"/>
          </w:tcPr>
          <w:p w14:paraId="763250C9" w14:textId="77777777" w:rsidR="00B33D3B" w:rsidRPr="00667434" w:rsidRDefault="00B33D3B" w:rsidP="00D34CF9">
            <w:pPr>
              <w:pStyle w:val="TableParagraph"/>
              <w:pBdr>
                <w:top w:val="nil"/>
                <w:left w:val="nil"/>
                <w:bottom w:val="nil"/>
                <w:right w:val="nil"/>
                <w:between w:val="nil"/>
              </w:pBdr>
              <w:tabs>
                <w:tab w:val="left" w:pos="9639"/>
              </w:tabs>
              <w:spacing w:line="276" w:lineRule="auto"/>
              <w:ind w:left="57" w:right="57" w:hanging="1"/>
              <w:jc w:val="center"/>
              <w:rPr>
                <w:rFonts w:ascii="Arial Narrow" w:hAnsi="Arial Narrow" w:cs="Times New Roman"/>
                <w:b/>
                <w:szCs w:val="23"/>
              </w:rPr>
            </w:pPr>
            <w:r w:rsidRPr="00667434">
              <w:rPr>
                <w:rFonts w:ascii="Arial Narrow" w:hAnsi="Arial Narrow" w:cs="Times New Roman"/>
                <w:b/>
                <w:szCs w:val="23"/>
              </w:rPr>
              <w:t>OGGETTO DEL LOTTO</w:t>
            </w:r>
          </w:p>
        </w:tc>
        <w:tc>
          <w:tcPr>
            <w:tcW w:w="3737" w:type="dxa"/>
            <w:tcBorders>
              <w:bottom w:val="single" w:sz="4" w:space="0" w:color="000000"/>
            </w:tcBorders>
            <w:shd w:val="clear" w:color="auto" w:fill="D9D9D9"/>
          </w:tcPr>
          <w:p w14:paraId="00554D34" w14:textId="77777777" w:rsidR="00B33D3B" w:rsidRPr="00667434" w:rsidRDefault="00B33D3B" w:rsidP="00D34CF9">
            <w:pPr>
              <w:pStyle w:val="TableParagraph"/>
              <w:pBdr>
                <w:top w:val="nil"/>
                <w:left w:val="nil"/>
                <w:bottom w:val="nil"/>
                <w:right w:val="nil"/>
                <w:between w:val="nil"/>
              </w:pBdr>
              <w:tabs>
                <w:tab w:val="left" w:pos="9639"/>
              </w:tabs>
              <w:spacing w:line="276" w:lineRule="auto"/>
              <w:ind w:right="57"/>
              <w:jc w:val="center"/>
              <w:rPr>
                <w:rFonts w:ascii="Arial Narrow" w:hAnsi="Arial Narrow" w:cs="Times New Roman"/>
                <w:b/>
                <w:szCs w:val="23"/>
              </w:rPr>
            </w:pPr>
            <w:r w:rsidRPr="00667434">
              <w:rPr>
                <w:rFonts w:ascii="Arial Narrow" w:hAnsi="Arial Narrow" w:cs="Times New Roman"/>
                <w:b/>
                <w:szCs w:val="23"/>
              </w:rPr>
              <w:t>CIG</w:t>
            </w:r>
          </w:p>
        </w:tc>
      </w:tr>
      <w:tr w:rsidR="00667434" w:rsidRPr="00667434" w14:paraId="256B3E59" w14:textId="77777777" w:rsidTr="005D6BD5">
        <w:trPr>
          <w:trHeight w:val="304"/>
        </w:trPr>
        <w:tc>
          <w:tcPr>
            <w:tcW w:w="1302" w:type="dxa"/>
            <w:tcBorders>
              <w:top w:val="single" w:sz="4" w:space="0" w:color="000000"/>
              <w:left w:val="single" w:sz="4" w:space="0" w:color="000000"/>
              <w:bottom w:val="single" w:sz="4" w:space="0" w:color="000000"/>
              <w:right w:val="single" w:sz="4" w:space="0" w:color="000000"/>
            </w:tcBorders>
          </w:tcPr>
          <w:p w14:paraId="6125DEF5" w14:textId="77777777" w:rsidR="005D6BD5" w:rsidRPr="00667434" w:rsidRDefault="005D6BD5" w:rsidP="00D34CF9">
            <w:pPr>
              <w:pBdr>
                <w:top w:val="nil"/>
                <w:left w:val="nil"/>
                <w:bottom w:val="nil"/>
                <w:right w:val="nil"/>
                <w:between w:val="nil"/>
              </w:pBdr>
              <w:tabs>
                <w:tab w:val="left" w:pos="9639"/>
              </w:tabs>
              <w:spacing w:line="276" w:lineRule="auto"/>
              <w:rPr>
                <w:rFonts w:ascii="Arial Narrow" w:hAnsi="Arial Narrow"/>
                <w:szCs w:val="23"/>
              </w:rPr>
            </w:pPr>
          </w:p>
        </w:tc>
        <w:tc>
          <w:tcPr>
            <w:tcW w:w="4584" w:type="dxa"/>
            <w:tcBorders>
              <w:top w:val="single" w:sz="4" w:space="0" w:color="000000"/>
              <w:left w:val="single" w:sz="4" w:space="0" w:color="000000"/>
              <w:bottom w:val="single" w:sz="4" w:space="0" w:color="000000"/>
              <w:right w:val="single" w:sz="4" w:space="0" w:color="000000"/>
            </w:tcBorders>
          </w:tcPr>
          <w:p w14:paraId="04E73B0B" w14:textId="77777777" w:rsidR="005D6BD5" w:rsidRPr="00667434" w:rsidRDefault="005D6BD5" w:rsidP="00D34CF9">
            <w:pPr>
              <w:pBdr>
                <w:top w:val="nil"/>
                <w:left w:val="nil"/>
                <w:bottom w:val="nil"/>
                <w:right w:val="nil"/>
                <w:between w:val="nil"/>
              </w:pBdr>
              <w:tabs>
                <w:tab w:val="left" w:pos="9639"/>
              </w:tabs>
              <w:spacing w:line="276" w:lineRule="auto"/>
              <w:rPr>
                <w:rFonts w:ascii="Arial Narrow" w:hAnsi="Arial Narrow"/>
                <w:szCs w:val="23"/>
              </w:rPr>
            </w:pPr>
          </w:p>
        </w:tc>
        <w:tc>
          <w:tcPr>
            <w:tcW w:w="3737" w:type="dxa"/>
            <w:tcBorders>
              <w:top w:val="single" w:sz="4" w:space="0" w:color="000000"/>
              <w:left w:val="single" w:sz="4" w:space="0" w:color="000000"/>
              <w:bottom w:val="single" w:sz="4" w:space="0" w:color="000000"/>
              <w:right w:val="single" w:sz="4" w:space="0" w:color="000000"/>
            </w:tcBorders>
          </w:tcPr>
          <w:p w14:paraId="35D0C6E6" w14:textId="77777777" w:rsidR="005D6BD5" w:rsidRPr="00667434" w:rsidRDefault="005D6BD5" w:rsidP="00D34CF9">
            <w:pPr>
              <w:pBdr>
                <w:top w:val="nil"/>
                <w:left w:val="nil"/>
                <w:bottom w:val="nil"/>
                <w:right w:val="nil"/>
                <w:between w:val="nil"/>
              </w:pBdr>
              <w:tabs>
                <w:tab w:val="left" w:pos="9639"/>
              </w:tabs>
              <w:spacing w:line="276" w:lineRule="auto"/>
              <w:rPr>
                <w:rFonts w:ascii="Arial Narrow" w:hAnsi="Arial Narrow"/>
                <w:szCs w:val="23"/>
              </w:rPr>
            </w:pPr>
          </w:p>
        </w:tc>
      </w:tr>
      <w:tr w:rsidR="00667434" w:rsidRPr="00667434" w14:paraId="0DB8EBFE" w14:textId="77777777" w:rsidTr="005D6BD5">
        <w:trPr>
          <w:trHeight w:val="304"/>
        </w:trPr>
        <w:tc>
          <w:tcPr>
            <w:tcW w:w="1302" w:type="dxa"/>
            <w:tcBorders>
              <w:top w:val="single" w:sz="4" w:space="0" w:color="000000"/>
              <w:left w:val="single" w:sz="4" w:space="0" w:color="000000"/>
              <w:bottom w:val="single" w:sz="4" w:space="0" w:color="000000"/>
              <w:right w:val="single" w:sz="4" w:space="0" w:color="000000"/>
            </w:tcBorders>
          </w:tcPr>
          <w:p w14:paraId="1E43992D" w14:textId="77777777" w:rsidR="005D6BD5" w:rsidRPr="00667434" w:rsidRDefault="005D6BD5" w:rsidP="00D34CF9">
            <w:pPr>
              <w:pBdr>
                <w:top w:val="nil"/>
                <w:left w:val="nil"/>
                <w:bottom w:val="nil"/>
                <w:right w:val="nil"/>
                <w:between w:val="nil"/>
              </w:pBdr>
              <w:tabs>
                <w:tab w:val="left" w:pos="9639"/>
              </w:tabs>
              <w:spacing w:line="276" w:lineRule="auto"/>
              <w:rPr>
                <w:rFonts w:ascii="Arial Narrow" w:hAnsi="Arial Narrow"/>
                <w:szCs w:val="23"/>
              </w:rPr>
            </w:pPr>
          </w:p>
        </w:tc>
        <w:tc>
          <w:tcPr>
            <w:tcW w:w="4584" w:type="dxa"/>
            <w:tcBorders>
              <w:top w:val="single" w:sz="4" w:space="0" w:color="000000"/>
              <w:left w:val="single" w:sz="4" w:space="0" w:color="000000"/>
              <w:bottom w:val="single" w:sz="4" w:space="0" w:color="000000"/>
              <w:right w:val="single" w:sz="4" w:space="0" w:color="000000"/>
            </w:tcBorders>
          </w:tcPr>
          <w:p w14:paraId="225819B5" w14:textId="77777777" w:rsidR="005D6BD5" w:rsidRPr="00667434" w:rsidRDefault="005D6BD5" w:rsidP="00D34CF9">
            <w:pPr>
              <w:pBdr>
                <w:top w:val="nil"/>
                <w:left w:val="nil"/>
                <w:bottom w:val="nil"/>
                <w:right w:val="nil"/>
                <w:between w:val="nil"/>
              </w:pBdr>
              <w:tabs>
                <w:tab w:val="left" w:pos="9639"/>
              </w:tabs>
              <w:spacing w:line="276" w:lineRule="auto"/>
              <w:rPr>
                <w:rFonts w:ascii="Arial Narrow" w:hAnsi="Arial Narrow"/>
                <w:szCs w:val="23"/>
              </w:rPr>
            </w:pPr>
          </w:p>
        </w:tc>
        <w:tc>
          <w:tcPr>
            <w:tcW w:w="3737" w:type="dxa"/>
            <w:tcBorders>
              <w:top w:val="single" w:sz="4" w:space="0" w:color="000000"/>
              <w:left w:val="single" w:sz="4" w:space="0" w:color="000000"/>
              <w:bottom w:val="single" w:sz="4" w:space="0" w:color="000000"/>
              <w:right w:val="single" w:sz="4" w:space="0" w:color="000000"/>
            </w:tcBorders>
          </w:tcPr>
          <w:p w14:paraId="28DEFDBC" w14:textId="77777777" w:rsidR="005D6BD5" w:rsidRPr="00667434" w:rsidRDefault="005D6BD5" w:rsidP="00D34CF9">
            <w:pPr>
              <w:pBdr>
                <w:top w:val="nil"/>
                <w:left w:val="nil"/>
                <w:bottom w:val="nil"/>
                <w:right w:val="nil"/>
                <w:between w:val="nil"/>
              </w:pBdr>
              <w:tabs>
                <w:tab w:val="left" w:pos="9639"/>
              </w:tabs>
              <w:spacing w:line="276" w:lineRule="auto"/>
              <w:rPr>
                <w:rFonts w:ascii="Arial Narrow" w:hAnsi="Arial Narrow"/>
                <w:szCs w:val="23"/>
              </w:rPr>
            </w:pPr>
          </w:p>
        </w:tc>
      </w:tr>
      <w:tr w:rsidR="00B33D3B" w:rsidRPr="00667434" w14:paraId="7672C812" w14:textId="77777777" w:rsidTr="005D6BD5">
        <w:trPr>
          <w:trHeight w:val="304"/>
        </w:trPr>
        <w:tc>
          <w:tcPr>
            <w:tcW w:w="1302" w:type="dxa"/>
            <w:tcBorders>
              <w:top w:val="single" w:sz="4" w:space="0" w:color="000000"/>
              <w:left w:val="single" w:sz="4" w:space="0" w:color="000000"/>
              <w:bottom w:val="single" w:sz="4" w:space="0" w:color="000000"/>
              <w:right w:val="single" w:sz="4" w:space="0" w:color="000000"/>
            </w:tcBorders>
          </w:tcPr>
          <w:p w14:paraId="5351EA63" w14:textId="77777777" w:rsidR="00B33D3B" w:rsidRPr="00667434" w:rsidRDefault="00B33D3B" w:rsidP="00D34CF9">
            <w:pPr>
              <w:pBdr>
                <w:top w:val="nil"/>
                <w:left w:val="nil"/>
                <w:bottom w:val="nil"/>
                <w:right w:val="nil"/>
                <w:between w:val="nil"/>
              </w:pBdr>
              <w:tabs>
                <w:tab w:val="left" w:pos="9639"/>
              </w:tabs>
              <w:spacing w:line="276" w:lineRule="auto"/>
              <w:rPr>
                <w:rFonts w:ascii="Arial Narrow" w:hAnsi="Arial Narrow"/>
                <w:szCs w:val="23"/>
              </w:rPr>
            </w:pPr>
          </w:p>
        </w:tc>
        <w:tc>
          <w:tcPr>
            <w:tcW w:w="4584" w:type="dxa"/>
            <w:tcBorders>
              <w:top w:val="single" w:sz="4" w:space="0" w:color="000000"/>
              <w:left w:val="single" w:sz="4" w:space="0" w:color="000000"/>
              <w:bottom w:val="single" w:sz="4" w:space="0" w:color="000000"/>
              <w:right w:val="single" w:sz="4" w:space="0" w:color="000000"/>
            </w:tcBorders>
          </w:tcPr>
          <w:p w14:paraId="0899B6FA" w14:textId="77777777" w:rsidR="00B33D3B" w:rsidRPr="00667434" w:rsidRDefault="00B33D3B" w:rsidP="00D34CF9">
            <w:pPr>
              <w:pBdr>
                <w:top w:val="nil"/>
                <w:left w:val="nil"/>
                <w:bottom w:val="nil"/>
                <w:right w:val="nil"/>
                <w:between w:val="nil"/>
              </w:pBdr>
              <w:tabs>
                <w:tab w:val="left" w:pos="9639"/>
              </w:tabs>
              <w:spacing w:line="276" w:lineRule="auto"/>
              <w:rPr>
                <w:rFonts w:ascii="Arial Narrow" w:hAnsi="Arial Narrow"/>
                <w:szCs w:val="23"/>
              </w:rPr>
            </w:pPr>
          </w:p>
        </w:tc>
        <w:tc>
          <w:tcPr>
            <w:tcW w:w="3737" w:type="dxa"/>
            <w:tcBorders>
              <w:top w:val="single" w:sz="4" w:space="0" w:color="000000"/>
              <w:left w:val="single" w:sz="4" w:space="0" w:color="000000"/>
              <w:bottom w:val="single" w:sz="4" w:space="0" w:color="000000"/>
              <w:right w:val="single" w:sz="4" w:space="0" w:color="000000"/>
            </w:tcBorders>
          </w:tcPr>
          <w:p w14:paraId="0C0D5496" w14:textId="77777777" w:rsidR="00B33D3B" w:rsidRPr="00667434" w:rsidRDefault="00B33D3B" w:rsidP="00D34CF9">
            <w:pPr>
              <w:pBdr>
                <w:top w:val="nil"/>
                <w:left w:val="nil"/>
                <w:bottom w:val="nil"/>
                <w:right w:val="nil"/>
                <w:between w:val="nil"/>
              </w:pBdr>
              <w:tabs>
                <w:tab w:val="left" w:pos="9639"/>
              </w:tabs>
              <w:spacing w:line="276" w:lineRule="auto"/>
              <w:rPr>
                <w:rFonts w:ascii="Arial Narrow" w:hAnsi="Arial Narrow"/>
                <w:szCs w:val="23"/>
              </w:rPr>
            </w:pPr>
          </w:p>
        </w:tc>
      </w:tr>
    </w:tbl>
    <w:p w14:paraId="08BCD7F5" w14:textId="77777777" w:rsidR="00B33D3B" w:rsidRPr="00667434" w:rsidRDefault="00B33D3B" w:rsidP="00D34CF9">
      <w:pPr>
        <w:pBdr>
          <w:top w:val="nil"/>
          <w:left w:val="nil"/>
          <w:bottom w:val="nil"/>
          <w:right w:val="nil"/>
          <w:between w:val="nil"/>
        </w:pBdr>
        <w:tabs>
          <w:tab w:val="left" w:pos="9639"/>
        </w:tabs>
        <w:spacing w:line="276" w:lineRule="auto"/>
        <w:rPr>
          <w:rFonts w:ascii="Arial Narrow" w:hAnsi="Arial Narrow"/>
          <w:b/>
          <w:i/>
          <w:sz w:val="23"/>
          <w:szCs w:val="23"/>
        </w:rPr>
      </w:pPr>
    </w:p>
    <w:p w14:paraId="4FB58E2C" w14:textId="77777777" w:rsidR="00B33D3B" w:rsidRPr="00667434" w:rsidRDefault="00B33D3B" w:rsidP="00D34CF9">
      <w:pPr>
        <w:pBdr>
          <w:top w:val="nil"/>
          <w:left w:val="nil"/>
          <w:bottom w:val="nil"/>
          <w:right w:val="nil"/>
          <w:between w:val="nil"/>
        </w:pBdr>
        <w:tabs>
          <w:tab w:val="left" w:pos="9025"/>
          <w:tab w:val="left" w:pos="9639"/>
        </w:tabs>
        <w:spacing w:line="276" w:lineRule="auto"/>
        <w:jc w:val="both"/>
        <w:rPr>
          <w:rFonts w:ascii="Arial Narrow" w:hAnsi="Arial Narrow"/>
        </w:rPr>
      </w:pPr>
      <w:r w:rsidRPr="00667434">
        <w:rPr>
          <w:rFonts w:ascii="Arial Narrow" w:hAnsi="Arial Narrow"/>
        </w:rPr>
        <w:t>Il dettaglio delle prestazioni oggetto di ogni lotto è il seguente:</w:t>
      </w:r>
    </w:p>
    <w:p w14:paraId="031C025C" w14:textId="1D757CE1" w:rsidR="00B33D3B" w:rsidRPr="00667434" w:rsidRDefault="00B33D3B" w:rsidP="00D34CF9">
      <w:pPr>
        <w:pBdr>
          <w:top w:val="nil"/>
          <w:left w:val="nil"/>
          <w:bottom w:val="nil"/>
          <w:right w:val="nil"/>
          <w:between w:val="nil"/>
        </w:pBdr>
        <w:tabs>
          <w:tab w:val="left" w:pos="9025"/>
          <w:tab w:val="left" w:pos="9639"/>
        </w:tabs>
        <w:spacing w:line="276" w:lineRule="auto"/>
        <w:jc w:val="both"/>
        <w:rPr>
          <w:rFonts w:ascii="Arial Narrow" w:hAnsi="Arial Narrow"/>
          <w:i/>
        </w:rPr>
      </w:pPr>
      <w:r w:rsidRPr="00667434">
        <w:rPr>
          <w:rFonts w:ascii="Arial Narrow" w:hAnsi="Arial Narrow"/>
          <w:i/>
        </w:rPr>
        <w:t>[Ripetere per ogni lotto]</w:t>
      </w:r>
    </w:p>
    <w:p w14:paraId="649324C3" w14:textId="7D1FF832" w:rsidR="007567D0" w:rsidRPr="00667434" w:rsidRDefault="00B33D3B" w:rsidP="00D34CF9">
      <w:pPr>
        <w:pBdr>
          <w:top w:val="nil"/>
          <w:left w:val="nil"/>
          <w:bottom w:val="nil"/>
          <w:right w:val="nil"/>
          <w:between w:val="nil"/>
        </w:pBdr>
        <w:tabs>
          <w:tab w:val="left" w:pos="9025"/>
          <w:tab w:val="left" w:pos="9639"/>
        </w:tabs>
        <w:spacing w:line="276" w:lineRule="auto"/>
        <w:jc w:val="both"/>
        <w:rPr>
          <w:rFonts w:ascii="Arial Narrow" w:hAnsi="Arial Narrow"/>
        </w:rPr>
      </w:pPr>
      <w:r w:rsidRPr="00667434">
        <w:rPr>
          <w:rFonts w:ascii="Arial Narrow" w:hAnsi="Arial Narrow"/>
        </w:rPr>
        <w:t>Lotto n...........[</w:t>
      </w:r>
      <w:r w:rsidRPr="00667434">
        <w:rPr>
          <w:rFonts w:ascii="Arial Narrow" w:hAnsi="Arial Narrow"/>
          <w:i/>
        </w:rPr>
        <w:t>indicare il numero di lotto</w:t>
      </w:r>
      <w:r w:rsidRPr="00667434">
        <w:rPr>
          <w:rFonts w:ascii="Arial Narrow" w:hAnsi="Arial Narrow"/>
        </w:rPr>
        <w:t>] CIG ................................</w:t>
      </w:r>
    </w:p>
    <w:p w14:paraId="7BF64686" w14:textId="2BA5A1B4" w:rsidR="007567D0" w:rsidRPr="00667434" w:rsidRDefault="007567D0" w:rsidP="00D34CF9">
      <w:pPr>
        <w:pBdr>
          <w:top w:val="nil"/>
          <w:left w:val="nil"/>
          <w:bottom w:val="nil"/>
          <w:right w:val="nil"/>
          <w:between w:val="nil"/>
        </w:pBdr>
        <w:tabs>
          <w:tab w:val="left" w:pos="9025"/>
          <w:tab w:val="left" w:pos="9639"/>
        </w:tabs>
        <w:spacing w:line="276" w:lineRule="auto"/>
        <w:jc w:val="both"/>
        <w:rPr>
          <w:rFonts w:ascii="Arial Narrow" w:hAnsi="Arial Narrow"/>
          <w:b/>
          <w:i/>
        </w:rPr>
      </w:pPr>
      <w:r w:rsidRPr="00667434">
        <w:rPr>
          <w:rFonts w:ascii="Arial Narrow" w:hAnsi="Arial Narrow"/>
          <w:b/>
          <w:i/>
        </w:rPr>
        <w:t xml:space="preserve">[ripetere le informazioni </w:t>
      </w:r>
      <w:r w:rsidR="000D4126" w:rsidRPr="00667434">
        <w:rPr>
          <w:rFonts w:ascii="Arial Narrow" w:hAnsi="Arial Narrow"/>
          <w:b/>
          <w:i/>
        </w:rPr>
        <w:t xml:space="preserve">precedenti </w:t>
      </w:r>
      <w:r w:rsidRPr="00667434">
        <w:rPr>
          <w:rFonts w:ascii="Arial Narrow" w:hAnsi="Arial Narrow"/>
          <w:b/>
          <w:i/>
        </w:rPr>
        <w:t>per ogni lotto]</w:t>
      </w:r>
    </w:p>
    <w:p w14:paraId="36013E81" w14:textId="77777777" w:rsidR="00646107" w:rsidRPr="00667434" w:rsidRDefault="00646107" w:rsidP="00D34CF9">
      <w:pPr>
        <w:pBdr>
          <w:top w:val="nil"/>
          <w:left w:val="nil"/>
          <w:bottom w:val="nil"/>
          <w:right w:val="nil"/>
          <w:between w:val="nil"/>
        </w:pBdr>
        <w:tabs>
          <w:tab w:val="left" w:pos="9025"/>
          <w:tab w:val="left" w:pos="9639"/>
        </w:tabs>
        <w:spacing w:line="276" w:lineRule="auto"/>
        <w:jc w:val="both"/>
        <w:rPr>
          <w:rFonts w:ascii="Arial Narrow" w:hAnsi="Arial Narrow"/>
        </w:rPr>
      </w:pPr>
    </w:p>
    <w:p w14:paraId="0BBF3712" w14:textId="77777777" w:rsidR="007A0BD7" w:rsidRPr="00667434" w:rsidRDefault="007A0BD7" w:rsidP="00D34CF9">
      <w:pPr>
        <w:pStyle w:val="Titolo1"/>
        <w:numPr>
          <w:ilvl w:val="1"/>
          <w:numId w:val="8"/>
        </w:numPr>
        <w:tabs>
          <w:tab w:val="left" w:pos="9639"/>
        </w:tabs>
        <w:autoSpaceDE/>
        <w:autoSpaceDN/>
        <w:spacing w:line="276" w:lineRule="auto"/>
        <w:rPr>
          <w:rFonts w:ascii="Arial Narrow" w:hAnsi="Arial Narrow"/>
          <w:sz w:val="22"/>
          <w:szCs w:val="22"/>
        </w:rPr>
      </w:pPr>
      <w:bookmarkStart w:id="150" w:name="_Toc187142030"/>
      <w:bookmarkStart w:id="151" w:name="_Toc162011459"/>
      <w:bookmarkStart w:id="152" w:name="_Toc189735352"/>
      <w:bookmarkStart w:id="153" w:name="_Toc187166257"/>
      <w:bookmarkStart w:id="154" w:name="_Toc191978816"/>
      <w:r w:rsidRPr="00667434">
        <w:rPr>
          <w:rFonts w:ascii="Arial Narrow" w:hAnsi="Arial Narrow"/>
          <w:sz w:val="22"/>
          <w:szCs w:val="22"/>
        </w:rPr>
        <w:t>Fonti di finanziamento</w:t>
      </w:r>
      <w:bookmarkEnd w:id="150"/>
      <w:bookmarkEnd w:id="151"/>
      <w:bookmarkEnd w:id="152"/>
      <w:bookmarkEnd w:id="153"/>
      <w:bookmarkEnd w:id="154"/>
    </w:p>
    <w:p w14:paraId="31FC72EC" w14:textId="2556AE68" w:rsidR="007567D0" w:rsidRPr="00667434" w:rsidRDefault="007A0BD7" w:rsidP="00D34CF9">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bookmarkStart w:id="155" w:name="_Hlk185610040"/>
      <w:bookmarkStart w:id="156" w:name="_Hlk189484051"/>
      <w:r w:rsidRPr="00667434">
        <w:rPr>
          <w:rFonts w:ascii="Arial Narrow" w:hAnsi="Arial Narrow"/>
          <w:sz w:val="22"/>
          <w:szCs w:val="22"/>
        </w:rPr>
        <w:t>L’appalto è finanziato con …………. [</w:t>
      </w:r>
      <w:r w:rsidR="008E74FB" w:rsidRPr="00667434">
        <w:rPr>
          <w:rFonts w:ascii="Arial Narrow" w:hAnsi="Arial Narrow"/>
          <w:i/>
          <w:sz w:val="22"/>
          <w:szCs w:val="22"/>
        </w:rPr>
        <w:t>interamente</w:t>
      </w:r>
      <w:r w:rsidRPr="00667434">
        <w:rPr>
          <w:rFonts w:ascii="Arial Narrow" w:hAnsi="Arial Narrow"/>
          <w:i/>
          <w:sz w:val="22"/>
          <w:szCs w:val="22"/>
        </w:rPr>
        <w:t xml:space="preserve"> con i fondi stanziati per la ricostruzione pubblica a seguito degli eventi sismici verificatisi a far data dal 24 agosto 2016 ai sensi decreto legge ottobre 2016, n. 189, convertito con modificazioni dalla legge 15 dicembre 2016, n. 229 e dell’O.C.S.R. n. … del …</w:t>
      </w:r>
      <w:r w:rsidRPr="00667434">
        <w:rPr>
          <w:rFonts w:ascii="Arial Narrow" w:hAnsi="Arial Narrow"/>
          <w:sz w:val="22"/>
          <w:szCs w:val="22"/>
        </w:rPr>
        <w:t xml:space="preserve">.]. </w:t>
      </w:r>
    </w:p>
    <w:p w14:paraId="13FF5882" w14:textId="77777777" w:rsidR="007A0BD7" w:rsidRPr="00667434" w:rsidRDefault="007A0BD7" w:rsidP="00D34CF9">
      <w:pPr>
        <w:pBdr>
          <w:top w:val="nil"/>
          <w:left w:val="nil"/>
          <w:bottom w:val="nil"/>
          <w:right w:val="nil"/>
          <w:between w:val="nil"/>
        </w:pBdr>
        <w:tabs>
          <w:tab w:val="left" w:pos="9025"/>
          <w:tab w:val="left" w:pos="9639"/>
        </w:tabs>
        <w:spacing w:line="276" w:lineRule="auto"/>
        <w:jc w:val="both"/>
        <w:rPr>
          <w:rFonts w:ascii="Arial Narrow" w:hAnsi="Arial Narrow"/>
          <w:i/>
        </w:rPr>
      </w:pPr>
    </w:p>
    <w:p w14:paraId="1E16F576" w14:textId="08296619" w:rsidR="00646107" w:rsidRPr="00667434" w:rsidRDefault="00646107" w:rsidP="00D34CF9">
      <w:pPr>
        <w:pStyle w:val="Titolo1"/>
        <w:numPr>
          <w:ilvl w:val="1"/>
          <w:numId w:val="8"/>
        </w:numPr>
        <w:tabs>
          <w:tab w:val="left" w:pos="9639"/>
        </w:tabs>
        <w:autoSpaceDE/>
        <w:autoSpaceDN/>
        <w:spacing w:line="276" w:lineRule="auto"/>
        <w:rPr>
          <w:rFonts w:ascii="Arial Narrow" w:hAnsi="Arial Narrow"/>
          <w:sz w:val="22"/>
          <w:szCs w:val="22"/>
        </w:rPr>
      </w:pPr>
      <w:bookmarkStart w:id="157" w:name="_Toc187142031"/>
      <w:bookmarkStart w:id="158" w:name="_Toc162011460"/>
      <w:bookmarkStart w:id="159" w:name="_Toc189735353"/>
      <w:bookmarkStart w:id="160" w:name="_Toc187166258"/>
      <w:bookmarkStart w:id="161" w:name="_Toc191978817"/>
      <w:bookmarkStart w:id="162" w:name="_Toc139277023"/>
      <w:bookmarkStart w:id="163" w:name="_Toc140929818"/>
      <w:bookmarkEnd w:id="155"/>
      <w:r w:rsidRPr="00667434">
        <w:rPr>
          <w:rFonts w:ascii="Arial Narrow" w:hAnsi="Arial Narrow"/>
          <w:sz w:val="22"/>
          <w:szCs w:val="22"/>
        </w:rPr>
        <w:t>Durata</w:t>
      </w:r>
      <w:bookmarkEnd w:id="157"/>
      <w:bookmarkEnd w:id="158"/>
      <w:bookmarkEnd w:id="159"/>
      <w:bookmarkEnd w:id="160"/>
      <w:bookmarkEnd w:id="161"/>
    </w:p>
    <w:p w14:paraId="51C5CF59" w14:textId="58A16737" w:rsidR="0076366E" w:rsidRPr="00667434" w:rsidRDefault="00A54F51" w:rsidP="00D34CF9">
      <w:pPr>
        <w:tabs>
          <w:tab w:val="left" w:pos="9639"/>
        </w:tabs>
        <w:spacing w:line="276" w:lineRule="auto"/>
        <w:ind w:left="2"/>
        <w:jc w:val="both"/>
        <w:rPr>
          <w:rFonts w:ascii="Arial Narrow" w:hAnsi="Arial Narrow"/>
        </w:rPr>
      </w:pPr>
      <w:bookmarkStart w:id="164" w:name="_heading=h.2nusc19" w:colFirst="0" w:colLast="0"/>
      <w:bookmarkStart w:id="165" w:name="_Hlk140935647"/>
      <w:bookmarkEnd w:id="162"/>
      <w:bookmarkEnd w:id="163"/>
      <w:bookmarkEnd w:id="164"/>
      <w:r w:rsidRPr="00667434">
        <w:rPr>
          <w:rFonts w:ascii="Arial Narrow" w:hAnsi="Arial Narrow"/>
        </w:rPr>
        <w:t>Il termine di esecuzione dei lavori è stabilito in n. [</w:t>
      </w:r>
      <w:r w:rsidRPr="00667434">
        <w:rPr>
          <w:rFonts w:ascii="Arial Narrow" w:hAnsi="Arial Narrow"/>
          <w:i/>
        </w:rPr>
        <w:t>specificare</w:t>
      </w:r>
      <w:r w:rsidRPr="00667434">
        <w:rPr>
          <w:rFonts w:ascii="Arial Narrow" w:hAnsi="Arial Narrow"/>
        </w:rPr>
        <w:t xml:space="preserve">] giorni naturali, successivi e continui decorrenti </w:t>
      </w:r>
      <w:r w:rsidR="00BA3D28" w:rsidRPr="00667434">
        <w:rPr>
          <w:rFonts w:ascii="Arial Narrow" w:hAnsi="Arial Narrow"/>
        </w:rPr>
        <w:t>[</w:t>
      </w:r>
      <w:r w:rsidR="00BA3D28" w:rsidRPr="00667434">
        <w:rPr>
          <w:rFonts w:ascii="Arial Narrow" w:hAnsi="Arial Narrow"/>
          <w:i/>
        </w:rPr>
        <w:t xml:space="preserve">indicare il termine iniziale: </w:t>
      </w:r>
      <w:r w:rsidRPr="00667434">
        <w:rPr>
          <w:rFonts w:ascii="Arial Narrow" w:hAnsi="Arial Narrow"/>
          <w:i/>
        </w:rPr>
        <w:t>dalla data di consegna dei lavori</w:t>
      </w:r>
      <w:r w:rsidR="00BA3D28" w:rsidRPr="00667434">
        <w:rPr>
          <w:rFonts w:ascii="Arial Narrow" w:hAnsi="Arial Narrow"/>
          <w:i/>
        </w:rPr>
        <w:t>. In caso di suddivisione dell’appalto in</w:t>
      </w:r>
      <w:r w:rsidRPr="00667434">
        <w:rPr>
          <w:rFonts w:ascii="Arial Narrow" w:hAnsi="Arial Narrow"/>
          <w:i/>
        </w:rPr>
        <w:t xml:space="preserve"> </w:t>
      </w:r>
      <w:r w:rsidR="00BA3D28" w:rsidRPr="00667434">
        <w:rPr>
          <w:rFonts w:ascii="Arial Narrow" w:hAnsi="Arial Narrow"/>
          <w:i/>
        </w:rPr>
        <w:t>più lotti specificare eventuali durate differenziate per ciascun lotto</w:t>
      </w:r>
      <w:r w:rsidR="00BA3D28" w:rsidRPr="00667434">
        <w:rPr>
          <w:rFonts w:ascii="Arial Narrow" w:hAnsi="Arial Narrow"/>
        </w:rPr>
        <w:t>].</w:t>
      </w:r>
    </w:p>
    <w:p w14:paraId="7101FC66" w14:textId="496450E3" w:rsidR="00A80C69" w:rsidRPr="00667434" w:rsidRDefault="00A80C69" w:rsidP="00D34CF9">
      <w:pPr>
        <w:tabs>
          <w:tab w:val="left" w:pos="9639"/>
        </w:tabs>
        <w:spacing w:line="276" w:lineRule="auto"/>
        <w:jc w:val="both"/>
        <w:rPr>
          <w:rFonts w:ascii="Arial Narrow" w:hAnsi="Arial Narrow"/>
          <w:bCs/>
          <w:iCs/>
        </w:rPr>
      </w:pPr>
      <w:bookmarkStart w:id="166" w:name="_heading=h.2250f4o" w:colFirst="0" w:colLast="0"/>
      <w:bookmarkEnd w:id="166"/>
      <w:r w:rsidRPr="00667434">
        <w:rPr>
          <w:rFonts w:ascii="Arial Narrow" w:hAnsi="Arial Narrow"/>
          <w:bCs/>
          <w:iCs/>
        </w:rPr>
        <w:t>È autorizzata l’esecuzione del contratto in via d’urgenza ai sensi dell’art. 17, comma 8 del Codice</w:t>
      </w:r>
      <w:r w:rsidR="000D4126" w:rsidRPr="00667434">
        <w:rPr>
          <w:rFonts w:ascii="Arial Narrow" w:hAnsi="Arial Narrow"/>
          <w:bCs/>
          <w:iCs/>
        </w:rPr>
        <w:t>,</w:t>
      </w:r>
      <w:r w:rsidRPr="00667434">
        <w:rPr>
          <w:rFonts w:ascii="Arial Narrow" w:hAnsi="Arial Narrow"/>
          <w:bCs/>
          <w:iCs/>
        </w:rPr>
        <w:t xml:space="preserve"> ai </w:t>
      </w:r>
      <w:r w:rsidR="008E74FB" w:rsidRPr="00667434">
        <w:rPr>
          <w:rFonts w:ascii="Arial Narrow" w:hAnsi="Arial Narrow"/>
          <w:bCs/>
          <w:iCs/>
        </w:rPr>
        <w:t>sensi dell’ordinanza speciale……</w:t>
      </w:r>
      <w:r w:rsidRPr="00667434">
        <w:rPr>
          <w:rFonts w:ascii="Arial Narrow" w:hAnsi="Arial Narrow"/>
          <w:bCs/>
          <w:iCs/>
        </w:rPr>
        <w:t>..[</w:t>
      </w:r>
      <w:r w:rsidRPr="00667434">
        <w:rPr>
          <w:rFonts w:ascii="Arial Narrow" w:hAnsi="Arial Narrow"/>
          <w:bCs/>
          <w:i/>
        </w:rPr>
        <w:t>indicare la specifica ordinanza</w:t>
      </w:r>
      <w:r w:rsidRPr="00667434">
        <w:rPr>
          <w:rFonts w:ascii="Arial Narrow" w:hAnsi="Arial Narrow"/>
          <w:bCs/>
          <w:iCs/>
        </w:rPr>
        <w:t>] ovvero per i seguenti motivi indicati nella decisione a contrarre:………….[</w:t>
      </w:r>
      <w:r w:rsidRPr="00667434">
        <w:rPr>
          <w:rFonts w:ascii="Arial Narrow" w:hAnsi="Arial Narrow"/>
          <w:bCs/>
          <w:i/>
        </w:rPr>
        <w:t>indicare le ragioni ivi comprese quelle d’urgenza</w:t>
      </w:r>
      <w:r w:rsidRPr="00667434">
        <w:rPr>
          <w:rFonts w:ascii="Arial Narrow" w:hAnsi="Arial Narrow"/>
          <w:bCs/>
          <w:iCs/>
        </w:rPr>
        <w:t>].</w:t>
      </w:r>
    </w:p>
    <w:p w14:paraId="6760CE20" w14:textId="77777777" w:rsidR="00086336" w:rsidRPr="00667434" w:rsidRDefault="00086336" w:rsidP="00D34CF9">
      <w:pPr>
        <w:tabs>
          <w:tab w:val="left" w:pos="9639"/>
        </w:tabs>
        <w:spacing w:line="276" w:lineRule="auto"/>
        <w:jc w:val="both"/>
        <w:rPr>
          <w:rFonts w:ascii="Arial Narrow" w:hAnsi="Arial Narrow"/>
          <w:bCs/>
          <w:iCs/>
        </w:rPr>
      </w:pPr>
    </w:p>
    <w:p w14:paraId="3C071BE6" w14:textId="58B736BB" w:rsidR="0076366E" w:rsidRPr="00667434" w:rsidRDefault="00086336" w:rsidP="00D34CF9">
      <w:pPr>
        <w:pStyle w:val="Titolo1"/>
        <w:numPr>
          <w:ilvl w:val="1"/>
          <w:numId w:val="8"/>
        </w:numPr>
        <w:tabs>
          <w:tab w:val="left" w:pos="9639"/>
        </w:tabs>
        <w:autoSpaceDE/>
        <w:autoSpaceDN/>
        <w:spacing w:line="276" w:lineRule="auto"/>
        <w:rPr>
          <w:rFonts w:ascii="Arial Narrow" w:hAnsi="Arial Narrow"/>
          <w:sz w:val="22"/>
          <w:szCs w:val="22"/>
        </w:rPr>
      </w:pPr>
      <w:bookmarkStart w:id="167" w:name="_Toc156568727"/>
      <w:bookmarkStart w:id="168" w:name="bookmark=id.2bn6wsx" w:colFirst="0" w:colLast="0"/>
      <w:bookmarkStart w:id="169" w:name="_Toc139277024"/>
      <w:bookmarkStart w:id="170" w:name="_Toc140929819"/>
      <w:bookmarkStart w:id="171" w:name="_Toc187166259"/>
      <w:bookmarkStart w:id="172" w:name="_Toc191978818"/>
      <w:bookmarkStart w:id="173" w:name="_Toc187142032"/>
      <w:bookmarkStart w:id="174" w:name="_Toc162011461"/>
      <w:bookmarkStart w:id="175" w:name="_Toc189735354"/>
      <w:bookmarkEnd w:id="156"/>
      <w:bookmarkEnd w:id="165"/>
      <w:bookmarkEnd w:id="167"/>
      <w:bookmarkEnd w:id="168"/>
      <w:r w:rsidRPr="00667434">
        <w:rPr>
          <w:rFonts w:ascii="Arial Narrow" w:hAnsi="Arial Narrow"/>
          <w:sz w:val="22"/>
          <w:szCs w:val="22"/>
        </w:rPr>
        <w:t>R</w:t>
      </w:r>
      <w:r w:rsidR="00BA3D28" w:rsidRPr="00667434">
        <w:rPr>
          <w:rFonts w:ascii="Arial Narrow" w:hAnsi="Arial Narrow"/>
          <w:sz w:val="22"/>
          <w:szCs w:val="22"/>
        </w:rPr>
        <w:t>evisione dei prezzi</w:t>
      </w:r>
      <w:bookmarkEnd w:id="169"/>
      <w:bookmarkEnd w:id="170"/>
      <w:r w:rsidR="00C06472" w:rsidRPr="00667434">
        <w:rPr>
          <w:rFonts w:ascii="Arial Narrow" w:hAnsi="Arial Narrow"/>
          <w:sz w:val="22"/>
          <w:szCs w:val="22"/>
        </w:rPr>
        <w:t>,</w:t>
      </w:r>
      <w:r w:rsidR="00D65A63" w:rsidRPr="00667434">
        <w:rPr>
          <w:rFonts w:ascii="Arial Narrow" w:hAnsi="Arial Narrow"/>
          <w:sz w:val="22"/>
          <w:szCs w:val="22"/>
        </w:rPr>
        <w:t xml:space="preserve"> anticipazione</w:t>
      </w:r>
      <w:bookmarkEnd w:id="171"/>
      <w:r w:rsidR="00C06472" w:rsidRPr="00667434">
        <w:rPr>
          <w:rFonts w:ascii="Arial Narrow" w:hAnsi="Arial Narrow"/>
          <w:sz w:val="22"/>
          <w:szCs w:val="22"/>
        </w:rPr>
        <w:t xml:space="preserve"> del prezzo e premio di accelerazione</w:t>
      </w:r>
      <w:bookmarkEnd w:id="172"/>
    </w:p>
    <w:p w14:paraId="5DB4D0AD" w14:textId="0B67EA42" w:rsidR="00C06472" w:rsidRPr="00667434" w:rsidRDefault="00C06472" w:rsidP="00D34CF9">
      <w:pPr>
        <w:tabs>
          <w:tab w:val="left" w:pos="9639"/>
        </w:tabs>
        <w:spacing w:line="276" w:lineRule="auto"/>
        <w:ind w:left="2"/>
        <w:jc w:val="both"/>
        <w:rPr>
          <w:rFonts w:ascii="Arial Narrow" w:hAnsi="Arial Narrow"/>
        </w:rPr>
      </w:pPr>
    </w:p>
    <w:p w14:paraId="030CE7D5" w14:textId="77777777" w:rsidR="00C06472" w:rsidRPr="00667434" w:rsidRDefault="00C06472" w:rsidP="00D34CF9">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Cs/>
        </w:rPr>
      </w:pPr>
      <w:r w:rsidRPr="00667434">
        <w:rPr>
          <w:rFonts w:ascii="Arial Narrow" w:hAnsi="Arial Narrow"/>
          <w:iCs/>
        </w:rPr>
        <w:t xml:space="preserve">N.B. </w:t>
      </w:r>
      <w:r w:rsidRPr="00667434">
        <w:rPr>
          <w:rFonts w:ascii="Arial Narrow" w:hAnsi="Arial Narrow"/>
        </w:rPr>
        <w:t xml:space="preserve">L’Allegato II.2-bis introdotto dal decreto correttivo reca una disciplina puntuale dell’applicazione delle clausole di revisione in attuazione del novellato art. 60 del Codice.  L’articolo 3 disciplina le modalità di attivazione delle clausole di revisione prezzi. In particolare, si prevede che le stazioni appaltanti </w:t>
      </w:r>
      <w:r w:rsidRPr="00667434">
        <w:rPr>
          <w:rFonts w:ascii="Arial Narrow" w:hAnsi="Arial Narrow"/>
          <w:b/>
        </w:rPr>
        <w:t>monitorino l’andamento degli indici di cui all’articolo 60 del codice con la frequenza indicata nei documenti di gara iniziali</w:t>
      </w:r>
      <w:r w:rsidRPr="00667434">
        <w:rPr>
          <w:rFonts w:ascii="Arial Narrow" w:hAnsi="Arial Narrow"/>
        </w:rPr>
        <w:t>, comunque non superiore a quella di aggiornamento degli indici revisionali applicati all’appalto, al fine di valutare se sussistono le condizioni per l’attivazione delle clausole di revisione prezzi. Ai sensi del comma 2, tali clausole sono attivate automaticamente dalla stazione appaltante, anche in assenza di istanza di parte, quando la variazione dell’indice sintetico, calcolato in coerenza con la Sezione II dell’Allegato per gli appalti di lavori, superi, in aumento o diminuzione, la soglia del 3 per cento dell’importo del contratto quale risultante dal provvedimento di aggiudicazione. Il successivo comma 3 prevede che le clausole si applicano nella misura del 90 per cento del valore eccedente la variazione del 3 per cento per i lavori, applicata alle prestazioni da eseguire dopo l’attivazione della clausola di revisione. L’articolo 4 reca la disciplina per il calcolo dell’indice sintetico revisionale ai fini della determinazione della variazione del costo dei contratti di lavori. In particolare, l’indice sintetico, da individuarsi ad opera del progettista in sede di elaborazione del progetto a base di gara, è composto da una media ponderata di indici, selezionati tra quelli individuati con provvedimento adottato dal Ministero dell’infrastrutture e dei trasporti, sentito l’ISTAT, sulla base delle tipologie omogenee di lavorazioni di cui alla Tabella A, tenuto conto delle lavorazioni del progetto posto a base di gara. Si specifica, in generale, che il valore di riferimento per il calcolo dell’indice sintetico è quello dell’indice revisionale relativo al mese di scadenza del termine massimo per l’aggiudicazione. L’allegato stabilisce che l’importo dello stato di avanzamento dei lavori revisionale, in aumento o in diminuzione, è determinato applicando la metodologia di calcolo di cui alla Tabella B, prevedendo, all’art. 6, comma 5, che i documenti iniziali di gara possono prevedere per il calcolo degli stati di avanzamento dei lavori revisionali il ricorso all’alternativa metodologia di cui alla Tabella C. L</w:t>
      </w:r>
      <w:r w:rsidRPr="00667434">
        <w:rPr>
          <w:rFonts w:ascii="Arial Narrow" w:hAnsi="Arial Narrow"/>
          <w:b/>
          <w:u w:val="single"/>
        </w:rPr>
        <w:t>a stazione appaltante motiva nella determina a contrarre le ragioni del ricorso alla predetta metodologia alternativa, che non può essere modificata nel corso dell’esecuzione del contratto. In assenza di esplicita previsione nei documenti di gara iniziali, si applica la metodologia di cui alla Tabella B</w:t>
      </w:r>
      <w:r w:rsidRPr="00667434">
        <w:rPr>
          <w:rFonts w:ascii="Arial Narrow" w:hAnsi="Arial Narrow"/>
        </w:rPr>
        <w:t>.</w:t>
      </w:r>
      <w:r w:rsidRPr="00667434">
        <w:rPr>
          <w:rFonts w:ascii="Arial Narrow" w:hAnsi="Arial Narrow"/>
          <w:iCs/>
        </w:rPr>
        <w:t xml:space="preserve"> In caso di sospensione o proroga dei termini di aggiudicazione ai sensi dell’Allegato I.3., il valore di riferimento per il calcolo dell’indice sintetico è quello dell’indice revisionale relativo al mese di scadenza del termine massimo per l’aggiudicazione, come individuato dal predetto Allegato.</w:t>
      </w:r>
    </w:p>
    <w:p w14:paraId="21268210" w14:textId="77777777" w:rsidR="00C06472" w:rsidRPr="00667434" w:rsidRDefault="00C06472" w:rsidP="00D34CF9">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Cs/>
        </w:rPr>
      </w:pPr>
      <w:r w:rsidRPr="00667434">
        <w:rPr>
          <w:rFonts w:ascii="Arial Narrow" w:hAnsi="Arial Narrow"/>
          <w:b/>
          <w:iCs/>
        </w:rPr>
        <w:t>Per la disciplina transitoria</w:t>
      </w:r>
      <w:r w:rsidRPr="00667434">
        <w:rPr>
          <w:rFonts w:ascii="Arial Narrow" w:hAnsi="Arial Narrow"/>
          <w:iCs/>
        </w:rPr>
        <w:t>, l’art. 16 dell’Allegato II (</w:t>
      </w:r>
      <w:r w:rsidRPr="00667434">
        <w:rPr>
          <w:rFonts w:ascii="Arial Narrow" w:hAnsi="Arial Narrow"/>
          <w:b/>
          <w:iCs/>
        </w:rPr>
        <w:t>Disposizioni transitorie e finali</w:t>
      </w:r>
      <w:r w:rsidRPr="00667434">
        <w:rPr>
          <w:rFonts w:ascii="Arial Narrow" w:hAnsi="Arial Narrow"/>
          <w:iCs/>
        </w:rPr>
        <w:t>) così dispone: “1</w:t>
      </w:r>
      <w:r w:rsidRPr="00667434">
        <w:rPr>
          <w:rFonts w:ascii="Arial Narrow" w:hAnsi="Arial Narrow"/>
          <w:i/>
          <w:iCs/>
        </w:rPr>
        <w:t xml:space="preserve">. Le disposizioni di cui al presente Allegato si applicano: a) alle procedure di affidamento di contratti di lavori avviate a decorrere dalla data di pubblicazione del provvedimento di cui all'articolo 60, comma 4, primo periodo, del codice; (…) 2. Alle procedure di affidamento di contratti di lavori avviate fino alla data di cui al comma 1, lettera a), </w:t>
      </w:r>
      <w:r w:rsidRPr="00667434">
        <w:rPr>
          <w:rFonts w:ascii="Arial Narrow" w:hAnsi="Arial Narrow"/>
          <w:b/>
          <w:i/>
          <w:iCs/>
        </w:rPr>
        <w:t>continuano ad applicarsi, in via transitoria, le disposizioni dell'articolo 60, comma 3, lettera a) e comma 4 del codice, nel testo vigente alla data del 1° luglio 2023</w:t>
      </w:r>
      <w:r w:rsidRPr="00667434">
        <w:rPr>
          <w:rFonts w:ascii="Arial Narrow" w:hAnsi="Arial Narrow"/>
          <w:iCs/>
        </w:rPr>
        <w:t>”.</w:t>
      </w:r>
    </w:p>
    <w:p w14:paraId="73258FDC" w14:textId="12FAB8F0" w:rsidR="00C06472" w:rsidRPr="00667434" w:rsidRDefault="00C06472" w:rsidP="00D34CF9">
      <w:pPr>
        <w:tabs>
          <w:tab w:val="left" w:pos="9639"/>
        </w:tabs>
        <w:spacing w:line="276" w:lineRule="auto"/>
        <w:ind w:left="2"/>
        <w:jc w:val="both"/>
        <w:rPr>
          <w:rFonts w:ascii="Arial Narrow" w:hAnsi="Arial Narrow"/>
        </w:rPr>
      </w:pPr>
    </w:p>
    <w:p w14:paraId="37957900" w14:textId="77777777" w:rsidR="004A3D0E" w:rsidRPr="00667434" w:rsidRDefault="004A3D0E" w:rsidP="00D34CF9">
      <w:pPr>
        <w:tabs>
          <w:tab w:val="left" w:pos="9639"/>
        </w:tabs>
        <w:spacing w:line="276" w:lineRule="auto"/>
        <w:ind w:left="2"/>
        <w:jc w:val="both"/>
        <w:rPr>
          <w:rFonts w:ascii="Arial Narrow" w:hAnsi="Arial Narrow"/>
        </w:rPr>
      </w:pPr>
    </w:p>
    <w:p w14:paraId="43EA4410" w14:textId="77777777" w:rsidR="00C06472" w:rsidRPr="00667434" w:rsidRDefault="00C06472" w:rsidP="00EA2664">
      <w:pPr>
        <w:spacing w:line="276" w:lineRule="auto"/>
        <w:rPr>
          <w:rFonts w:ascii="Arial Narrow" w:hAnsi="Arial Narrow"/>
          <w:b/>
          <w:i/>
        </w:rPr>
      </w:pPr>
      <w:r w:rsidRPr="00667434">
        <w:rPr>
          <w:rFonts w:ascii="Arial Narrow" w:hAnsi="Arial Narrow"/>
          <w:b/>
          <w:i/>
        </w:rPr>
        <w:t>Revisione dei prezzi</w:t>
      </w:r>
    </w:p>
    <w:p w14:paraId="0D41EB57" w14:textId="2B903C22" w:rsidR="00C06472" w:rsidRPr="00667434" w:rsidRDefault="00C06472" w:rsidP="00D34CF9">
      <w:pPr>
        <w:tabs>
          <w:tab w:val="left" w:pos="9639"/>
        </w:tabs>
        <w:spacing w:line="276" w:lineRule="auto"/>
        <w:ind w:left="2"/>
        <w:jc w:val="both"/>
        <w:rPr>
          <w:rFonts w:ascii="Arial Narrow" w:hAnsi="Arial Narrow"/>
        </w:rPr>
      </w:pPr>
      <w:r w:rsidRPr="00667434">
        <w:rPr>
          <w:rFonts w:ascii="Arial Narrow" w:hAnsi="Arial Narrow"/>
        </w:rPr>
        <w:t xml:space="preserve">Qualora nel corso di esecuzione del contratto, al verificarsi di particolari condizioni di natura oggettiva, si determina una variazione, in aumento o in diminuzione, del costo dell’opera superiore </w:t>
      </w:r>
      <w:r w:rsidRPr="00667434">
        <w:rPr>
          <w:rFonts w:ascii="Arial Narrow" w:hAnsi="Arial Narrow" w:cstheme="minorHAnsi"/>
        </w:rPr>
        <w:t xml:space="preserve">al 3 per cento dell’importo complessivo </w:t>
      </w:r>
      <w:r w:rsidRPr="00667434">
        <w:rPr>
          <w:rFonts w:ascii="Arial Narrow" w:hAnsi="Arial Narrow"/>
        </w:rPr>
        <w:t xml:space="preserve">i prezzi sono aggiornati, nella misura del novanta per cento </w:t>
      </w:r>
      <w:r w:rsidRPr="00667434">
        <w:rPr>
          <w:rFonts w:ascii="Arial Narrow" w:hAnsi="Arial Narrow" w:cstheme="minorHAnsi"/>
        </w:rPr>
        <w:t>del valore eccedente la variazione del 3 per cento applicata alle prestazioni da eseguire</w:t>
      </w:r>
      <w:r w:rsidRPr="00667434">
        <w:rPr>
          <w:rFonts w:ascii="Arial Narrow" w:hAnsi="Arial Narrow"/>
        </w:rPr>
        <w:t>, in relazione alle prestazioni da eseguire. Ai fini del calcolo della variazione dei prezzi si utilizzano gli indici sintetici di costo di costruzione di cui all’articolo 60, comma 3, lett. a) del Codice dei contratti, secondo le modalità di cui all’Allegato II.2-bis. Le relative disposizioni sono dettagliate dall’art. [specificare] del capitolato.</w:t>
      </w:r>
    </w:p>
    <w:p w14:paraId="34EE0DB2" w14:textId="77777777" w:rsidR="00C06472" w:rsidRPr="00667434" w:rsidRDefault="00C06472" w:rsidP="00D34CF9">
      <w:pPr>
        <w:tabs>
          <w:tab w:val="left" w:pos="9639"/>
        </w:tabs>
        <w:spacing w:line="276" w:lineRule="auto"/>
        <w:ind w:left="2"/>
        <w:jc w:val="both"/>
        <w:rPr>
          <w:rFonts w:ascii="Arial Narrow" w:hAnsi="Arial Narrow"/>
        </w:rPr>
      </w:pPr>
      <w:r w:rsidRPr="00667434">
        <w:rPr>
          <w:rFonts w:ascii="Arial Narrow" w:hAnsi="Arial Narrow"/>
        </w:rPr>
        <w:t>Il valore di riferimento per il calcolo dell'indice sintetico è quello dell'indice revisionale relativo al mese del provvedimento di aggiudicazione. In caso di sospensione o proroga dei termini di aggiudicazione nelle ipotesi di cui all'articolo 1, commi 3, 4 e 5 dell'Allegato I.3., il valore di riferimento per il calcolo dell'indice sintetico è quello dell'indice revisionale relativo al mese di scadenza del termine massimo per l'aggiudicazione, come individuato dall'articolo 1, commi 1 e 2 del predetto Allegato. Al fine di valutare se sussistono le condizioni per l’attivazione della clausola di revisione del prezzo, l’andamento degli indici di cui all’articolo 60 del Codice verrà monitorato con la seguente frequenza [</w:t>
      </w:r>
      <w:r w:rsidRPr="00667434">
        <w:rPr>
          <w:rFonts w:ascii="Arial Narrow" w:hAnsi="Arial Narrow"/>
          <w:i/>
        </w:rPr>
        <w:t>specificare indicando una frequenza comunque non superiore a quella di aggiornamento degli indici revisionali applicati all’appalto</w:t>
      </w:r>
      <w:r w:rsidRPr="00667434">
        <w:rPr>
          <w:rFonts w:ascii="Arial Narrow" w:hAnsi="Arial Narrow"/>
        </w:rPr>
        <w:t>].</w:t>
      </w:r>
    </w:p>
    <w:p w14:paraId="09700298" w14:textId="77777777" w:rsidR="00C06472" w:rsidRPr="00667434" w:rsidRDefault="00C06472" w:rsidP="00D34CF9">
      <w:pPr>
        <w:tabs>
          <w:tab w:val="left" w:pos="9639"/>
        </w:tabs>
        <w:spacing w:line="276" w:lineRule="auto"/>
        <w:ind w:left="2"/>
        <w:jc w:val="both"/>
        <w:rPr>
          <w:rFonts w:ascii="Arial Narrow" w:hAnsi="Arial Narrow"/>
        </w:rPr>
      </w:pPr>
    </w:p>
    <w:bookmarkEnd w:id="173"/>
    <w:bookmarkEnd w:id="174"/>
    <w:bookmarkEnd w:id="175"/>
    <w:p w14:paraId="0AA25876" w14:textId="7F3D1EB6" w:rsidR="001136C4" w:rsidRPr="00667434" w:rsidRDefault="00AD3A2F" w:rsidP="00D34CF9">
      <w:pPr>
        <w:spacing w:line="276" w:lineRule="auto"/>
        <w:rPr>
          <w:rFonts w:ascii="Arial Narrow" w:hAnsi="Arial Narrow"/>
        </w:rPr>
      </w:pPr>
      <w:r w:rsidRPr="00667434">
        <w:rPr>
          <w:rFonts w:ascii="Arial Narrow" w:hAnsi="Arial Narrow"/>
          <w:b/>
          <w:i/>
        </w:rPr>
        <w:t>Anticipazione del prezzo</w:t>
      </w:r>
    </w:p>
    <w:p w14:paraId="66D027E6" w14:textId="53C3759A" w:rsidR="00F81080" w:rsidRPr="00667434" w:rsidRDefault="00D65A63" w:rsidP="00D34CF9">
      <w:pPr>
        <w:spacing w:line="276" w:lineRule="auto"/>
        <w:rPr>
          <w:rFonts w:ascii="Arial Narrow" w:hAnsi="Arial Narrow"/>
        </w:rPr>
      </w:pPr>
      <w:bookmarkStart w:id="176" w:name="_Toc139277025"/>
      <w:bookmarkStart w:id="177" w:name="_Toc140929820"/>
      <w:bookmarkStart w:id="178" w:name="_Toc139549420"/>
      <w:r w:rsidRPr="00667434">
        <w:rPr>
          <w:rFonts w:ascii="Arial Narrow" w:hAnsi="Arial Narrow"/>
        </w:rPr>
        <w:t xml:space="preserve">Trovano applicazione le disposizioni concernenti l’anticipazione del prezzo di cui all’art. 125, comma 1, del Codice, come dettagliate </w:t>
      </w:r>
      <w:r w:rsidR="00DC02CA" w:rsidRPr="00667434">
        <w:rPr>
          <w:rFonts w:ascii="Arial Narrow" w:hAnsi="Arial Narrow"/>
        </w:rPr>
        <w:t>nell’art.</w:t>
      </w:r>
      <w:r w:rsidR="008A5662" w:rsidRPr="00667434">
        <w:rPr>
          <w:rFonts w:ascii="Arial Narrow" w:hAnsi="Arial Narrow"/>
        </w:rPr>
        <w:t xml:space="preserve"> [</w:t>
      </w:r>
      <w:r w:rsidR="008A5662" w:rsidRPr="00667434">
        <w:rPr>
          <w:rFonts w:ascii="Arial Narrow" w:hAnsi="Arial Narrow"/>
          <w:i/>
        </w:rPr>
        <w:t>specificare</w:t>
      </w:r>
      <w:r w:rsidR="008A5662" w:rsidRPr="00667434">
        <w:rPr>
          <w:rFonts w:ascii="Arial Narrow" w:hAnsi="Arial Narrow"/>
        </w:rPr>
        <w:t xml:space="preserve">] </w:t>
      </w:r>
      <w:r w:rsidR="00DC02CA" w:rsidRPr="00667434">
        <w:rPr>
          <w:rFonts w:ascii="Arial Narrow" w:hAnsi="Arial Narrow"/>
        </w:rPr>
        <w:t xml:space="preserve">del </w:t>
      </w:r>
      <w:r w:rsidRPr="00667434">
        <w:rPr>
          <w:rFonts w:ascii="Arial Narrow" w:hAnsi="Arial Narrow"/>
        </w:rPr>
        <w:t>capitolato</w:t>
      </w:r>
      <w:r w:rsidR="00E769BE" w:rsidRPr="00667434">
        <w:rPr>
          <w:rFonts w:ascii="Arial Narrow" w:hAnsi="Arial Narrow"/>
        </w:rPr>
        <w:t xml:space="preserve"> </w:t>
      </w:r>
      <w:r w:rsidR="00292D27" w:rsidRPr="00667434">
        <w:rPr>
          <w:rFonts w:ascii="Arial Narrow" w:hAnsi="Arial Narrow"/>
        </w:rPr>
        <w:t>speciale</w:t>
      </w:r>
      <w:r w:rsidRPr="00667434">
        <w:rPr>
          <w:rFonts w:ascii="Arial Narrow" w:hAnsi="Arial Narrow"/>
        </w:rPr>
        <w:t>.</w:t>
      </w:r>
      <w:r w:rsidR="00C06472" w:rsidRPr="00667434">
        <w:rPr>
          <w:rFonts w:ascii="Arial Narrow" w:hAnsi="Arial Narrow"/>
        </w:rPr>
        <w:t xml:space="preserve"> </w:t>
      </w:r>
      <w:r w:rsidR="00AD3A2F" w:rsidRPr="00667434">
        <w:rPr>
          <w:rFonts w:ascii="Arial Narrow" w:hAnsi="Arial Narrow"/>
        </w:rPr>
        <w:t xml:space="preserve">In particolare, </w:t>
      </w:r>
      <w:r w:rsidR="00AD3A2F" w:rsidRPr="00667434">
        <w:rPr>
          <w:rFonts w:ascii="Arial Narrow" w:hAnsi="Arial Narrow" w:cstheme="minorHAnsi"/>
        </w:rPr>
        <w:t>ai</w:t>
      </w:r>
      <w:r w:rsidR="00AD3A2F" w:rsidRPr="00667434">
        <w:rPr>
          <w:rFonts w:ascii="Arial Narrow" w:hAnsi="Arial Narrow" w:cstheme="minorHAnsi"/>
          <w:spacing w:val="-9"/>
        </w:rPr>
        <w:t xml:space="preserve"> </w:t>
      </w:r>
      <w:r w:rsidR="00AD3A2F" w:rsidRPr="00667434">
        <w:rPr>
          <w:rFonts w:ascii="Arial Narrow" w:hAnsi="Arial Narrow" w:cstheme="minorHAnsi"/>
        </w:rPr>
        <w:t>sensi</w:t>
      </w:r>
      <w:r w:rsidR="00AD3A2F" w:rsidRPr="00667434">
        <w:rPr>
          <w:rFonts w:ascii="Arial Narrow" w:hAnsi="Arial Narrow" w:cstheme="minorHAnsi"/>
          <w:spacing w:val="-11"/>
        </w:rPr>
        <w:t xml:space="preserve"> </w:t>
      </w:r>
      <w:r w:rsidR="00AD3A2F" w:rsidRPr="00667434">
        <w:rPr>
          <w:rFonts w:ascii="Arial Narrow" w:hAnsi="Arial Narrow" w:cstheme="minorHAnsi"/>
        </w:rPr>
        <w:t>dell’articolo</w:t>
      </w:r>
      <w:r w:rsidR="00AD3A2F" w:rsidRPr="00667434">
        <w:rPr>
          <w:rFonts w:ascii="Arial Narrow" w:hAnsi="Arial Narrow" w:cstheme="minorHAnsi"/>
          <w:spacing w:val="-14"/>
        </w:rPr>
        <w:t xml:space="preserve"> </w:t>
      </w:r>
      <w:r w:rsidR="00AD3A2F" w:rsidRPr="00667434">
        <w:rPr>
          <w:rFonts w:ascii="Arial Narrow" w:hAnsi="Arial Narrow" w:cstheme="minorHAnsi"/>
        </w:rPr>
        <w:t>125,</w:t>
      </w:r>
      <w:r w:rsidR="00AD3A2F" w:rsidRPr="00667434">
        <w:rPr>
          <w:rFonts w:ascii="Arial Narrow" w:hAnsi="Arial Narrow" w:cstheme="minorHAnsi"/>
          <w:spacing w:val="-15"/>
        </w:rPr>
        <w:t xml:space="preserve"> </w:t>
      </w:r>
      <w:r w:rsidR="00AD3A2F" w:rsidRPr="00667434">
        <w:rPr>
          <w:rFonts w:ascii="Arial Narrow" w:hAnsi="Arial Narrow" w:cstheme="minorHAnsi"/>
        </w:rPr>
        <w:t>comma</w:t>
      </w:r>
      <w:r w:rsidR="00AD3A2F" w:rsidRPr="00667434">
        <w:rPr>
          <w:rFonts w:ascii="Arial Narrow" w:hAnsi="Arial Narrow" w:cstheme="minorHAnsi"/>
          <w:spacing w:val="-11"/>
        </w:rPr>
        <w:t xml:space="preserve"> </w:t>
      </w:r>
      <w:r w:rsidR="00AD3A2F" w:rsidRPr="00667434">
        <w:rPr>
          <w:rFonts w:ascii="Arial Narrow" w:hAnsi="Arial Narrow" w:cstheme="minorHAnsi"/>
        </w:rPr>
        <w:t>1,</w:t>
      </w:r>
      <w:r w:rsidR="00AD3A2F" w:rsidRPr="00667434">
        <w:rPr>
          <w:rFonts w:ascii="Arial Narrow" w:hAnsi="Arial Narrow" w:cstheme="minorHAnsi"/>
          <w:spacing w:val="-11"/>
        </w:rPr>
        <w:t xml:space="preserve"> </w:t>
      </w:r>
      <w:r w:rsidR="00AD3A2F" w:rsidRPr="00667434">
        <w:rPr>
          <w:rFonts w:ascii="Arial Narrow" w:hAnsi="Arial Narrow" w:cstheme="minorHAnsi"/>
        </w:rPr>
        <w:t>del</w:t>
      </w:r>
      <w:r w:rsidR="00AD3A2F" w:rsidRPr="00667434">
        <w:rPr>
          <w:rFonts w:ascii="Arial Narrow" w:hAnsi="Arial Narrow" w:cstheme="minorHAnsi"/>
          <w:spacing w:val="-11"/>
        </w:rPr>
        <w:t xml:space="preserve"> </w:t>
      </w:r>
      <w:r w:rsidR="00AD3A2F" w:rsidRPr="00667434">
        <w:rPr>
          <w:rFonts w:ascii="Arial Narrow" w:hAnsi="Arial Narrow" w:cstheme="minorHAnsi"/>
        </w:rPr>
        <w:t>Codice dei contratti,</w:t>
      </w:r>
      <w:r w:rsidR="00AD3A2F" w:rsidRPr="00667434">
        <w:rPr>
          <w:rFonts w:ascii="Arial Narrow" w:hAnsi="Arial Narrow" w:cstheme="minorHAnsi"/>
          <w:spacing w:val="-11"/>
        </w:rPr>
        <w:t xml:space="preserve"> </w:t>
      </w:r>
      <w:r w:rsidR="00AD3A2F" w:rsidRPr="00667434">
        <w:rPr>
          <w:rFonts w:ascii="Arial Narrow" w:hAnsi="Arial Narrow" w:cstheme="minorHAnsi"/>
        </w:rPr>
        <w:t>sul</w:t>
      </w:r>
      <w:r w:rsidR="00AD3A2F" w:rsidRPr="00667434">
        <w:rPr>
          <w:rFonts w:ascii="Arial Narrow" w:hAnsi="Arial Narrow" w:cstheme="minorHAnsi"/>
          <w:spacing w:val="-12"/>
        </w:rPr>
        <w:t xml:space="preserve"> </w:t>
      </w:r>
      <w:r w:rsidR="00AD3A2F" w:rsidRPr="00667434">
        <w:rPr>
          <w:rFonts w:ascii="Arial Narrow" w:hAnsi="Arial Narrow" w:cstheme="minorHAnsi"/>
        </w:rPr>
        <w:t>valore del contratto di appalto è calcolato l'importo dell'anticipazione del prezzo pari al [</w:t>
      </w:r>
      <w:r w:rsidR="00AD3A2F" w:rsidRPr="00667434">
        <w:rPr>
          <w:rFonts w:ascii="Arial Narrow" w:hAnsi="Arial Narrow" w:cstheme="minorHAnsi"/>
          <w:i/>
        </w:rPr>
        <w:t>specificare tra: 20 per cento o la percentuale più alta, fino al 30 per cento</w:t>
      </w:r>
      <w:r w:rsidR="00AD3A2F" w:rsidRPr="00667434">
        <w:rPr>
          <w:rFonts w:ascii="Arial Narrow" w:hAnsi="Arial Narrow" w:cstheme="minorHAnsi"/>
        </w:rPr>
        <w:t xml:space="preserve">] calcolata sull’importo dell’intero contratto.  </w:t>
      </w:r>
    </w:p>
    <w:p w14:paraId="3BC87471" w14:textId="77777777" w:rsidR="009E29BA" w:rsidRPr="00667434" w:rsidRDefault="009E29BA" w:rsidP="00EA2664">
      <w:pPr>
        <w:spacing w:line="276" w:lineRule="auto"/>
        <w:rPr>
          <w:rFonts w:ascii="Arial Narrow" w:hAnsi="Arial Narrow"/>
          <w:b/>
          <w:i/>
        </w:rPr>
      </w:pPr>
    </w:p>
    <w:p w14:paraId="5CAA5FCF" w14:textId="79FB6116" w:rsidR="00E27696" w:rsidRPr="00667434" w:rsidRDefault="00E27696" w:rsidP="00EA2664">
      <w:pPr>
        <w:spacing w:line="276" w:lineRule="auto"/>
        <w:rPr>
          <w:rFonts w:ascii="Arial Narrow" w:hAnsi="Arial Narrow"/>
          <w:b/>
          <w:i/>
        </w:rPr>
      </w:pPr>
      <w:r w:rsidRPr="00667434">
        <w:rPr>
          <w:rFonts w:ascii="Arial Narrow" w:hAnsi="Arial Narrow"/>
          <w:b/>
          <w:i/>
        </w:rPr>
        <w:t>Premio di accelerazione</w:t>
      </w:r>
    </w:p>
    <w:p w14:paraId="3B3F9A5B" w14:textId="77777777" w:rsidR="009E29BA" w:rsidRPr="00667434" w:rsidRDefault="009E29BA" w:rsidP="00D34CF9">
      <w:pPr>
        <w:spacing w:line="276" w:lineRule="auto"/>
        <w:jc w:val="both"/>
        <w:rPr>
          <w:rFonts w:ascii="Arial Narrow" w:hAnsi="Arial Narrow"/>
        </w:rPr>
      </w:pPr>
      <w:bookmarkStart w:id="179" w:name="_Hlk185069801"/>
      <w:r w:rsidRPr="00667434">
        <w:rPr>
          <w:rFonts w:ascii="Arial Narrow" w:hAnsi="Arial Narrow"/>
        </w:rPr>
        <w:t>[</w:t>
      </w:r>
      <w:r w:rsidRPr="00667434">
        <w:rPr>
          <w:rFonts w:ascii="Arial Narrow" w:hAnsi="Arial Narrow"/>
          <w:b/>
          <w:i/>
        </w:rPr>
        <w:t>Obbligatorio</w:t>
      </w:r>
      <w:r w:rsidRPr="00667434">
        <w:rPr>
          <w:rFonts w:ascii="Arial Narrow" w:hAnsi="Arial Narrow"/>
        </w:rPr>
        <w:t>] Se l'ultimazione dei lavori avviene in anticipo rispetto al termine fissato contrattualmente è riconosciuto un premio di accelerazione per ogni giorno di anticipo secondo le seguenti soglie progressive: [</w:t>
      </w:r>
      <w:r w:rsidRPr="00667434">
        <w:rPr>
          <w:rFonts w:ascii="Arial Narrow" w:hAnsi="Arial Narrow"/>
          <w:i/>
        </w:rPr>
        <w:t>specificare</w:t>
      </w:r>
      <w:r w:rsidRPr="00667434">
        <w:rPr>
          <w:rFonts w:ascii="Arial Narrow" w:hAnsi="Arial Narrow"/>
        </w:rPr>
        <w:t xml:space="preserve">]. </w:t>
      </w:r>
    </w:p>
    <w:p w14:paraId="12116CCE" w14:textId="77777777" w:rsidR="009E29BA" w:rsidRPr="00667434" w:rsidRDefault="009E29BA" w:rsidP="00D34CF9">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i/>
        </w:rPr>
      </w:pPr>
      <w:r w:rsidRPr="00667434">
        <w:rPr>
          <w:rFonts w:ascii="Arial Narrow" w:hAnsi="Arial Narrow"/>
          <w:i/>
        </w:rPr>
        <w:t>N.B. Ai sensi dell’articolo 126, comma 2, del Codice, come modificato dal decreto correttivo, la stazione appaltante stabilisce l’ammontare del premio secondo soglie progressive, in ragione dell’interesse all’esecuzione anticipata dei lavori, e determina gli scaglioni temporali al cui raggiungimento il premio è riconosciuto.</w:t>
      </w:r>
    </w:p>
    <w:p w14:paraId="4187C2D9" w14:textId="77777777" w:rsidR="009E29BA" w:rsidRPr="00667434" w:rsidRDefault="009E29BA" w:rsidP="00D34CF9">
      <w:pPr>
        <w:spacing w:line="276" w:lineRule="auto"/>
        <w:jc w:val="both"/>
        <w:rPr>
          <w:rFonts w:ascii="Arial Narrow" w:hAnsi="Arial Narrow"/>
        </w:rPr>
      </w:pPr>
      <w:r w:rsidRPr="00667434">
        <w:rPr>
          <w:rFonts w:ascii="Arial Narrow" w:hAnsi="Arial Narrow"/>
        </w:rPr>
        <w:t>Il premio è corrisposto, a seguito dell’approvazione del certificato di collaudo, mediante utilizzo delle somme indicate nel quadro economico dell'intervento alla voce 'imprevisti’, nei limiti delle risorse ivi disponibili, sempre che l'esecuzione dei lavori sia conforme alle obbligazioni assunte e che siano garantite le condizioni di sicurezza a tutela dei lavoratori impiegati nell’esecuzione.</w:t>
      </w:r>
    </w:p>
    <w:p w14:paraId="2261506B" w14:textId="77777777" w:rsidR="009E29BA" w:rsidRPr="00667434" w:rsidRDefault="009E29BA" w:rsidP="00D34CF9">
      <w:pPr>
        <w:spacing w:line="276" w:lineRule="auto"/>
        <w:jc w:val="both"/>
        <w:rPr>
          <w:rFonts w:ascii="Arial Narrow" w:hAnsi="Arial Narrow"/>
        </w:rPr>
      </w:pPr>
      <w:bookmarkStart w:id="180" w:name="_Hlk185069871"/>
      <w:r w:rsidRPr="00667434">
        <w:rPr>
          <w:rFonts w:ascii="Arial Narrow" w:hAnsi="Arial Narrow"/>
        </w:rPr>
        <w:t>Il premio di accelerazione determinato sulla base dei predetti criteri è riconosciuto anche nel caso in cui il termine contrattuale sia legittimamente prorogato, qualora l'ultimazione dei lavori avvenga in anticipo rispetto al termine prorogato. Il termine si computa dalla data originariamente prevista nel contratto</w:t>
      </w:r>
      <w:bookmarkEnd w:id="180"/>
      <w:r w:rsidRPr="00667434">
        <w:rPr>
          <w:rFonts w:ascii="Arial Narrow" w:hAnsi="Arial Narrow"/>
        </w:rPr>
        <w:t>.</w:t>
      </w:r>
    </w:p>
    <w:bookmarkEnd w:id="179"/>
    <w:p w14:paraId="4409045D" w14:textId="17DDAD3E" w:rsidR="00E27696" w:rsidRPr="00667434" w:rsidRDefault="00E27696" w:rsidP="00D34CF9">
      <w:pPr>
        <w:spacing w:line="276" w:lineRule="auto"/>
        <w:jc w:val="both"/>
        <w:rPr>
          <w:rFonts w:ascii="Arial Narrow" w:hAnsi="Arial Narrow"/>
        </w:rPr>
      </w:pPr>
    </w:p>
    <w:p w14:paraId="373D07F2" w14:textId="6F35BAE7" w:rsidR="0076366E" w:rsidRPr="00667434" w:rsidRDefault="00BA3D28" w:rsidP="00D34CF9">
      <w:pPr>
        <w:pStyle w:val="Titolo1"/>
        <w:numPr>
          <w:ilvl w:val="1"/>
          <w:numId w:val="8"/>
        </w:numPr>
        <w:tabs>
          <w:tab w:val="left" w:pos="426"/>
        </w:tabs>
        <w:autoSpaceDE/>
        <w:autoSpaceDN/>
        <w:spacing w:line="276" w:lineRule="auto"/>
        <w:rPr>
          <w:rFonts w:ascii="Arial Narrow" w:hAnsi="Arial Narrow"/>
          <w:sz w:val="22"/>
          <w:szCs w:val="22"/>
        </w:rPr>
      </w:pPr>
      <w:bookmarkStart w:id="181" w:name="_Toc187142033"/>
      <w:bookmarkStart w:id="182" w:name="_Toc162011462"/>
      <w:bookmarkStart w:id="183" w:name="_Toc189735355"/>
      <w:bookmarkStart w:id="184" w:name="_Toc187166260"/>
      <w:bookmarkStart w:id="185" w:name="_Toc191978819"/>
      <w:r w:rsidRPr="00667434">
        <w:rPr>
          <w:rFonts w:ascii="Arial Narrow" w:hAnsi="Arial Narrow"/>
          <w:sz w:val="22"/>
          <w:szCs w:val="22"/>
        </w:rPr>
        <w:t>Modifica del contratto in fase di esecuzione</w:t>
      </w:r>
      <w:bookmarkEnd w:id="176"/>
      <w:bookmarkEnd w:id="177"/>
      <w:bookmarkEnd w:id="178"/>
      <w:bookmarkEnd w:id="181"/>
      <w:bookmarkEnd w:id="182"/>
      <w:bookmarkEnd w:id="183"/>
      <w:bookmarkEnd w:id="184"/>
      <w:bookmarkEnd w:id="185"/>
    </w:p>
    <w:p w14:paraId="3B66AC6D" w14:textId="77777777" w:rsidR="0076366E" w:rsidRPr="00667434" w:rsidRDefault="00BA3D28" w:rsidP="00D34CF9">
      <w:pPr>
        <w:tabs>
          <w:tab w:val="left" w:pos="9639"/>
        </w:tabs>
        <w:spacing w:line="276" w:lineRule="auto"/>
        <w:ind w:left="2"/>
        <w:jc w:val="both"/>
        <w:rPr>
          <w:rFonts w:ascii="Arial Narrow" w:hAnsi="Arial Narrow"/>
        </w:rPr>
      </w:pPr>
      <w:r w:rsidRPr="00667434">
        <w:rPr>
          <w:rFonts w:ascii="Arial Narrow" w:hAnsi="Arial Narrow"/>
        </w:rPr>
        <w:t>[</w:t>
      </w:r>
      <w:r w:rsidRPr="00667434">
        <w:rPr>
          <w:rFonts w:ascii="Arial Narrow" w:hAnsi="Arial Narrow"/>
          <w:b/>
          <w:i/>
        </w:rPr>
        <w:t>In caso di suddivisione dell’appalto in più lotti specificare, per ciascuno di essi, le seguenti clausole</w:t>
      </w:r>
      <w:r w:rsidRPr="00667434">
        <w:rPr>
          <w:rFonts w:ascii="Arial Narrow" w:hAnsi="Arial Narrow"/>
        </w:rPr>
        <w:t>]</w:t>
      </w:r>
    </w:p>
    <w:p w14:paraId="6CF19F72" w14:textId="07896DC2" w:rsidR="0076366E" w:rsidRPr="00667434" w:rsidRDefault="00BA3D28" w:rsidP="00D34CF9">
      <w:pPr>
        <w:tabs>
          <w:tab w:val="left" w:pos="9639"/>
        </w:tabs>
        <w:spacing w:line="276" w:lineRule="auto"/>
        <w:ind w:left="2"/>
        <w:jc w:val="both"/>
        <w:rPr>
          <w:rFonts w:ascii="Arial Narrow" w:hAnsi="Arial Narrow"/>
        </w:rPr>
      </w:pPr>
      <w:bookmarkStart w:id="186" w:name="_heading=h.2fk6b3p" w:colFirst="0" w:colLast="0"/>
      <w:bookmarkStart w:id="187" w:name="_Toc484688266"/>
      <w:bookmarkStart w:id="188" w:name="_Toc484605397"/>
      <w:bookmarkStart w:id="189" w:name="_Toc484605273"/>
      <w:bookmarkStart w:id="190" w:name="_Toc484526553"/>
      <w:bookmarkStart w:id="191" w:name="_Toc484449058"/>
      <w:bookmarkStart w:id="192" w:name="_Toc484448934"/>
      <w:bookmarkStart w:id="193" w:name="_Toc484448810"/>
      <w:bookmarkStart w:id="194" w:name="_Toc484448687"/>
      <w:bookmarkStart w:id="195" w:name="_Toc484448563"/>
      <w:bookmarkStart w:id="196" w:name="_Toc484448439"/>
      <w:bookmarkStart w:id="197" w:name="_Toc484448315"/>
      <w:bookmarkStart w:id="198" w:name="_Toc484448191"/>
      <w:bookmarkStart w:id="199" w:name="_Toc484448066"/>
      <w:bookmarkStart w:id="200" w:name="_Toc484440407"/>
      <w:bookmarkStart w:id="201" w:name="_Toc484440047"/>
      <w:bookmarkStart w:id="202" w:name="_Toc484439923"/>
      <w:bookmarkStart w:id="203" w:name="_Toc484439800"/>
      <w:bookmarkStart w:id="204" w:name="_Toc484438880"/>
      <w:bookmarkStart w:id="205" w:name="_Toc484438756"/>
      <w:bookmarkStart w:id="206" w:name="_Toc484438632"/>
      <w:bookmarkStart w:id="207" w:name="_Toc484429057"/>
      <w:bookmarkStart w:id="208" w:name="_Toc484428887"/>
      <w:bookmarkStart w:id="209" w:name="_Toc484097715"/>
      <w:bookmarkStart w:id="210" w:name="_Toc484011641"/>
      <w:bookmarkStart w:id="211" w:name="_Toc484011166"/>
      <w:bookmarkStart w:id="212" w:name="_Toc484011044"/>
      <w:bookmarkStart w:id="213" w:name="_Toc484010922"/>
      <w:bookmarkStart w:id="214" w:name="_Toc484010798"/>
      <w:bookmarkStart w:id="215" w:name="_Toc484010676"/>
      <w:bookmarkStart w:id="216" w:name="_Toc483906926"/>
      <w:bookmarkStart w:id="217" w:name="_Toc483571549"/>
      <w:bookmarkStart w:id="218" w:name="_Toc483571428"/>
      <w:bookmarkStart w:id="219" w:name="_Toc483473999"/>
      <w:bookmarkStart w:id="220" w:name="_Toc483401202"/>
      <w:bookmarkStart w:id="221" w:name="_Toc483325723"/>
      <w:bookmarkStart w:id="222" w:name="_Toc483316420"/>
      <w:bookmarkStart w:id="223" w:name="_Toc483316289"/>
      <w:bookmarkStart w:id="224" w:name="_Toc483316086"/>
      <w:bookmarkStart w:id="225" w:name="_Toc483315880"/>
      <w:bookmarkStart w:id="226" w:name="_Toc483302330"/>
      <w:bookmarkStart w:id="227" w:name="_Toc482098999"/>
      <w:bookmarkStart w:id="228" w:name="_Toc482097901"/>
      <w:bookmarkStart w:id="229" w:name="_Toc482097709"/>
      <w:bookmarkStart w:id="230" w:name="_Toc482097620"/>
      <w:bookmarkStart w:id="231" w:name="_Toc482097531"/>
      <w:bookmarkStart w:id="232" w:name="_Toc482025708"/>
      <w:bookmarkStart w:id="233" w:name="_Toc485218257"/>
      <w:bookmarkStart w:id="234" w:name="_Toc48468882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667434">
        <w:rPr>
          <w:rFonts w:ascii="Arial Narrow" w:hAnsi="Arial Narrow"/>
        </w:rPr>
        <w:t>[</w:t>
      </w:r>
      <w:r w:rsidRPr="00667434">
        <w:rPr>
          <w:rFonts w:ascii="Arial Narrow" w:hAnsi="Arial Narrow"/>
          <w:b/>
          <w:i/>
        </w:rPr>
        <w:t>Facoltativo</w:t>
      </w:r>
      <w:r w:rsidRPr="00667434">
        <w:rPr>
          <w:rFonts w:ascii="Arial Narrow" w:hAnsi="Arial Narrow"/>
        </w:rPr>
        <w:t xml:space="preserve">]. </w:t>
      </w:r>
      <w:r w:rsidRPr="00667434">
        <w:rPr>
          <w:rFonts w:ascii="Arial Narrow" w:hAnsi="Arial Narrow"/>
          <w:b/>
        </w:rPr>
        <w:t xml:space="preserve">Affidamento di </w:t>
      </w:r>
      <w:r w:rsidR="00F37146" w:rsidRPr="00667434">
        <w:rPr>
          <w:rFonts w:ascii="Arial Narrow" w:hAnsi="Arial Narrow"/>
          <w:b/>
        </w:rPr>
        <w:t>lavori</w:t>
      </w:r>
      <w:r w:rsidRPr="00667434">
        <w:rPr>
          <w:rFonts w:ascii="Arial Narrow" w:hAnsi="Arial Narrow"/>
          <w:b/>
        </w:rPr>
        <w:t xml:space="preserve"> analoghi di cui all’articolo 76, comma 6, del Codice</w:t>
      </w:r>
      <w:r w:rsidRPr="00667434">
        <w:rPr>
          <w:rFonts w:ascii="Arial Narrow" w:hAnsi="Arial Narrow"/>
        </w:rPr>
        <w:t>: entro … [</w:t>
      </w:r>
      <w:r w:rsidRPr="00667434">
        <w:rPr>
          <w:rFonts w:ascii="Arial Narrow" w:hAnsi="Arial Narrow"/>
          <w:i/>
        </w:rPr>
        <w:t>indicare il termine, che comunque non può superare il triennio successivo alla stipula del contratto originale</w:t>
      </w:r>
      <w:r w:rsidRPr="00667434">
        <w:rPr>
          <w:rFonts w:ascii="Arial Narrow" w:hAnsi="Arial Narrow"/>
        </w:rPr>
        <w:t xml:space="preserve">], la stazione appaltante si riserva la facoltà di affidare all’aggiudicatario nuovi </w:t>
      </w:r>
      <w:r w:rsidR="00F37146" w:rsidRPr="00667434">
        <w:rPr>
          <w:rFonts w:ascii="Arial Narrow" w:hAnsi="Arial Narrow"/>
        </w:rPr>
        <w:t xml:space="preserve">lavori complementari conformi al progetto a base di gara </w:t>
      </w:r>
      <w:r w:rsidRPr="00667434">
        <w:rPr>
          <w:rFonts w:ascii="Arial Narrow" w:hAnsi="Arial Narrow"/>
        </w:rPr>
        <w:t>consistenti nella ripetizione dei seguenti: … [</w:t>
      </w:r>
      <w:r w:rsidRPr="00667434">
        <w:rPr>
          <w:rFonts w:ascii="Arial Narrow" w:hAnsi="Arial Narrow"/>
          <w:i/>
        </w:rPr>
        <w:t>precisare le prestazioni oggetto dell’eventuale affidamento e la relativa durata</w:t>
      </w:r>
      <w:r w:rsidRPr="00667434">
        <w:rPr>
          <w:rFonts w:ascii="Arial Narrow" w:hAnsi="Arial Narrow"/>
        </w:rPr>
        <w:t>], per un importo stimato complessivamente non superiore ad € … [</w:t>
      </w:r>
      <w:r w:rsidRPr="00667434">
        <w:rPr>
          <w:rFonts w:ascii="Arial Narrow" w:hAnsi="Arial Narrow"/>
          <w:i/>
        </w:rPr>
        <w:t>indicare l’importo</w:t>
      </w:r>
      <w:r w:rsidRPr="00667434">
        <w:rPr>
          <w:rFonts w:ascii="Arial Narrow" w:hAnsi="Arial Narrow"/>
        </w:rPr>
        <w:t>], al netto di Iva</w:t>
      </w:r>
      <w:r w:rsidR="000D4126" w:rsidRPr="00667434">
        <w:rPr>
          <w:rFonts w:ascii="Arial Narrow" w:hAnsi="Arial Narrow"/>
        </w:rPr>
        <w:t>.</w:t>
      </w:r>
    </w:p>
    <w:p w14:paraId="2BA18E07" w14:textId="7C4FB61C" w:rsidR="0076366E" w:rsidRPr="00667434" w:rsidRDefault="00BA3D28" w:rsidP="00D34CF9">
      <w:pPr>
        <w:tabs>
          <w:tab w:val="left" w:pos="9639"/>
        </w:tabs>
        <w:spacing w:line="276" w:lineRule="auto"/>
        <w:ind w:left="2"/>
        <w:jc w:val="both"/>
        <w:rPr>
          <w:rFonts w:ascii="Arial Narrow" w:hAnsi="Arial Narrow"/>
        </w:rPr>
      </w:pPr>
      <w:r w:rsidRPr="00667434">
        <w:rPr>
          <w:rFonts w:ascii="Arial Narrow" w:hAnsi="Arial Narrow"/>
        </w:rPr>
        <w:t>[</w:t>
      </w:r>
      <w:r w:rsidRPr="00667434">
        <w:rPr>
          <w:rFonts w:ascii="Arial Narrow" w:hAnsi="Arial Narrow"/>
          <w:b/>
          <w:i/>
        </w:rPr>
        <w:t>Facoltativo</w:t>
      </w:r>
      <w:r w:rsidRPr="00667434">
        <w:rPr>
          <w:rFonts w:ascii="Arial Narrow" w:hAnsi="Arial Narrow"/>
        </w:rPr>
        <w:t xml:space="preserve">] </w:t>
      </w:r>
      <w:r w:rsidRPr="00667434">
        <w:rPr>
          <w:rFonts w:ascii="Arial Narrow" w:hAnsi="Arial Narrow"/>
          <w:b/>
        </w:rPr>
        <w:t>Variazione fino a concorrenza del quinto dell’importo del contratto</w:t>
      </w:r>
      <w:r w:rsidRPr="00667434">
        <w:rPr>
          <w:rFonts w:ascii="Arial Narrow" w:hAnsi="Arial Narrow"/>
        </w:rPr>
        <w:t>: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190A4A75" w14:textId="77777777" w:rsidR="004A3D0E" w:rsidRDefault="004A3D0E" w:rsidP="00D34CF9">
      <w:pPr>
        <w:tabs>
          <w:tab w:val="left" w:pos="9639"/>
        </w:tabs>
        <w:spacing w:line="276" w:lineRule="auto"/>
        <w:ind w:left="2"/>
        <w:jc w:val="both"/>
        <w:rPr>
          <w:rFonts w:ascii="Arial Narrow" w:hAnsi="Arial Narrow"/>
        </w:rPr>
      </w:pPr>
    </w:p>
    <w:p w14:paraId="34D1BD3D" w14:textId="77777777" w:rsidR="00B006CC" w:rsidRPr="00667434" w:rsidRDefault="00B006CC" w:rsidP="00D34CF9">
      <w:pPr>
        <w:tabs>
          <w:tab w:val="left" w:pos="9639"/>
        </w:tabs>
        <w:spacing w:line="276" w:lineRule="auto"/>
        <w:ind w:left="2"/>
        <w:jc w:val="both"/>
        <w:rPr>
          <w:rFonts w:ascii="Arial Narrow" w:hAnsi="Arial Narrow"/>
        </w:rPr>
      </w:pPr>
    </w:p>
    <w:p w14:paraId="304B7E0C" w14:textId="15CA5AEB" w:rsidR="00D65A63" w:rsidRPr="00667434" w:rsidRDefault="00D65A63" w:rsidP="00D34CF9">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
        </w:rPr>
      </w:pPr>
      <w:r w:rsidRPr="00667434">
        <w:rPr>
          <w:rFonts w:ascii="Arial Narrow" w:hAnsi="Arial Narrow"/>
          <w:i/>
        </w:rPr>
        <w:lastRenderedPageBreak/>
        <w:t xml:space="preserve">N.B. </w:t>
      </w:r>
      <w:r w:rsidR="00DC02CA" w:rsidRPr="00667434">
        <w:rPr>
          <w:rFonts w:ascii="Arial Narrow" w:hAnsi="Arial Narrow"/>
          <w:i/>
        </w:rPr>
        <w:t xml:space="preserve">Si rammenta che, secondo il Bando Tipo Anac n. 1/2023, essendo il cd. quinto d’obbligo riconducibile, ex art. 120, comma 9, del Codice alle modifiche opzionali di cui all’art. 120, comma 1, lett a), il relativo importo deve essere previsto negli atti di gara e deve essere computato nell’importo complessivo del contratto, qualora sia prevista negli atti di gara </w:t>
      </w:r>
      <w:r w:rsidR="008578A1" w:rsidRPr="00667434">
        <w:rPr>
          <w:rFonts w:ascii="Arial Narrow" w:hAnsi="Arial Narrow"/>
          <w:i/>
        </w:rPr>
        <w:t>la variazione</w:t>
      </w:r>
      <w:r w:rsidR="00DC02CA" w:rsidRPr="00667434">
        <w:rPr>
          <w:rFonts w:ascii="Arial Narrow" w:hAnsi="Arial Narrow"/>
          <w:i/>
        </w:rPr>
        <w:t xml:space="preserve"> in esame. Se la facoltà non è prevista negli atti, il quinto d’obbligo non è attivabile.</w:t>
      </w:r>
    </w:p>
    <w:p w14:paraId="0F0EB26E" w14:textId="54EAA9A6" w:rsidR="001613C6" w:rsidRPr="00667434" w:rsidRDefault="001613C6" w:rsidP="00D34CF9">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
        </w:rPr>
      </w:pPr>
      <w:r w:rsidRPr="00667434">
        <w:rPr>
          <w:rFonts w:ascii="Arial Narrow" w:hAnsi="Arial Narrow"/>
          <w:i/>
        </w:rPr>
        <w:t xml:space="preserve">Si evidenzia, altresì, che il decreto correttivo, </w:t>
      </w:r>
      <w:r w:rsidR="001136C4" w:rsidRPr="00667434">
        <w:rPr>
          <w:rFonts w:ascii="Arial Narrow" w:hAnsi="Arial Narrow"/>
          <w:i/>
        </w:rPr>
        <w:t>ha sostituito</w:t>
      </w:r>
      <w:r w:rsidRPr="00667434">
        <w:rPr>
          <w:rFonts w:ascii="Arial Narrow" w:hAnsi="Arial Narrow"/>
          <w:i/>
        </w:rPr>
        <w:t xml:space="preserve">, nell’art. 120, </w:t>
      </w:r>
      <w:r w:rsidR="001136C4" w:rsidRPr="00667434">
        <w:rPr>
          <w:rFonts w:ascii="Arial Narrow" w:hAnsi="Arial Narrow"/>
          <w:i/>
        </w:rPr>
        <w:t xml:space="preserve">la lett. c) del comma 1 ed il comma 7, </w:t>
      </w:r>
      <w:r w:rsidR="007B21EF" w:rsidRPr="00667434">
        <w:rPr>
          <w:rFonts w:ascii="Arial Narrow" w:hAnsi="Arial Narrow"/>
          <w:i/>
        </w:rPr>
        <w:t>tipizzan</w:t>
      </w:r>
      <w:r w:rsidR="001136C4" w:rsidRPr="00667434">
        <w:rPr>
          <w:rFonts w:ascii="Arial Narrow" w:hAnsi="Arial Narrow"/>
          <w:i/>
        </w:rPr>
        <w:t>do, rispettivamente,</w:t>
      </w:r>
      <w:r w:rsidR="007B21EF" w:rsidRPr="00667434">
        <w:rPr>
          <w:rFonts w:ascii="Arial Narrow" w:hAnsi="Arial Narrow"/>
          <w:i/>
        </w:rPr>
        <w:t xml:space="preserve"> le circostanze imprevedibili </w:t>
      </w:r>
      <w:r w:rsidR="001136C4" w:rsidRPr="00667434">
        <w:rPr>
          <w:rFonts w:ascii="Arial Narrow" w:hAnsi="Arial Narrow"/>
          <w:i/>
        </w:rPr>
        <w:t>che costituiscono o meno varianti in corso d’opera</w:t>
      </w:r>
      <w:r w:rsidR="007B21EF" w:rsidRPr="00667434">
        <w:rPr>
          <w:rFonts w:ascii="Arial Narrow" w:hAnsi="Arial Narrow"/>
          <w:i/>
        </w:rPr>
        <w:t>.</w:t>
      </w:r>
    </w:p>
    <w:p w14:paraId="6FD27ACE" w14:textId="3A6A961F" w:rsidR="0076366E" w:rsidRPr="00667434" w:rsidRDefault="007B21EF" w:rsidP="00D34CF9">
      <w:pPr>
        <w:tabs>
          <w:tab w:val="left" w:pos="9639"/>
        </w:tabs>
        <w:spacing w:line="276" w:lineRule="auto"/>
        <w:ind w:left="2"/>
        <w:jc w:val="both"/>
        <w:rPr>
          <w:rFonts w:ascii="Arial Narrow" w:hAnsi="Arial Narrow"/>
        </w:rPr>
      </w:pPr>
      <w:r w:rsidRPr="00667434">
        <w:rPr>
          <w:rFonts w:ascii="Arial Narrow" w:hAnsi="Arial Narrow"/>
        </w:rPr>
        <w:t xml:space="preserve"> </w:t>
      </w:r>
      <w:r w:rsidR="00BA3D28" w:rsidRPr="00667434">
        <w:rPr>
          <w:rFonts w:ascii="Arial Narrow" w:hAnsi="Arial Narrow"/>
        </w:rPr>
        <w:t>[</w:t>
      </w:r>
      <w:r w:rsidR="00BA3D28" w:rsidRPr="00667434">
        <w:rPr>
          <w:rFonts w:ascii="Arial Narrow" w:hAnsi="Arial Narrow"/>
          <w:b/>
          <w:i/>
        </w:rPr>
        <w:t>Facoltativo</w:t>
      </w:r>
      <w:r w:rsidR="00BA3D28" w:rsidRPr="00667434">
        <w:rPr>
          <w:rFonts w:ascii="Arial Narrow" w:hAnsi="Arial Narrow"/>
        </w:rPr>
        <w:t xml:space="preserve">] </w:t>
      </w:r>
      <w:r w:rsidR="00BA3D28" w:rsidRPr="00667434">
        <w:rPr>
          <w:rFonts w:ascii="Arial Narrow" w:hAnsi="Arial Narrow"/>
          <w:b/>
        </w:rPr>
        <w:t>Modifiche del contratto ai sensi dell’articolo 120</w:t>
      </w:r>
      <w:r w:rsidR="005C56C3" w:rsidRPr="00667434">
        <w:rPr>
          <w:rFonts w:ascii="Arial Narrow" w:hAnsi="Arial Narrow"/>
          <w:b/>
        </w:rPr>
        <w:t>,</w:t>
      </w:r>
      <w:r w:rsidR="00BA3D28" w:rsidRPr="00667434">
        <w:rPr>
          <w:rFonts w:ascii="Arial Narrow" w:hAnsi="Arial Narrow"/>
          <w:b/>
        </w:rPr>
        <w:t xml:space="preserve"> comma 1</w:t>
      </w:r>
      <w:r w:rsidR="005C56C3" w:rsidRPr="00667434">
        <w:rPr>
          <w:rFonts w:ascii="Arial Narrow" w:hAnsi="Arial Narrow"/>
          <w:b/>
        </w:rPr>
        <w:t>,</w:t>
      </w:r>
      <w:r w:rsidR="00BA3D28" w:rsidRPr="00667434">
        <w:rPr>
          <w:rFonts w:ascii="Arial Narrow" w:hAnsi="Arial Narrow"/>
          <w:b/>
        </w:rPr>
        <w:t xml:space="preserve"> lettera a)</w:t>
      </w:r>
      <w:r w:rsidR="005C56C3" w:rsidRPr="00667434">
        <w:rPr>
          <w:rFonts w:ascii="Arial Narrow" w:hAnsi="Arial Narrow"/>
          <w:b/>
        </w:rPr>
        <w:t>,</w:t>
      </w:r>
      <w:r w:rsidR="00BA3D28" w:rsidRPr="00667434">
        <w:rPr>
          <w:rFonts w:ascii="Arial Narrow" w:hAnsi="Arial Narrow"/>
          <w:b/>
        </w:rPr>
        <w:t xml:space="preserve"> del Codice</w:t>
      </w:r>
      <w:r w:rsidR="00BA3D28" w:rsidRPr="00667434">
        <w:rPr>
          <w:rFonts w:ascii="Arial Narrow" w:hAnsi="Arial Narrow"/>
        </w:rPr>
        <w:t>: la stazione appaltante si riserva di modificare il contratto in corso di esecuzione, nei seguenti casi: … [</w:t>
      </w:r>
      <w:r w:rsidR="00BA3D28" w:rsidRPr="00667434">
        <w:rPr>
          <w:rFonts w:ascii="Arial Narrow" w:hAnsi="Arial Narrow"/>
          <w:i/>
        </w:rPr>
        <w:t xml:space="preserve">indicare </w:t>
      </w:r>
      <w:bookmarkStart w:id="235" w:name="_Hlk127471187"/>
      <w:r w:rsidR="00BA3D28" w:rsidRPr="00667434">
        <w:rPr>
          <w:rFonts w:ascii="Arial Narrow" w:hAnsi="Arial Narrow"/>
          <w:i/>
        </w:rPr>
        <w:t>in modo chiaro, preciso ed inequivocabile</w:t>
      </w:r>
      <w:bookmarkEnd w:id="235"/>
      <w:r w:rsidR="00BA3D28" w:rsidRPr="00667434">
        <w:rPr>
          <w:rFonts w:ascii="Arial Narrow" w:hAnsi="Arial Narrow"/>
          <w:i/>
        </w:rPr>
        <w:t>, la portata e la natura delle modifiche contrattuali, nonché le condizioni alle quali esse possono essere effettuate</w:t>
      </w:r>
      <w:r w:rsidR="00BA3D28" w:rsidRPr="00667434">
        <w:rPr>
          <w:rFonts w:ascii="Arial Narrow" w:hAnsi="Arial Narrow"/>
        </w:rPr>
        <w:t>].</w:t>
      </w:r>
    </w:p>
    <w:p w14:paraId="78BE2FFC" w14:textId="70F300E1" w:rsidR="0076366E" w:rsidRPr="00667434" w:rsidRDefault="00BA3D28" w:rsidP="00D34CF9">
      <w:pPr>
        <w:tabs>
          <w:tab w:val="left" w:pos="9639"/>
        </w:tabs>
        <w:spacing w:line="276" w:lineRule="auto"/>
        <w:ind w:left="2"/>
        <w:jc w:val="both"/>
        <w:rPr>
          <w:rFonts w:ascii="Arial Narrow" w:hAnsi="Arial Narrow"/>
        </w:rPr>
      </w:pPr>
      <w:r w:rsidRPr="00667434">
        <w:rPr>
          <w:rFonts w:ascii="Arial Narrow" w:hAnsi="Arial Narrow"/>
        </w:rPr>
        <w:t>[</w:t>
      </w:r>
      <w:r w:rsidRPr="00667434">
        <w:rPr>
          <w:rFonts w:ascii="Arial Narrow" w:hAnsi="Arial Narrow"/>
          <w:b/>
          <w:i/>
        </w:rPr>
        <w:t>Facoltativo</w:t>
      </w:r>
      <w:r w:rsidRPr="00667434">
        <w:rPr>
          <w:rFonts w:ascii="Arial Narrow" w:hAnsi="Arial Narrow"/>
        </w:rPr>
        <w:t xml:space="preserve">] </w:t>
      </w:r>
      <w:r w:rsidRPr="00667434">
        <w:rPr>
          <w:rFonts w:ascii="Arial Narrow" w:hAnsi="Arial Narrow"/>
          <w:b/>
        </w:rPr>
        <w:t>Clausola di rinegoziazione</w:t>
      </w:r>
      <w:r w:rsidRPr="00667434">
        <w:rPr>
          <w:rFonts w:ascii="Arial Narrow" w:hAnsi="Arial Narrow"/>
        </w:rPr>
        <w:t>: …. [</w:t>
      </w:r>
      <w:r w:rsidRPr="00667434">
        <w:rPr>
          <w:rFonts w:ascii="Arial Narrow" w:hAnsi="Arial Narrow"/>
          <w:i/>
        </w:rPr>
        <w:t>ai sensi degli articoli 9 e 120</w:t>
      </w:r>
      <w:r w:rsidR="00DC6F3B" w:rsidRPr="00667434">
        <w:rPr>
          <w:rFonts w:ascii="Arial Narrow" w:hAnsi="Arial Narrow"/>
          <w:i/>
        </w:rPr>
        <w:t>,</w:t>
      </w:r>
      <w:r w:rsidRPr="00667434">
        <w:rPr>
          <w:rFonts w:ascii="Arial Narrow" w:hAnsi="Arial Narrow"/>
          <w:i/>
        </w:rPr>
        <w:t xml:space="preserve"> comma 8</w:t>
      </w:r>
      <w:r w:rsidR="00DC6F3B" w:rsidRPr="00667434">
        <w:rPr>
          <w:rFonts w:ascii="Arial Narrow" w:hAnsi="Arial Narrow"/>
          <w:i/>
        </w:rPr>
        <w:t>,</w:t>
      </w:r>
      <w:r w:rsidRPr="00667434">
        <w:rPr>
          <w:rFonts w:ascii="Arial Narrow" w:hAnsi="Arial Narrow"/>
          <w:i/>
        </w:rPr>
        <w:t xml:space="preserve"> del Codice, la stazione appaltante può prevedere clausole di rinegoziazione, specie quando il contratto risulta particolarmente esposto per la sua durata, per il contesto economico di riferimento o per altre circostanze, al rischio delle interferenze da sopravvenienze</w:t>
      </w:r>
      <w:r w:rsidRPr="00667434">
        <w:rPr>
          <w:rFonts w:ascii="Arial Narrow" w:hAnsi="Arial Narrow"/>
        </w:rPr>
        <w:t>]</w:t>
      </w:r>
    </w:p>
    <w:p w14:paraId="3343E031" w14:textId="3575B0E6" w:rsidR="0076366E" w:rsidRPr="00667434" w:rsidRDefault="00B33D3B" w:rsidP="00D34CF9">
      <w:pPr>
        <w:tabs>
          <w:tab w:val="left" w:pos="9639"/>
        </w:tabs>
        <w:spacing w:line="276" w:lineRule="auto"/>
        <w:ind w:left="2"/>
        <w:jc w:val="both"/>
        <w:rPr>
          <w:rFonts w:ascii="Arial Narrow" w:hAnsi="Arial Narrow"/>
        </w:rPr>
      </w:pPr>
      <w:r w:rsidRPr="00667434">
        <w:rPr>
          <w:rFonts w:ascii="Arial Narrow" w:hAnsi="Arial Narrow"/>
        </w:rPr>
        <w:t xml:space="preserve"> </w:t>
      </w:r>
      <w:r w:rsidR="00BA3D28" w:rsidRPr="00667434">
        <w:rPr>
          <w:rFonts w:ascii="Arial Narrow" w:hAnsi="Arial Narrow"/>
        </w:rPr>
        <w:t>[</w:t>
      </w:r>
      <w:r w:rsidR="00BA3D28" w:rsidRPr="00667434">
        <w:rPr>
          <w:rFonts w:ascii="Arial Narrow" w:hAnsi="Arial Narrow"/>
          <w:b/>
          <w:i/>
        </w:rPr>
        <w:t>Facoltativo</w:t>
      </w:r>
      <w:r w:rsidR="00BA3D28" w:rsidRPr="00667434">
        <w:rPr>
          <w:rFonts w:ascii="Arial Narrow" w:hAnsi="Arial Narrow"/>
        </w:rPr>
        <w:t xml:space="preserve">] </w:t>
      </w:r>
      <w:r w:rsidR="00BA3D28" w:rsidRPr="00667434">
        <w:rPr>
          <w:rFonts w:ascii="Arial Narrow" w:hAnsi="Arial Narrow"/>
          <w:b/>
          <w:bCs/>
        </w:rPr>
        <w:t>Modifiche del contratto ai sensi dell’articolo 120</w:t>
      </w:r>
      <w:r w:rsidR="00DC6F3B" w:rsidRPr="00667434">
        <w:rPr>
          <w:rFonts w:ascii="Arial Narrow" w:hAnsi="Arial Narrow"/>
          <w:b/>
          <w:bCs/>
        </w:rPr>
        <w:t>,</w:t>
      </w:r>
      <w:r w:rsidR="00BA3D28" w:rsidRPr="00667434">
        <w:rPr>
          <w:rFonts w:ascii="Arial Narrow" w:hAnsi="Arial Narrow"/>
          <w:b/>
          <w:bCs/>
        </w:rPr>
        <w:t xml:space="preserve"> comma 1</w:t>
      </w:r>
      <w:r w:rsidR="00DC6F3B" w:rsidRPr="00667434">
        <w:rPr>
          <w:rFonts w:ascii="Arial Narrow" w:hAnsi="Arial Narrow"/>
          <w:b/>
          <w:bCs/>
        </w:rPr>
        <w:t>,</w:t>
      </w:r>
      <w:r w:rsidR="00BA3D28" w:rsidRPr="00667434">
        <w:rPr>
          <w:rFonts w:ascii="Arial Narrow" w:hAnsi="Arial Narrow"/>
          <w:b/>
          <w:bCs/>
        </w:rPr>
        <w:t xml:space="preserve"> lettera d)</w:t>
      </w:r>
      <w:r w:rsidR="004B5FF9" w:rsidRPr="00667434">
        <w:rPr>
          <w:rFonts w:ascii="Arial Narrow" w:hAnsi="Arial Narrow"/>
          <w:b/>
          <w:bCs/>
        </w:rPr>
        <w:t>,</w:t>
      </w:r>
      <w:r w:rsidR="00BA3D28" w:rsidRPr="00667434">
        <w:rPr>
          <w:rFonts w:ascii="Arial Narrow" w:hAnsi="Arial Narrow"/>
          <w:b/>
          <w:bCs/>
        </w:rPr>
        <w:t xml:space="preserve"> del Codice</w:t>
      </w:r>
      <w:r w:rsidR="00BA3D28" w:rsidRPr="00667434">
        <w:rPr>
          <w:rFonts w:ascii="Arial Narrow" w:hAnsi="Arial Narrow"/>
        </w:rPr>
        <w:t>: la stazione appaltante si riserva, in corso di esecuzione, di sostituire l’aggiudicatario iniziale con un nuovo contraente nei seguenti casi: … [</w:t>
      </w:r>
      <w:r w:rsidR="00BA3D28" w:rsidRPr="00667434">
        <w:rPr>
          <w:rFonts w:ascii="Arial Narrow" w:hAnsi="Arial Narrow"/>
          <w:i/>
        </w:rPr>
        <w:t>indicare in modo chiaro, preciso ed inequivocabile, le relative circostanze</w:t>
      </w:r>
      <w:r w:rsidR="00BA3D28" w:rsidRPr="00667434">
        <w:rPr>
          <w:rFonts w:ascii="Arial Narrow" w:hAnsi="Arial Narrow"/>
        </w:rPr>
        <w:t>].</w:t>
      </w:r>
    </w:p>
    <w:p w14:paraId="4DFC8534" w14:textId="454EACF8" w:rsidR="0076366E" w:rsidRPr="00667434" w:rsidRDefault="00BA3D28" w:rsidP="00D34CF9">
      <w:pPr>
        <w:tabs>
          <w:tab w:val="left" w:pos="9639"/>
        </w:tabs>
        <w:spacing w:line="276" w:lineRule="auto"/>
        <w:ind w:left="2"/>
        <w:jc w:val="both"/>
        <w:rPr>
          <w:rFonts w:ascii="Arial Narrow" w:hAnsi="Arial Narrow"/>
        </w:rPr>
      </w:pPr>
      <w:r w:rsidRPr="00667434">
        <w:rPr>
          <w:rFonts w:ascii="Arial Narrow" w:hAnsi="Arial Narrow"/>
          <w:i/>
        </w:rPr>
        <w:t>[In caso di inserimento di una o più delle suddette clausole facoltative</w:t>
      </w:r>
      <w:r w:rsidRPr="00667434">
        <w:rPr>
          <w:rFonts w:ascii="Arial Narrow" w:hAnsi="Arial Narrow"/>
        </w:rPr>
        <w:t>] Il valore globale stimato dell’appalto è pari ad € ... [</w:t>
      </w:r>
      <w:r w:rsidRPr="00667434">
        <w:rPr>
          <w:rFonts w:ascii="Arial Narrow" w:hAnsi="Arial Narrow"/>
          <w:i/>
        </w:rPr>
        <w:t>indicare il valore, in caso di più lotti indicare la somma di tutti i lotti</w:t>
      </w:r>
      <w:r w:rsidRPr="00667434">
        <w:rPr>
          <w:rFonts w:ascii="Arial Narrow" w:hAnsi="Arial Narrow"/>
        </w:rPr>
        <w:t xml:space="preserve">], al netto di Iva </w:t>
      </w:r>
      <w:r w:rsidRPr="00667434">
        <w:rPr>
          <w:rFonts w:ascii="Arial Narrow" w:hAnsi="Arial Narrow"/>
          <w:i/>
        </w:rPr>
        <w:t>così suddiviso</w:t>
      </w:r>
      <w:r w:rsidR="00DC6F3B" w:rsidRPr="00667434">
        <w:rPr>
          <w:rFonts w:ascii="Arial Narrow" w:hAnsi="Arial Narrow"/>
          <w:i/>
        </w:rPr>
        <w:t xml:space="preserve"> [</w:t>
      </w:r>
      <w:r w:rsidRPr="00667434">
        <w:rPr>
          <w:rFonts w:ascii="Arial Narrow" w:hAnsi="Arial Narrow"/>
          <w:i/>
        </w:rPr>
        <w:t>In caso di più lotti riportare una tabella per ciascun lotto</w:t>
      </w:r>
      <w:r w:rsidRPr="00667434">
        <w:rPr>
          <w:rFonts w:ascii="Arial Narrow" w:hAnsi="Arial Narrow"/>
        </w:rPr>
        <w:t>]:</w:t>
      </w:r>
    </w:p>
    <w:p w14:paraId="6B8EE7B7" w14:textId="77777777" w:rsidR="0076366E" w:rsidRPr="00667434" w:rsidRDefault="0076366E" w:rsidP="00D34CF9">
      <w:pPr>
        <w:pBdr>
          <w:top w:val="nil"/>
          <w:left w:val="nil"/>
          <w:bottom w:val="nil"/>
          <w:right w:val="nil"/>
          <w:between w:val="nil"/>
        </w:pBdr>
        <w:tabs>
          <w:tab w:val="left" w:pos="9639"/>
        </w:tabs>
        <w:spacing w:line="276" w:lineRule="auto"/>
        <w:ind w:left="228"/>
        <w:jc w:val="both"/>
        <w:rPr>
          <w:rFonts w:ascii="Arial Narrow" w:hAnsi="Arial Narrow"/>
          <w:sz w:val="23"/>
          <w:szCs w:val="23"/>
        </w:rPr>
      </w:pPr>
    </w:p>
    <w:tbl>
      <w:tblPr>
        <w:tblW w:w="92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4685"/>
      </w:tblGrid>
      <w:tr w:rsidR="00667434" w:rsidRPr="00667434" w14:paraId="04576A36" w14:textId="77777777">
        <w:trPr>
          <w:trHeight w:val="290"/>
          <w:jc w:val="center"/>
        </w:trPr>
        <w:tc>
          <w:tcPr>
            <w:tcW w:w="4531" w:type="dxa"/>
          </w:tcPr>
          <w:p w14:paraId="645C50CA" w14:textId="77777777" w:rsidR="0076366E" w:rsidRPr="00667434" w:rsidRDefault="00BA3D28" w:rsidP="00D34CF9">
            <w:pPr>
              <w:pBdr>
                <w:top w:val="nil"/>
                <w:left w:val="nil"/>
                <w:bottom w:val="nil"/>
                <w:right w:val="nil"/>
                <w:between w:val="nil"/>
              </w:pBdr>
              <w:tabs>
                <w:tab w:val="left" w:pos="9639"/>
              </w:tabs>
              <w:spacing w:line="276" w:lineRule="auto"/>
              <w:ind w:left="107"/>
              <w:jc w:val="center"/>
              <w:rPr>
                <w:rFonts w:ascii="Arial Narrow" w:hAnsi="Arial Narrow"/>
                <w:b/>
                <w:szCs w:val="23"/>
              </w:rPr>
            </w:pPr>
            <w:r w:rsidRPr="00667434">
              <w:rPr>
                <w:rFonts w:ascii="Arial Narrow" w:hAnsi="Arial Narrow"/>
                <w:b/>
                <w:szCs w:val="23"/>
              </w:rPr>
              <w:t>Importo complessivo (A+B)</w:t>
            </w:r>
          </w:p>
        </w:tc>
        <w:tc>
          <w:tcPr>
            <w:tcW w:w="4685" w:type="dxa"/>
          </w:tcPr>
          <w:p w14:paraId="44943238" w14:textId="77777777" w:rsidR="0076366E" w:rsidRPr="00667434" w:rsidRDefault="0076366E" w:rsidP="00D34CF9">
            <w:pPr>
              <w:pBdr>
                <w:top w:val="nil"/>
                <w:left w:val="nil"/>
                <w:bottom w:val="nil"/>
                <w:right w:val="nil"/>
                <w:between w:val="nil"/>
              </w:pBdr>
              <w:tabs>
                <w:tab w:val="left" w:pos="9639"/>
              </w:tabs>
              <w:spacing w:line="276" w:lineRule="auto"/>
              <w:jc w:val="center"/>
              <w:rPr>
                <w:rFonts w:ascii="Arial Narrow" w:hAnsi="Arial Narrow"/>
                <w:szCs w:val="23"/>
              </w:rPr>
            </w:pPr>
          </w:p>
        </w:tc>
      </w:tr>
      <w:tr w:rsidR="00667434" w:rsidRPr="00667434" w14:paraId="211071FF" w14:textId="77777777">
        <w:trPr>
          <w:trHeight w:val="282"/>
          <w:jc w:val="center"/>
        </w:trPr>
        <w:tc>
          <w:tcPr>
            <w:tcW w:w="4531" w:type="dxa"/>
          </w:tcPr>
          <w:p w14:paraId="28924142" w14:textId="77777777" w:rsidR="0076366E" w:rsidRPr="00667434" w:rsidRDefault="00BA3D28" w:rsidP="00D34CF9">
            <w:pPr>
              <w:pBdr>
                <w:top w:val="nil"/>
                <w:left w:val="nil"/>
                <w:bottom w:val="nil"/>
                <w:right w:val="nil"/>
                <w:between w:val="nil"/>
              </w:pBdr>
              <w:tabs>
                <w:tab w:val="left" w:pos="9639"/>
              </w:tabs>
              <w:spacing w:line="276" w:lineRule="auto"/>
              <w:ind w:left="107"/>
              <w:jc w:val="center"/>
              <w:rPr>
                <w:rFonts w:ascii="Arial Narrow" w:hAnsi="Arial Narrow"/>
                <w:szCs w:val="23"/>
              </w:rPr>
            </w:pPr>
            <w:r w:rsidRPr="00667434">
              <w:rPr>
                <w:rFonts w:ascii="Arial Narrow" w:hAnsi="Arial Narrow"/>
                <w:szCs w:val="23"/>
              </w:rPr>
              <w:t xml:space="preserve">Importo per </w:t>
            </w:r>
            <w:r w:rsidR="00F37146" w:rsidRPr="00667434">
              <w:rPr>
                <w:rFonts w:ascii="Arial Narrow" w:hAnsi="Arial Narrow"/>
                <w:szCs w:val="23"/>
              </w:rPr>
              <w:t>lavori complementari</w:t>
            </w:r>
          </w:p>
        </w:tc>
        <w:tc>
          <w:tcPr>
            <w:tcW w:w="4685" w:type="dxa"/>
          </w:tcPr>
          <w:p w14:paraId="0DDE37D4" w14:textId="77777777" w:rsidR="0076366E" w:rsidRPr="00667434" w:rsidRDefault="0076366E" w:rsidP="00D34CF9">
            <w:pPr>
              <w:pBdr>
                <w:top w:val="nil"/>
                <w:left w:val="nil"/>
                <w:bottom w:val="nil"/>
                <w:right w:val="nil"/>
                <w:between w:val="nil"/>
              </w:pBdr>
              <w:tabs>
                <w:tab w:val="left" w:pos="9639"/>
              </w:tabs>
              <w:spacing w:line="276" w:lineRule="auto"/>
              <w:jc w:val="center"/>
              <w:rPr>
                <w:rFonts w:ascii="Arial Narrow" w:hAnsi="Arial Narrow"/>
                <w:szCs w:val="23"/>
              </w:rPr>
            </w:pPr>
          </w:p>
        </w:tc>
      </w:tr>
      <w:tr w:rsidR="00667434" w:rsidRPr="00667434" w14:paraId="2C9DA902" w14:textId="77777777">
        <w:trPr>
          <w:trHeight w:val="282"/>
          <w:jc w:val="center"/>
        </w:trPr>
        <w:tc>
          <w:tcPr>
            <w:tcW w:w="4531" w:type="dxa"/>
          </w:tcPr>
          <w:p w14:paraId="0EF1FD09" w14:textId="150FFAAE" w:rsidR="0076366E" w:rsidRPr="00667434" w:rsidRDefault="00BA3D28" w:rsidP="00D34CF9">
            <w:pPr>
              <w:pBdr>
                <w:top w:val="nil"/>
                <w:left w:val="nil"/>
                <w:bottom w:val="nil"/>
                <w:right w:val="nil"/>
                <w:between w:val="nil"/>
              </w:pBdr>
              <w:tabs>
                <w:tab w:val="left" w:pos="9639"/>
              </w:tabs>
              <w:spacing w:line="276" w:lineRule="auto"/>
              <w:ind w:left="107"/>
              <w:jc w:val="center"/>
              <w:rPr>
                <w:rFonts w:ascii="Arial Narrow" w:hAnsi="Arial Narrow"/>
                <w:szCs w:val="23"/>
              </w:rPr>
            </w:pPr>
            <w:r w:rsidRPr="00667434">
              <w:rPr>
                <w:rFonts w:ascii="Arial Narrow" w:hAnsi="Arial Narrow"/>
                <w:szCs w:val="23"/>
              </w:rPr>
              <w:t>Importo massimo del quinto d’obbligo, in caso di variazioni in aumento</w:t>
            </w:r>
          </w:p>
        </w:tc>
        <w:tc>
          <w:tcPr>
            <w:tcW w:w="4685" w:type="dxa"/>
          </w:tcPr>
          <w:p w14:paraId="7484FAFD" w14:textId="77777777" w:rsidR="0076366E" w:rsidRPr="00667434" w:rsidRDefault="0076366E" w:rsidP="00D34CF9">
            <w:pPr>
              <w:pBdr>
                <w:top w:val="nil"/>
                <w:left w:val="nil"/>
                <w:bottom w:val="nil"/>
                <w:right w:val="nil"/>
                <w:between w:val="nil"/>
              </w:pBdr>
              <w:tabs>
                <w:tab w:val="left" w:pos="9639"/>
              </w:tabs>
              <w:spacing w:line="276" w:lineRule="auto"/>
              <w:jc w:val="center"/>
              <w:rPr>
                <w:rFonts w:ascii="Arial Narrow" w:hAnsi="Arial Narrow"/>
                <w:szCs w:val="23"/>
              </w:rPr>
            </w:pPr>
          </w:p>
        </w:tc>
      </w:tr>
      <w:tr w:rsidR="00667434" w:rsidRPr="00667434" w14:paraId="0F1BAC77" w14:textId="77777777">
        <w:trPr>
          <w:trHeight w:val="282"/>
          <w:jc w:val="center"/>
        </w:trPr>
        <w:tc>
          <w:tcPr>
            <w:tcW w:w="4531" w:type="dxa"/>
          </w:tcPr>
          <w:p w14:paraId="37697730" w14:textId="211091B8" w:rsidR="0076366E" w:rsidRPr="00667434" w:rsidRDefault="00BA3D28" w:rsidP="00D34CF9">
            <w:pPr>
              <w:pBdr>
                <w:top w:val="nil"/>
                <w:left w:val="nil"/>
                <w:bottom w:val="nil"/>
                <w:right w:val="nil"/>
                <w:between w:val="nil"/>
              </w:pBdr>
              <w:tabs>
                <w:tab w:val="left" w:pos="9639"/>
              </w:tabs>
              <w:spacing w:line="276" w:lineRule="auto"/>
              <w:ind w:left="107"/>
              <w:jc w:val="center"/>
              <w:rPr>
                <w:rFonts w:ascii="Arial Narrow" w:hAnsi="Arial Narrow"/>
                <w:i/>
                <w:szCs w:val="23"/>
              </w:rPr>
            </w:pPr>
            <w:r w:rsidRPr="00667434">
              <w:rPr>
                <w:rFonts w:ascii="Arial Narrow" w:hAnsi="Arial Narrow"/>
                <w:i/>
                <w:szCs w:val="23"/>
              </w:rPr>
              <w:t>[Importo delle ulteriori opzioni, ove quantificabili]</w:t>
            </w:r>
          </w:p>
        </w:tc>
        <w:tc>
          <w:tcPr>
            <w:tcW w:w="4685" w:type="dxa"/>
          </w:tcPr>
          <w:p w14:paraId="640E2E86" w14:textId="77777777" w:rsidR="0076366E" w:rsidRPr="00667434" w:rsidRDefault="0076366E" w:rsidP="00D34CF9">
            <w:pPr>
              <w:pBdr>
                <w:top w:val="nil"/>
                <w:left w:val="nil"/>
                <w:bottom w:val="nil"/>
                <w:right w:val="nil"/>
                <w:between w:val="nil"/>
              </w:pBdr>
              <w:tabs>
                <w:tab w:val="left" w:pos="9639"/>
              </w:tabs>
              <w:spacing w:line="276" w:lineRule="auto"/>
              <w:jc w:val="center"/>
              <w:rPr>
                <w:rFonts w:ascii="Arial Narrow" w:hAnsi="Arial Narrow"/>
                <w:szCs w:val="23"/>
              </w:rPr>
            </w:pPr>
          </w:p>
        </w:tc>
      </w:tr>
      <w:tr w:rsidR="00BA3D28" w:rsidRPr="00667434" w14:paraId="6D778FB0" w14:textId="77777777">
        <w:trPr>
          <w:trHeight w:val="291"/>
          <w:jc w:val="center"/>
        </w:trPr>
        <w:tc>
          <w:tcPr>
            <w:tcW w:w="4531" w:type="dxa"/>
          </w:tcPr>
          <w:p w14:paraId="33B40648" w14:textId="77777777" w:rsidR="0076366E" w:rsidRPr="00667434" w:rsidRDefault="00BA3D28" w:rsidP="00D34CF9">
            <w:pPr>
              <w:pBdr>
                <w:top w:val="nil"/>
                <w:left w:val="nil"/>
                <w:bottom w:val="nil"/>
                <w:right w:val="nil"/>
                <w:between w:val="nil"/>
              </w:pBdr>
              <w:tabs>
                <w:tab w:val="left" w:pos="9639"/>
              </w:tabs>
              <w:spacing w:line="276" w:lineRule="auto"/>
              <w:jc w:val="right"/>
              <w:rPr>
                <w:rFonts w:ascii="Arial Narrow" w:hAnsi="Arial Narrow"/>
                <w:b/>
                <w:szCs w:val="23"/>
              </w:rPr>
            </w:pPr>
            <w:r w:rsidRPr="00667434">
              <w:rPr>
                <w:rFonts w:ascii="Arial Narrow" w:hAnsi="Arial Narrow"/>
                <w:b/>
                <w:szCs w:val="23"/>
              </w:rPr>
              <w:t>Valore globale stimato</w:t>
            </w:r>
          </w:p>
        </w:tc>
        <w:tc>
          <w:tcPr>
            <w:tcW w:w="4685" w:type="dxa"/>
          </w:tcPr>
          <w:p w14:paraId="1C61C2B6" w14:textId="13B315A4" w:rsidR="0076366E" w:rsidRPr="00667434" w:rsidRDefault="00BA3D28" w:rsidP="00D34CF9">
            <w:pPr>
              <w:pBdr>
                <w:top w:val="nil"/>
                <w:left w:val="nil"/>
                <w:bottom w:val="nil"/>
                <w:right w:val="nil"/>
                <w:between w:val="nil"/>
              </w:pBdr>
              <w:tabs>
                <w:tab w:val="left" w:pos="9639"/>
              </w:tabs>
              <w:spacing w:line="276" w:lineRule="auto"/>
              <w:ind w:left="147"/>
              <w:jc w:val="center"/>
              <w:rPr>
                <w:rFonts w:ascii="Arial Narrow" w:hAnsi="Arial Narrow"/>
                <w:i/>
                <w:szCs w:val="23"/>
              </w:rPr>
            </w:pPr>
            <w:r w:rsidRPr="00667434">
              <w:rPr>
                <w:rFonts w:ascii="Arial Narrow" w:hAnsi="Arial Narrow"/>
                <w:i/>
                <w:szCs w:val="23"/>
              </w:rPr>
              <w:t>[somma di tutti gli importi]</w:t>
            </w:r>
          </w:p>
        </w:tc>
      </w:tr>
    </w:tbl>
    <w:p w14:paraId="1ED04F65" w14:textId="02FF5413" w:rsidR="0076366E" w:rsidRPr="00667434" w:rsidRDefault="0076366E" w:rsidP="00D34CF9">
      <w:pPr>
        <w:tabs>
          <w:tab w:val="left" w:pos="9639"/>
        </w:tabs>
        <w:spacing w:line="276" w:lineRule="auto"/>
        <w:rPr>
          <w:rFonts w:ascii="Arial Narrow" w:hAnsi="Arial Narrow"/>
          <w:i/>
          <w:sz w:val="23"/>
          <w:szCs w:val="23"/>
        </w:rPr>
      </w:pPr>
      <w:bookmarkStart w:id="236" w:name="_heading=h.3ep43zb" w:colFirst="0" w:colLast="0"/>
      <w:bookmarkStart w:id="237" w:name="_Toc498419727"/>
      <w:bookmarkStart w:id="238" w:name="_Toc497831535"/>
      <w:bookmarkEnd w:id="236"/>
      <w:bookmarkEnd w:id="237"/>
      <w:bookmarkEnd w:id="238"/>
    </w:p>
    <w:p w14:paraId="0BA24B69" w14:textId="6C33AEEB" w:rsidR="001613C6" w:rsidRPr="00667434" w:rsidRDefault="00BA3D2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 xml:space="preserve">N.B. </w:t>
      </w:r>
      <w:r w:rsidR="00292D27" w:rsidRPr="00667434">
        <w:rPr>
          <w:rFonts w:ascii="Arial Narrow" w:hAnsi="Arial Narrow" w:cs="Arial"/>
          <w:i/>
        </w:rPr>
        <w:t xml:space="preserve">Ai sensi dell’art. </w:t>
      </w:r>
      <w:r w:rsidRPr="00667434">
        <w:rPr>
          <w:rFonts w:ascii="Arial Narrow" w:hAnsi="Arial Narrow" w:cs="Arial"/>
          <w:i/>
        </w:rPr>
        <w:t>14, comma 4</w:t>
      </w:r>
      <w:r w:rsidR="00292D27" w:rsidRPr="00667434">
        <w:rPr>
          <w:rFonts w:ascii="Arial Narrow" w:hAnsi="Arial Narrow" w:cs="Arial"/>
          <w:i/>
        </w:rPr>
        <w:t>, del Codice dei contratti,</w:t>
      </w:r>
      <w:r w:rsidRPr="00667434">
        <w:rPr>
          <w:rFonts w:ascii="Arial Narrow" w:hAnsi="Arial Narrow" w:cs="Arial"/>
          <w:i/>
        </w:rPr>
        <w:t xml:space="preserve"> </w:t>
      </w:r>
      <w:r w:rsidR="00292D27" w:rsidRPr="00667434">
        <w:rPr>
          <w:rFonts w:ascii="Arial Narrow" w:hAnsi="Arial Narrow" w:cs="Arial"/>
          <w:i/>
        </w:rPr>
        <w:t>i</w:t>
      </w:r>
      <w:r w:rsidRPr="00667434">
        <w:rPr>
          <w:rFonts w:ascii="Arial Narrow" w:hAnsi="Arial Narrow" w:cs="Arial"/>
          <w:i/>
        </w:rPr>
        <w:t>l calcolo dell’importo stimato di un appalto pubblico di lavori, servizi e forniture è basato sull'importo totale pagabile, al netto dell'imposta sul valore aggiunto (IVA), valutato dalla stazione appaltante. Il calcolo tiene conto dell'importo massimo stimato, ivi compresa qualsiasi forma di eventuali opzioni o rinnovi del contratto esplicitamente stabiliti nei documenti di gara. Quando la stazione appaltante prevede premi o pagamenti per i candidati o gli offerenti, ne tiene conto nel calcolo dell’importo stimato dell'appalto.</w:t>
      </w:r>
    </w:p>
    <w:p w14:paraId="06E5997B"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bookmarkStart w:id="239" w:name="_heading=h.49x2ik5" w:colFirst="0" w:colLast="0"/>
      <w:bookmarkEnd w:id="239"/>
    </w:p>
    <w:p w14:paraId="313DBB0F" w14:textId="254111EC" w:rsidR="00A51038" w:rsidRPr="00667434" w:rsidRDefault="004E3588"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40" w:name="_Toc139277026"/>
      <w:bookmarkStart w:id="241" w:name="_Toc140929821"/>
      <w:bookmarkStart w:id="242" w:name="_Toc187142034"/>
      <w:bookmarkStart w:id="243" w:name="_Toc162011463"/>
      <w:bookmarkStart w:id="244" w:name="_Toc189735356"/>
      <w:bookmarkStart w:id="245" w:name="_Toc187166261"/>
      <w:bookmarkStart w:id="246" w:name="_Toc191978820"/>
      <w:r w:rsidRPr="00667434">
        <w:rPr>
          <w:rFonts w:ascii="Arial Narrow" w:hAnsi="Arial Narrow" w:cs="Arial"/>
          <w:sz w:val="22"/>
          <w:szCs w:val="22"/>
        </w:rPr>
        <w:t>SOGGETTI AMMESSI IN FORMA SINGOLA E ASSOCIATA E CONDIZIONI DI PARTECIPAZIONE</w:t>
      </w:r>
      <w:bookmarkEnd w:id="240"/>
      <w:bookmarkEnd w:id="241"/>
      <w:bookmarkEnd w:id="242"/>
      <w:bookmarkEnd w:id="243"/>
      <w:bookmarkEnd w:id="244"/>
      <w:bookmarkEnd w:id="245"/>
      <w:bookmarkEnd w:id="246"/>
    </w:p>
    <w:p w14:paraId="283DEAD8" w14:textId="08DAB863" w:rsidR="0060162B" w:rsidRPr="00667434" w:rsidRDefault="00863A08" w:rsidP="00D34CF9">
      <w:pPr>
        <w:tabs>
          <w:tab w:val="left" w:pos="9639"/>
        </w:tabs>
        <w:spacing w:line="276" w:lineRule="auto"/>
        <w:jc w:val="both"/>
        <w:rPr>
          <w:rFonts w:ascii="Arial Narrow" w:hAnsi="Arial Narrow" w:cs="Arial"/>
        </w:rPr>
      </w:pPr>
      <w:bookmarkStart w:id="247" w:name="_bookmark4"/>
      <w:bookmarkEnd w:id="247"/>
      <w:r w:rsidRPr="00667434">
        <w:rPr>
          <w:rFonts w:ascii="Arial Narrow" w:hAnsi="Arial Narrow" w:cs="Arial"/>
        </w:rPr>
        <w:t>Gli operatori economici possono partecipare alla presente gara in forma singola o associata</w:t>
      </w:r>
      <w:r w:rsidR="00BA3D28" w:rsidRPr="00667434">
        <w:rPr>
          <w:rFonts w:ascii="Arial Narrow" w:hAnsi="Arial Narrow" w:cs="Arial"/>
        </w:rPr>
        <w:t xml:space="preserve">, purché in possesso dei requisiti prescritti </w:t>
      </w:r>
      <w:r w:rsidR="00F37146" w:rsidRPr="00667434">
        <w:rPr>
          <w:rFonts w:ascii="Arial Narrow" w:hAnsi="Arial Narrow" w:cs="Arial"/>
        </w:rPr>
        <w:t>dal presente disciplinare</w:t>
      </w:r>
      <w:r w:rsidR="00BA3D28" w:rsidRPr="00667434">
        <w:rPr>
          <w:rFonts w:ascii="Arial Narrow" w:hAnsi="Arial Narrow" w:cs="Arial"/>
        </w:rPr>
        <w:t xml:space="preserve">. </w:t>
      </w:r>
      <w:bookmarkStart w:id="248" w:name="_Hlk139557392"/>
    </w:p>
    <w:p w14:paraId="6E36E8B5" w14:textId="552F7CE5" w:rsidR="00E91EE0" w:rsidRPr="00667434" w:rsidRDefault="0060162B" w:rsidP="00D34CF9">
      <w:pPr>
        <w:tabs>
          <w:tab w:val="left" w:pos="9639"/>
        </w:tabs>
        <w:spacing w:line="276" w:lineRule="auto"/>
        <w:ind w:left="2"/>
        <w:jc w:val="both"/>
        <w:rPr>
          <w:rFonts w:ascii="Arial Narrow" w:hAnsi="Arial Narrow" w:cs="Arial"/>
        </w:rPr>
      </w:pPr>
      <w:r w:rsidRPr="00667434">
        <w:rPr>
          <w:rFonts w:ascii="Arial Narrow" w:hAnsi="Arial Narrow" w:cs="Arial"/>
        </w:rPr>
        <w:t xml:space="preserve">Ai soggetti costituiti in forma associata si applicano le disposizioni di cui agli </w:t>
      </w:r>
      <w:r w:rsidR="00F75651" w:rsidRPr="00667434">
        <w:rPr>
          <w:rFonts w:ascii="Arial Narrow" w:hAnsi="Arial Narrow" w:cs="Arial"/>
        </w:rPr>
        <w:t>articoli</w:t>
      </w:r>
      <w:r w:rsidRPr="00667434">
        <w:rPr>
          <w:rFonts w:ascii="Arial Narrow" w:hAnsi="Arial Narrow" w:cs="Arial"/>
        </w:rPr>
        <w:t xml:space="preserve"> 67 e 68 del Codice.</w:t>
      </w:r>
      <w:r w:rsidR="00E91EE0" w:rsidRPr="00667434">
        <w:rPr>
          <w:rFonts w:ascii="Arial Narrow" w:hAnsi="Arial Narrow" w:cs="Arial"/>
        </w:rPr>
        <w:t xml:space="preserve"> </w:t>
      </w:r>
    </w:p>
    <w:p w14:paraId="11C521F3" w14:textId="69A572CF" w:rsidR="0060162B" w:rsidRPr="00667434" w:rsidRDefault="0060162B" w:rsidP="00D34CF9">
      <w:pPr>
        <w:tabs>
          <w:tab w:val="left" w:pos="9639"/>
        </w:tabs>
        <w:spacing w:line="276" w:lineRule="auto"/>
        <w:ind w:left="2"/>
        <w:jc w:val="both"/>
        <w:rPr>
          <w:rFonts w:ascii="Arial Narrow" w:hAnsi="Arial Narrow" w:cs="Arial"/>
        </w:rPr>
      </w:pPr>
      <w:r w:rsidRPr="00667434">
        <w:rPr>
          <w:rFonts w:ascii="Arial Narrow" w:hAnsi="Arial Narrow" w:cs="Arial"/>
        </w:rPr>
        <w:t xml:space="preserve">Si applicano le disposizioni di cui </w:t>
      </w:r>
      <w:r w:rsidR="00F37146" w:rsidRPr="00667434">
        <w:rPr>
          <w:rFonts w:ascii="Arial Narrow" w:hAnsi="Arial Narrow" w:cs="Arial"/>
        </w:rPr>
        <w:t xml:space="preserve">agli articoli </w:t>
      </w:r>
      <w:r w:rsidRPr="00667434">
        <w:rPr>
          <w:rFonts w:ascii="Arial Narrow" w:hAnsi="Arial Narrow" w:cs="Arial"/>
        </w:rPr>
        <w:t>30</w:t>
      </w:r>
      <w:r w:rsidR="00F37146" w:rsidRPr="00667434">
        <w:rPr>
          <w:rFonts w:ascii="Arial Narrow" w:hAnsi="Arial Narrow" w:cs="Arial"/>
        </w:rPr>
        <w:t xml:space="preserve"> e seguenti</w:t>
      </w:r>
      <w:r w:rsidRPr="00667434">
        <w:rPr>
          <w:rFonts w:ascii="Arial Narrow" w:hAnsi="Arial Narrow" w:cs="Arial"/>
        </w:rPr>
        <w:t xml:space="preserve"> dell’Allegato II.12</w:t>
      </w:r>
      <w:r w:rsidR="00F37146" w:rsidRPr="00667434">
        <w:rPr>
          <w:rFonts w:ascii="Arial Narrow" w:hAnsi="Arial Narrow" w:cs="Arial"/>
        </w:rPr>
        <w:t xml:space="preserve"> al Codice</w:t>
      </w:r>
      <w:r w:rsidRPr="00667434">
        <w:rPr>
          <w:rFonts w:ascii="Arial Narrow" w:hAnsi="Arial Narrow" w:cs="Arial"/>
        </w:rPr>
        <w:t>.</w:t>
      </w:r>
    </w:p>
    <w:bookmarkEnd w:id="248"/>
    <w:p w14:paraId="6D3DFAB3" w14:textId="77777777" w:rsidR="001F369C" w:rsidRPr="00667434" w:rsidRDefault="001F369C" w:rsidP="00D34CF9">
      <w:pPr>
        <w:tabs>
          <w:tab w:val="left" w:pos="9639"/>
        </w:tabs>
        <w:spacing w:line="276" w:lineRule="auto"/>
        <w:jc w:val="both"/>
        <w:rPr>
          <w:rFonts w:ascii="Arial Narrow" w:hAnsi="Arial Narrow" w:cs="Arial"/>
        </w:rPr>
      </w:pPr>
      <w:r w:rsidRPr="00667434">
        <w:rPr>
          <w:rFonts w:ascii="Arial Narrow" w:hAnsi="Arial Narrow" w:cs="Arial"/>
        </w:rPr>
        <w:t>I consorzi di cui agli articoli 65, comma 2, lettere b), c) e d) e 66, comma 1, lettera g), indicano in sede di offerta per quali consorziati il consorzio concorre. Quando il consorziato designato è, a sua volta, un consorzio di cui all'articolo 65, comma</w:t>
      </w:r>
    </w:p>
    <w:p w14:paraId="7DC7A766" w14:textId="77777777" w:rsidR="001F369C" w:rsidRPr="00667434" w:rsidRDefault="001F369C" w:rsidP="00D34CF9">
      <w:pPr>
        <w:tabs>
          <w:tab w:val="left" w:pos="9639"/>
        </w:tabs>
        <w:spacing w:line="276" w:lineRule="auto"/>
        <w:jc w:val="both"/>
        <w:rPr>
          <w:rFonts w:ascii="Arial Narrow" w:hAnsi="Arial Narrow" w:cs="Arial"/>
        </w:rPr>
      </w:pPr>
      <w:r w:rsidRPr="00667434">
        <w:rPr>
          <w:rFonts w:ascii="Arial Narrow" w:hAnsi="Arial Narrow" w:cs="Arial"/>
        </w:rPr>
        <w:t>2, lettere b) e c), è tenuto anch’esso a indicare, in sede di offerta, i consorziati per i quali concorre.</w:t>
      </w:r>
    </w:p>
    <w:p w14:paraId="74ACB572" w14:textId="1CBF0D76" w:rsidR="001F369C" w:rsidRPr="00667434" w:rsidRDefault="001F369C" w:rsidP="00D34CF9">
      <w:pPr>
        <w:tabs>
          <w:tab w:val="left" w:pos="9639"/>
        </w:tabs>
        <w:spacing w:line="276" w:lineRule="auto"/>
        <w:jc w:val="both"/>
        <w:rPr>
          <w:rFonts w:ascii="Arial Narrow" w:hAnsi="Arial Narrow" w:cs="Arial"/>
        </w:rPr>
      </w:pPr>
      <w:r w:rsidRPr="00667434">
        <w:rPr>
          <w:rFonts w:ascii="Arial Narrow" w:hAnsi="Arial Narrow" w:cs="Arial"/>
        </w:rPr>
        <w:t>I consorzi di cooperative e i consorzi tra imprese artigiane possono partecipare alla procedura di gara, fermo restando il disposto degli articoli 94 e 95 e del comma 3 del presente articolo, utilizzando requisiti propri e, nel novero di questi, facendo valere i mezzi d’opera, le attrezzature e l’organico medio nella disponibilità delle consorziate che li costituiscono.</w:t>
      </w:r>
    </w:p>
    <w:p w14:paraId="687416FF" w14:textId="77777777" w:rsidR="004A3D0E" w:rsidRPr="00667434" w:rsidRDefault="004A3D0E" w:rsidP="00D34CF9">
      <w:pPr>
        <w:tabs>
          <w:tab w:val="left" w:pos="9639"/>
        </w:tabs>
        <w:spacing w:line="276" w:lineRule="auto"/>
        <w:jc w:val="both"/>
        <w:rPr>
          <w:rFonts w:ascii="Arial Narrow" w:hAnsi="Arial Narrow" w:cs="Arial"/>
        </w:rPr>
      </w:pPr>
    </w:p>
    <w:p w14:paraId="5B4258A3" w14:textId="7CB86E38" w:rsidR="00AC1E88" w:rsidRPr="00612A27" w:rsidRDefault="00AC1E8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N</w:t>
      </w:r>
      <w:bookmarkStart w:id="249" w:name="_Hlk187165852"/>
      <w:r w:rsidRPr="00667434">
        <w:rPr>
          <w:rFonts w:ascii="Arial Narrow" w:hAnsi="Arial Narrow" w:cs="Arial"/>
          <w:i/>
        </w:rPr>
        <w:t>.B. Ai sensi dell’art. 67, come novellato, i consorzi stabili possano utilizzare i requisiti maturati dalle singole consorziate, esecutrici e non, per partecipare alle procedure di affidamento e ottenere l’attestazione di qualificazione</w:t>
      </w:r>
      <w:r w:rsidR="005E0AFD" w:rsidRPr="00667434">
        <w:rPr>
          <w:rFonts w:ascii="Arial Narrow" w:hAnsi="Arial Narrow" w:cs="Arial"/>
          <w:i/>
        </w:rPr>
        <w:t xml:space="preserve">. </w:t>
      </w:r>
      <w:r w:rsidRPr="00667434">
        <w:rPr>
          <w:rFonts w:ascii="Arial Narrow" w:hAnsi="Arial Narrow" w:cs="Arial"/>
          <w:i/>
        </w:rPr>
        <w:t xml:space="preserve">In particolare, il comma 1 viene integralmente sostituito, con conseguente abrogazione del comma 2, prevedendo che i requisiti di capacità </w:t>
      </w:r>
      <w:r w:rsidRPr="00667434">
        <w:rPr>
          <w:rFonts w:ascii="Arial Narrow" w:hAnsi="Arial Narrow" w:cs="Arial"/>
          <w:i/>
        </w:rPr>
        <w:lastRenderedPageBreak/>
        <w:t xml:space="preserve">tecnica e finanziaria per l’ammissione alle procedure di affidamento dei consorzi di cui agli articoli 65, comma 2, lettere b), c) e d), e 66, comma 1, lettera g), siano disciplinati dall’allegato II.12, fermo restando che per i consorzi di cui all’articolo 65, comma 2, lettera d): a) per gli appalti di servizi e forniture, i requisiti sono computati cumulativamente in capo al consorzio ancorché posseduti dalle singole imprese consorziate; b) per gli appalti di lavori che il consorzio esegua esclusivamente con la propria struttura, senza designare le imprese esecutrici, i requisiti posseduti in proprio sono computati cumulativamente con quelli posseduti dalle imprese consorziate; c) per gli appalti di lavori che il consorzio esegua tramite le consorziate indicate in sede di gara, i requisiti sono posseduti e comprovati da queste ultime in proprio, ovvero mediante avvalimento ai sensi </w:t>
      </w:r>
      <w:r w:rsidRPr="00612A27">
        <w:rPr>
          <w:rFonts w:ascii="Arial Narrow" w:hAnsi="Arial Narrow" w:cs="Arial"/>
          <w:i/>
        </w:rPr>
        <w:t>dell’articolo 104</w:t>
      </w:r>
      <w:r w:rsidR="00612A27" w:rsidRPr="00612A27">
        <w:rPr>
          <w:rFonts w:ascii="Arial Narrow" w:hAnsi="Arial Narrow" w:cs="Arial"/>
          <w:i/>
        </w:rPr>
        <w:t>, fermo restando</w:t>
      </w:r>
      <w:r w:rsidR="00612A27">
        <w:rPr>
          <w:rFonts w:ascii="Arial Narrow" w:hAnsi="Arial Narrow" w:cs="Arial"/>
          <w:i/>
        </w:rPr>
        <w:t xml:space="preserve"> che, ai sensi </w:t>
      </w:r>
      <w:r w:rsidR="00612A27" w:rsidRPr="00612A27">
        <w:rPr>
          <w:rFonts w:ascii="Arial Narrow" w:hAnsi="Arial Narrow" w:cs="Arial"/>
          <w:i/>
        </w:rPr>
        <w:t>dell’art. 132, comma 2, del Codice, ai contratti concernenti i beni culturali, in considerazione della specificità del settore ai sensi dell'articolo 36 del trattato sul funzionamento dell'Unione europea, non si applica l'istituto dell'avvalimento.</w:t>
      </w:r>
    </w:p>
    <w:p w14:paraId="1B4F3F48" w14:textId="5495ED2E" w:rsidR="00AC1E88" w:rsidRPr="00667434" w:rsidRDefault="00AC1E8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 xml:space="preserve">L’obbligo di indicare per quali consorziati il consorzio concorre viene esteso ai consorzi di cooperative di produzione e lavoro e ai consorzi di imprese artigiane. Viene, altresì, chiarito che, se la consorziata designata è a propria volta un consorzio di cooperative o artigiani, anche quest’ultimo deve indicare per quale consorziata concorre (comma 4, n. 3). </w:t>
      </w:r>
    </w:p>
    <w:p w14:paraId="4A3B6D5F" w14:textId="77777777" w:rsidR="00AC1E88" w:rsidRPr="00667434" w:rsidRDefault="00AC1E8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Viene, inoltre, sostituito integralmente il comma 5, stabilendo che i consorzi di cooperative e i consorzi tra imprese artigiane possono partecipare alla procedura di gara, fermo restando il possesso dei requisiti generali di cui articoli 94 e 95 e nel rispetto di quanto previsto dal novellato comma 3, utilizzando requisiti propri e, nel novero di questi, facendo valere i mezzi d’opera, le attrezzature e l’organico medio nella disponibilità delle consorziate che li costituiscono.</w:t>
      </w:r>
    </w:p>
    <w:p w14:paraId="726B577B" w14:textId="4BB0D6F9" w:rsidR="00AC1E88" w:rsidRPr="00667434" w:rsidRDefault="00AC1E8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 xml:space="preserve">Al comma 7, si ribadisce il divieto per una stessa impresa di partecipare a più di un consorzio stabile, al fine di preservare l’effettività del vincolo consortile e si specifica che possono essere oggetto di avvalimento solo i requisiti maturati dallo stesso consorzio in proprio; di tali requisiti, inoltre, deve essere fornita specifica indicazione nell’attestazione di qualificazione SOA. </w:t>
      </w:r>
    </w:p>
    <w:bookmarkEnd w:id="249"/>
    <w:p w14:paraId="194DDDCA" w14:textId="77777777" w:rsidR="00AC1E88" w:rsidRPr="00667434" w:rsidRDefault="00AC1E88" w:rsidP="00D34CF9">
      <w:pPr>
        <w:tabs>
          <w:tab w:val="left" w:pos="9639"/>
        </w:tabs>
        <w:spacing w:line="276" w:lineRule="auto"/>
        <w:jc w:val="both"/>
        <w:rPr>
          <w:rFonts w:ascii="Arial Narrow" w:hAnsi="Arial Narrow" w:cs="Arial"/>
        </w:rPr>
      </w:pPr>
    </w:p>
    <w:p w14:paraId="5434FAC5"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i/>
        </w:rPr>
        <w:t>Facoltativo</w:t>
      </w:r>
      <w:r w:rsidRPr="00667434">
        <w:rPr>
          <w:rFonts w:ascii="Arial Narrow" w:hAnsi="Arial Narrow" w:cs="Arial"/>
        </w:rPr>
        <w:t xml:space="preserve">] 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del Codice civile. </w:t>
      </w:r>
    </w:p>
    <w:p w14:paraId="0F853AB3" w14:textId="77777777" w:rsidR="00A51038" w:rsidRPr="00667434" w:rsidRDefault="0060162B" w:rsidP="00D34CF9">
      <w:pPr>
        <w:pBdr>
          <w:top w:val="nil"/>
          <w:left w:val="nil"/>
          <w:bottom w:val="nil"/>
          <w:right w:val="nil"/>
          <w:between w:val="nil"/>
        </w:pBdr>
        <w:tabs>
          <w:tab w:val="left" w:pos="9639"/>
        </w:tabs>
        <w:spacing w:line="276" w:lineRule="auto"/>
        <w:jc w:val="both"/>
        <w:rPr>
          <w:rFonts w:ascii="Arial Narrow" w:hAnsi="Arial Narrow" w:cs="Arial"/>
        </w:rPr>
      </w:pPr>
      <w:bookmarkStart w:id="250" w:name="_heading=h.4du1wux" w:colFirst="0" w:colLast="0"/>
      <w:bookmarkEnd w:id="250"/>
      <w:r w:rsidRPr="00667434">
        <w:rPr>
          <w:rFonts w:ascii="Arial Narrow" w:hAnsi="Arial Narrow" w:cs="Arial"/>
        </w:rPr>
        <w:t>Il</w:t>
      </w:r>
      <w:r w:rsidR="00863A08" w:rsidRPr="00667434">
        <w:rPr>
          <w:rFonts w:ascii="Arial Narrow" w:hAnsi="Arial Narrow" w:cs="Arial"/>
        </w:rPr>
        <w:t xml:space="preserve"> concorrente che partecipa alla gara</w:t>
      </w:r>
      <w:r w:rsidR="00BA3D28" w:rsidRPr="00667434">
        <w:rPr>
          <w:rFonts w:ascii="Arial Narrow" w:hAnsi="Arial Narrow" w:cs="Arial"/>
        </w:rPr>
        <w:t xml:space="preserve"> [</w:t>
      </w:r>
      <w:r w:rsidR="00BA3D28" w:rsidRPr="00667434">
        <w:rPr>
          <w:rFonts w:ascii="Arial Narrow" w:hAnsi="Arial Narrow" w:cs="Arial"/>
          <w:i/>
        </w:rPr>
        <w:t>in caso di suddivisione dell’appalto in lotti distinti sostituire “gara” con “singolo lotto”</w:t>
      </w:r>
      <w:r w:rsidR="00BA3D28" w:rsidRPr="00667434">
        <w:rPr>
          <w:rFonts w:ascii="Arial Narrow" w:hAnsi="Arial Narrow" w:cs="Arial"/>
        </w:rPr>
        <w:t>]</w:t>
      </w:r>
      <w:r w:rsidR="00863A08" w:rsidRPr="00667434">
        <w:rPr>
          <w:rFonts w:ascii="Arial Narrow" w:hAnsi="Arial Narrow" w:cs="Arial"/>
        </w:rPr>
        <w:t xml:space="preserve"> in una delle forme di seguito indicate è escluso nel caso in cui la stazione </w:t>
      </w:r>
      <w:bookmarkStart w:id="251" w:name="_Hlk130830647"/>
      <w:r w:rsidR="00863A08" w:rsidRPr="00667434">
        <w:rPr>
          <w:rFonts w:ascii="Arial Narrow" w:hAnsi="Arial Narrow" w:cs="Arial"/>
        </w:rPr>
        <w:t>appaltante accerti la sussistenza di rilevanti indizi tali da far ritenere che le offerte degli operatori economici siano imputabili ad un unico centro decisiona</w:t>
      </w:r>
      <w:bookmarkEnd w:id="251"/>
      <w:r w:rsidR="00863A08" w:rsidRPr="00667434">
        <w:rPr>
          <w:rFonts w:ascii="Arial Narrow" w:hAnsi="Arial Narrow" w:cs="Arial"/>
        </w:rPr>
        <w:t>le a cagione di accordi intercorsi con altri operatori economici partecipanti alla stessa gara:</w:t>
      </w:r>
    </w:p>
    <w:p w14:paraId="0529A46C" w14:textId="77777777" w:rsidR="00A51038" w:rsidRPr="00667434" w:rsidRDefault="00863A08" w:rsidP="00D34CF9">
      <w:pPr>
        <w:pStyle w:val="Paragrafoelenco"/>
        <w:numPr>
          <w:ilvl w:val="0"/>
          <w:numId w:val="17"/>
        </w:numPr>
        <w:pBdr>
          <w:top w:val="nil"/>
          <w:left w:val="nil"/>
          <w:bottom w:val="nil"/>
          <w:right w:val="nil"/>
          <w:between w:val="nil"/>
        </w:pBdr>
        <w:tabs>
          <w:tab w:val="left" w:pos="9639"/>
        </w:tabs>
        <w:spacing w:before="0" w:line="276" w:lineRule="auto"/>
        <w:rPr>
          <w:rFonts w:ascii="Arial Narrow" w:hAnsi="Arial Narrow" w:cs="Arial"/>
        </w:rPr>
      </w:pPr>
      <w:r w:rsidRPr="00667434">
        <w:rPr>
          <w:rFonts w:ascii="Arial Narrow" w:hAnsi="Arial Narrow" w:cs="Arial"/>
        </w:rPr>
        <w:t>partecipazione in più di un raggruppamento temporaneo o consorzio ordinario di concorrenti o aggregazione di operatori economici aderenti al contratto di rete (nel prosieguo, aggregazione di retisti);</w:t>
      </w:r>
    </w:p>
    <w:p w14:paraId="299569F9" w14:textId="1DF1A6F6" w:rsidR="00A51038" w:rsidRPr="00667434" w:rsidRDefault="00863A08" w:rsidP="00D34CF9">
      <w:pPr>
        <w:pStyle w:val="Paragrafoelenco"/>
        <w:numPr>
          <w:ilvl w:val="0"/>
          <w:numId w:val="17"/>
        </w:numPr>
        <w:pBdr>
          <w:top w:val="nil"/>
          <w:left w:val="nil"/>
          <w:bottom w:val="nil"/>
          <w:right w:val="nil"/>
          <w:between w:val="nil"/>
        </w:pBdr>
        <w:tabs>
          <w:tab w:val="left" w:pos="9639"/>
        </w:tabs>
        <w:spacing w:before="0" w:line="276" w:lineRule="auto"/>
        <w:rPr>
          <w:rFonts w:ascii="Arial Narrow" w:hAnsi="Arial Narrow" w:cs="Arial"/>
        </w:rPr>
      </w:pPr>
      <w:r w:rsidRPr="00667434">
        <w:rPr>
          <w:rFonts w:ascii="Arial Narrow" w:hAnsi="Arial Narrow" w:cs="Arial"/>
        </w:rPr>
        <w:t>partecipazione sia in raggruppamento o consorzio ordinario di concorrenti sia in forma individuale;</w:t>
      </w:r>
    </w:p>
    <w:p w14:paraId="640F4BC6" w14:textId="77777777" w:rsidR="00A51038" w:rsidRPr="00667434" w:rsidRDefault="00863A08" w:rsidP="00D34CF9">
      <w:pPr>
        <w:pStyle w:val="Paragrafoelenco"/>
        <w:numPr>
          <w:ilvl w:val="0"/>
          <w:numId w:val="17"/>
        </w:numPr>
        <w:pBdr>
          <w:top w:val="nil"/>
          <w:left w:val="nil"/>
          <w:bottom w:val="nil"/>
          <w:right w:val="nil"/>
          <w:between w:val="nil"/>
        </w:pBdr>
        <w:tabs>
          <w:tab w:val="left" w:pos="9639"/>
        </w:tabs>
        <w:spacing w:before="0" w:line="276" w:lineRule="auto"/>
        <w:rPr>
          <w:rFonts w:ascii="Arial Narrow" w:hAnsi="Arial Narrow" w:cs="Arial"/>
        </w:rPr>
      </w:pPr>
      <w:r w:rsidRPr="00667434">
        <w:rPr>
          <w:rFonts w:ascii="Arial Narrow" w:hAnsi="Arial Narrow" w:cs="Arial"/>
        </w:rPr>
        <w:t>partecipazione sia in aggregazione di retisti sia in forma individuale. Tale esclusione non si applica alle retiste non partecipanti all’aggregazione, le quali possono presentare offerta, per la medesima gara</w:t>
      </w:r>
      <w:r w:rsidR="00BA3D28" w:rsidRPr="00667434">
        <w:rPr>
          <w:rFonts w:ascii="Arial Narrow" w:hAnsi="Arial Narrow" w:cs="Arial"/>
        </w:rPr>
        <w:t xml:space="preserve"> [in caso di suddivisione dell’appalto in lotti distinti sostituire “alla gara” con “al singolo lotto”],</w:t>
      </w:r>
      <w:r w:rsidRPr="00667434">
        <w:rPr>
          <w:rFonts w:ascii="Arial Narrow" w:hAnsi="Arial Narrow" w:cs="Arial"/>
        </w:rPr>
        <w:t xml:space="preserve"> in forma singola o associata;</w:t>
      </w:r>
    </w:p>
    <w:p w14:paraId="39DACE5C" w14:textId="77777777" w:rsidR="00A51038" w:rsidRPr="00667434" w:rsidRDefault="00863A08" w:rsidP="00D34CF9">
      <w:pPr>
        <w:pStyle w:val="Paragrafoelenco"/>
        <w:numPr>
          <w:ilvl w:val="0"/>
          <w:numId w:val="17"/>
        </w:numPr>
        <w:pBdr>
          <w:top w:val="nil"/>
          <w:left w:val="nil"/>
          <w:bottom w:val="nil"/>
          <w:right w:val="nil"/>
          <w:between w:val="nil"/>
        </w:pBdr>
        <w:tabs>
          <w:tab w:val="left" w:pos="9639"/>
        </w:tabs>
        <w:spacing w:before="0" w:line="276" w:lineRule="auto"/>
        <w:rPr>
          <w:rFonts w:ascii="Arial Narrow" w:hAnsi="Arial Narrow" w:cs="Arial"/>
        </w:rPr>
      </w:pPr>
      <w:r w:rsidRPr="00667434">
        <w:rPr>
          <w:rFonts w:ascii="Arial Narrow" w:hAnsi="Arial Narrow" w:cs="Arial"/>
        </w:rPr>
        <w:t>partecipazione di un consorzio che ha designato un consorziato esecutore il quale, a sua volta, partecipa in una qualsiasi altra forma.</w:t>
      </w:r>
    </w:p>
    <w:p w14:paraId="1A2B7AB0" w14:textId="7CB7EDC2"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Nel caso venga accertato quanto sopra, si provvede ad informare gli operatori economici coinvolti i quali possono, entro </w:t>
      </w:r>
      <w:r w:rsidR="00BA3D28" w:rsidRPr="00667434">
        <w:rPr>
          <w:rFonts w:ascii="Arial Narrow" w:hAnsi="Arial Narrow" w:cs="Arial"/>
        </w:rPr>
        <w:t>… giorni [</w:t>
      </w:r>
      <w:r w:rsidR="00BA3D28" w:rsidRPr="00667434">
        <w:rPr>
          <w:rFonts w:ascii="Arial Narrow" w:hAnsi="Arial Narrow" w:cs="Arial"/>
          <w:i/>
        </w:rPr>
        <w:t>indicare i giorni che verranno assegnati per la risposta</w:t>
      </w:r>
      <w:r w:rsidR="00BA3D28" w:rsidRPr="00667434">
        <w:rPr>
          <w:rFonts w:ascii="Arial Narrow" w:hAnsi="Arial Narrow" w:cs="Arial"/>
        </w:rPr>
        <w:t>],</w:t>
      </w:r>
      <w:r w:rsidRPr="00667434">
        <w:rPr>
          <w:rFonts w:ascii="Arial Narrow" w:hAnsi="Arial Narrow" w:cs="Arial"/>
          <w:w w:val="95"/>
        </w:rPr>
        <w:t xml:space="preserve"> </w:t>
      </w:r>
      <w:r w:rsidRPr="00667434">
        <w:rPr>
          <w:rFonts w:ascii="Arial Narrow" w:hAnsi="Arial Narrow" w:cs="Arial"/>
        </w:rPr>
        <w:t>dimostrare che la circostanza non ha influito sulla gara, né è idonea a incidere sulla capacità di rispettare gli obblighi contrattuali.</w:t>
      </w:r>
    </w:p>
    <w:p w14:paraId="110E6E8F"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71B41566" w14:textId="77777777" w:rsidR="0076366E" w:rsidRPr="00667434" w:rsidRDefault="00D11CAB" w:rsidP="00D34CF9">
      <w:pPr>
        <w:pBdr>
          <w:top w:val="nil"/>
          <w:left w:val="nil"/>
          <w:bottom w:val="nil"/>
          <w:right w:val="nil"/>
          <w:between w:val="nil"/>
        </w:pBdr>
        <w:tabs>
          <w:tab w:val="left" w:pos="9639"/>
        </w:tabs>
        <w:spacing w:line="276" w:lineRule="auto"/>
        <w:jc w:val="both"/>
        <w:rPr>
          <w:rFonts w:ascii="Arial Narrow" w:hAnsi="Arial Narrow" w:cs="Arial"/>
          <w:b/>
        </w:rPr>
      </w:pPr>
      <w:r w:rsidRPr="00667434">
        <w:rPr>
          <w:rFonts w:ascii="Arial Narrow" w:hAnsi="Arial Narrow" w:cs="Arial"/>
          <w:b/>
        </w:rPr>
        <w:t>[</w:t>
      </w:r>
      <w:r w:rsidR="00BA3D28" w:rsidRPr="00667434">
        <w:rPr>
          <w:rFonts w:ascii="Arial Narrow" w:hAnsi="Arial Narrow" w:cs="Arial"/>
          <w:b/>
        </w:rPr>
        <w:t>Facoltativo, in caso di suddivisione in lotti] Limitazione dell’aggiudicazione ad un numero massimo di lotti</w:t>
      </w:r>
    </w:p>
    <w:p w14:paraId="24A5E5C3"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Nel caso in cui un concorrente risulti primo in graduatoria per più lotti, al medesimo potranno essere aggiudicati fino ad un massimo di n. ... [</w:t>
      </w:r>
      <w:r w:rsidRPr="00667434">
        <w:rPr>
          <w:rFonts w:ascii="Arial Narrow" w:hAnsi="Arial Narrow" w:cs="Arial"/>
          <w:i/>
        </w:rPr>
        <w:t>inserire numero massimo di lotti aggiudicabili</w:t>
      </w:r>
      <w:r w:rsidRPr="00667434">
        <w:rPr>
          <w:rFonts w:ascii="Arial Narrow" w:hAnsi="Arial Narrow" w:cs="Arial"/>
        </w:rPr>
        <w:t>], lotti che saranno individuati sulla base del criterio … [</w:t>
      </w:r>
      <w:r w:rsidRPr="00667434">
        <w:rPr>
          <w:rFonts w:ascii="Arial Narrow" w:hAnsi="Arial Narrow" w:cs="Arial"/>
          <w:i/>
        </w:rPr>
        <w:t>la stazione appaltante definisce il criterio, che deve essere oggettivo e non discriminatorio, per determinare quali lotti saranno aggiudicati</w:t>
      </w:r>
      <w:r w:rsidRPr="00667434">
        <w:rPr>
          <w:rFonts w:ascii="Arial Narrow" w:hAnsi="Arial Narrow" w:cs="Arial"/>
        </w:rPr>
        <w:t>].</w:t>
      </w:r>
    </w:p>
    <w:p w14:paraId="0B6C3F7D"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Tale limitazione è stata imposta perché …. [</w:t>
      </w:r>
      <w:r w:rsidRPr="00667434">
        <w:rPr>
          <w:rFonts w:ascii="Arial Narrow" w:hAnsi="Arial Narrow" w:cs="Arial"/>
          <w:i/>
        </w:rPr>
        <w:t>Indicare le ragioni della scelta ai sensi dell’articolo 58 del Codice</w:t>
      </w:r>
      <w:r w:rsidRPr="00667434">
        <w:rPr>
          <w:rFonts w:ascii="Arial Narrow" w:hAnsi="Arial Narrow" w:cs="Arial"/>
        </w:rPr>
        <w:t>]</w:t>
      </w:r>
    </w:p>
    <w:p w14:paraId="52CC4320"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0137FC9E"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b/>
        </w:rPr>
      </w:pPr>
      <w:r w:rsidRPr="00667434">
        <w:rPr>
          <w:rFonts w:ascii="Arial Narrow" w:hAnsi="Arial Narrow" w:cs="Arial"/>
          <w:b/>
        </w:rPr>
        <w:t>[Facoltativo] Limitazione della partecipazione ad un numero massimo di lotti</w:t>
      </w:r>
    </w:p>
    <w:p w14:paraId="5BE2F2A4"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lastRenderedPageBreak/>
        <w:t>Ciascun concorrente può presentare offerta per un numero massimo di … [</w:t>
      </w:r>
      <w:r w:rsidRPr="00667434">
        <w:rPr>
          <w:rFonts w:ascii="Arial Narrow" w:hAnsi="Arial Narrow" w:cs="Arial"/>
          <w:i/>
        </w:rPr>
        <w:t>inserire il numero massimo di lotti a cui si può partecipare</w:t>
      </w:r>
      <w:r w:rsidRPr="00667434">
        <w:rPr>
          <w:rFonts w:ascii="Arial Narrow" w:hAnsi="Arial Narrow" w:cs="Arial"/>
        </w:rPr>
        <w:t>] lotti. In caso di partecipazione ad un numero maggiore di lotti rispetto a quanto consentito, la domanda si considera presentata per … [</w:t>
      </w:r>
      <w:r w:rsidRPr="00667434">
        <w:rPr>
          <w:rFonts w:ascii="Arial Narrow" w:hAnsi="Arial Narrow" w:cs="Arial"/>
          <w:i/>
        </w:rPr>
        <w:t>indicare il criterio per la individuazione dei lotti ai quali riferire la domanda di partecipazione, per esempio i lotti di maggiore valore economico</w:t>
      </w:r>
      <w:r w:rsidRPr="00667434">
        <w:rPr>
          <w:rFonts w:ascii="Arial Narrow" w:hAnsi="Arial Narrow" w:cs="Arial"/>
        </w:rPr>
        <w:t>].</w:t>
      </w:r>
    </w:p>
    <w:p w14:paraId="2C837517"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Tale limitazione è stata imposta perché …. [</w:t>
      </w:r>
      <w:r w:rsidRPr="00667434">
        <w:rPr>
          <w:rFonts w:ascii="Arial Narrow" w:hAnsi="Arial Narrow" w:cs="Arial"/>
          <w:i/>
        </w:rPr>
        <w:t>Indicare le ragioni della scelta ai sensi dell’articolo 58 del Codice</w:t>
      </w:r>
      <w:r w:rsidRPr="00667434">
        <w:rPr>
          <w:rFonts w:ascii="Arial Narrow" w:hAnsi="Arial Narrow" w:cs="Arial"/>
        </w:rPr>
        <w:t>]</w:t>
      </w:r>
    </w:p>
    <w:p w14:paraId="4A2FCDCB"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Ai fini del conteggio del numero massimo dei lotti che possono essere aggiudicati/a cui si può partecipare, si tiene conto …. [</w:t>
      </w:r>
      <w:r w:rsidRPr="00667434">
        <w:rPr>
          <w:rFonts w:ascii="Arial Narrow" w:hAnsi="Arial Narrow" w:cs="Arial"/>
          <w:i/>
        </w:rPr>
        <w:t>la stazione appaltante individua quando gli operatori economici che partecipano in diverse forme possano essere considerati “il medesimo concorrente” (ad esempio con riferimento alle gare ad oggetto plurimo o unitario) e specifica se ha deciso di limitare la partecipazione di più concorrenti che versino in situazioni di controllo o collegamento ai sensi dell’articolo 2359 del Codice civile</w:t>
      </w:r>
      <w:r w:rsidRPr="00667434">
        <w:rPr>
          <w:rFonts w:ascii="Arial Narrow" w:hAnsi="Arial Narrow" w:cs="Arial"/>
        </w:rPr>
        <w:t>]</w:t>
      </w:r>
    </w:p>
    <w:p w14:paraId="26F6C7CE" w14:textId="77777777" w:rsidR="005A4A8D" w:rsidRPr="00667434" w:rsidRDefault="005A4A8D" w:rsidP="00D34CF9">
      <w:pPr>
        <w:pBdr>
          <w:top w:val="nil"/>
          <w:left w:val="nil"/>
          <w:bottom w:val="nil"/>
          <w:right w:val="nil"/>
          <w:between w:val="nil"/>
        </w:pBdr>
        <w:tabs>
          <w:tab w:val="left" w:pos="9639"/>
        </w:tabs>
        <w:spacing w:line="276" w:lineRule="auto"/>
        <w:jc w:val="both"/>
        <w:rPr>
          <w:rFonts w:ascii="Arial Narrow" w:hAnsi="Arial Narrow" w:cs="Arial"/>
        </w:rPr>
      </w:pPr>
    </w:p>
    <w:p w14:paraId="645BE241"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b/>
        </w:rPr>
      </w:pPr>
      <w:r w:rsidRPr="00667434">
        <w:rPr>
          <w:rFonts w:ascii="Arial Narrow" w:hAnsi="Arial Narrow" w:cs="Arial"/>
        </w:rPr>
        <w:t>[</w:t>
      </w:r>
      <w:r w:rsidRPr="00667434">
        <w:rPr>
          <w:rFonts w:ascii="Arial Narrow" w:hAnsi="Arial Narrow" w:cs="Arial"/>
          <w:b/>
        </w:rPr>
        <w:t>Facoltativo] Associazione di lotti al medesimo offerente</w:t>
      </w:r>
    </w:p>
    <w:p w14:paraId="726B6CC9" w14:textId="28800323" w:rsidR="00F2691F"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La stazione appaltante si riserva la facoltà di aggiudicare in forma associata i lotti n. … [</w:t>
      </w:r>
      <w:r w:rsidRPr="00667434">
        <w:rPr>
          <w:rFonts w:ascii="Arial Narrow" w:hAnsi="Arial Narrow" w:cs="Arial"/>
          <w:i/>
        </w:rPr>
        <w:t>indicare i lotti specifici</w:t>
      </w:r>
      <w:r w:rsidRPr="00667434">
        <w:rPr>
          <w:rFonts w:ascii="Arial Narrow" w:hAnsi="Arial Narrow" w:cs="Arial"/>
        </w:rPr>
        <w:t>] al medesimo offerente. La modalità mediante cui effettuare la valutazione comparativa tra le offerte sui singoli lotti e le offerte sulle associazioni di lotti è la seguente: … [</w:t>
      </w:r>
      <w:r w:rsidRPr="00667434">
        <w:rPr>
          <w:rFonts w:ascii="Arial Narrow" w:hAnsi="Arial Narrow" w:cs="Arial"/>
          <w:i/>
        </w:rPr>
        <w:t>indicare il criterio mediante cui effettuare la valutazione comparativa]</w:t>
      </w:r>
      <w:r w:rsidRPr="00667434">
        <w:rPr>
          <w:rFonts w:ascii="Arial Narrow" w:hAnsi="Arial Narrow" w:cs="Arial"/>
        </w:rPr>
        <w:t xml:space="preserve">. </w:t>
      </w:r>
    </w:p>
    <w:p w14:paraId="1130AD79" w14:textId="67D3570B"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Le aggregazioni di retisti</w:t>
      </w:r>
      <w:r w:rsidR="00870286" w:rsidRPr="00667434">
        <w:rPr>
          <w:rFonts w:ascii="Arial Narrow" w:hAnsi="Arial Narrow" w:cs="Arial"/>
        </w:rPr>
        <w:t xml:space="preserve"> di cui all’articolo </w:t>
      </w:r>
      <w:r w:rsidR="00AD6E88" w:rsidRPr="00667434">
        <w:rPr>
          <w:rFonts w:ascii="Arial Narrow" w:hAnsi="Arial Narrow" w:cs="Arial"/>
        </w:rPr>
        <w:t>65</w:t>
      </w:r>
      <w:r w:rsidR="00870286" w:rsidRPr="00667434">
        <w:rPr>
          <w:rFonts w:ascii="Arial Narrow" w:hAnsi="Arial Narrow" w:cs="Arial"/>
        </w:rPr>
        <w:t>, comma 2</w:t>
      </w:r>
      <w:r w:rsidR="008A1ED8" w:rsidRPr="00667434">
        <w:rPr>
          <w:rFonts w:ascii="Arial Narrow" w:hAnsi="Arial Narrow" w:cs="Arial"/>
        </w:rPr>
        <w:t>,</w:t>
      </w:r>
      <w:r w:rsidR="00870286" w:rsidRPr="00667434">
        <w:rPr>
          <w:rFonts w:ascii="Arial Narrow" w:hAnsi="Arial Narrow" w:cs="Arial"/>
        </w:rPr>
        <w:t xml:space="preserve"> lettera </w:t>
      </w:r>
      <w:r w:rsidR="00AD6E88" w:rsidRPr="00667434">
        <w:rPr>
          <w:rFonts w:ascii="Arial Narrow" w:hAnsi="Arial Narrow" w:cs="Arial"/>
        </w:rPr>
        <w:t>g</w:t>
      </w:r>
      <w:r w:rsidR="00870286" w:rsidRPr="00667434">
        <w:rPr>
          <w:rFonts w:ascii="Arial Narrow" w:hAnsi="Arial Narrow" w:cs="Arial"/>
        </w:rPr>
        <w:t>) del Codice,</w:t>
      </w:r>
      <w:r w:rsidR="00BA3D28" w:rsidRPr="00667434">
        <w:rPr>
          <w:rFonts w:ascii="Arial Narrow" w:hAnsi="Arial Narrow" w:cs="Arial"/>
        </w:rPr>
        <w:t xml:space="preserve"> </w:t>
      </w:r>
      <w:r w:rsidRPr="00667434">
        <w:rPr>
          <w:rFonts w:ascii="Arial Narrow" w:hAnsi="Arial Narrow" w:cs="Arial"/>
        </w:rPr>
        <w:t>rispettano la disciplina prevista per i raggruppamenti temporanei in quanto compatibile. In particolare:</w:t>
      </w:r>
    </w:p>
    <w:p w14:paraId="137BBB8C" w14:textId="5775847D" w:rsidR="00A51038" w:rsidRPr="00667434" w:rsidRDefault="00863A08" w:rsidP="00D34CF9">
      <w:pPr>
        <w:pStyle w:val="Paragrafoelenco"/>
        <w:numPr>
          <w:ilvl w:val="0"/>
          <w:numId w:val="46"/>
        </w:numPr>
        <w:tabs>
          <w:tab w:val="left" w:pos="505"/>
          <w:tab w:val="left" w:pos="9639"/>
        </w:tabs>
        <w:spacing w:before="0" w:line="276" w:lineRule="auto"/>
        <w:ind w:right="224"/>
        <w:rPr>
          <w:rFonts w:ascii="Arial Narrow" w:hAnsi="Arial Narrow" w:cs="Arial"/>
        </w:rPr>
      </w:pPr>
      <w:r w:rsidRPr="00667434">
        <w:rPr>
          <w:rFonts w:ascii="Arial Narrow" w:hAnsi="Arial Narrow" w:cs="Arial"/>
        </w:rPr>
        <w:t>nel caso in cui la rete sia dotata di organo comune con potere di rappresentanza e soggettività giuridica</w:t>
      </w:r>
      <w:r w:rsidR="00870286" w:rsidRPr="00667434">
        <w:rPr>
          <w:rFonts w:ascii="Arial Narrow" w:hAnsi="Arial Narrow" w:cs="Arial"/>
        </w:rPr>
        <w:t xml:space="preserve"> (cd. </w:t>
      </w:r>
      <w:r w:rsidR="00DD4719" w:rsidRPr="00667434">
        <w:rPr>
          <w:rFonts w:ascii="Arial Narrow" w:hAnsi="Arial Narrow" w:cs="Arial"/>
        </w:rPr>
        <w:t>R</w:t>
      </w:r>
      <w:r w:rsidR="00870286" w:rsidRPr="00667434">
        <w:rPr>
          <w:rFonts w:ascii="Arial Narrow" w:hAnsi="Arial Narrow" w:cs="Arial"/>
        </w:rPr>
        <w:t xml:space="preserve">ete </w:t>
      </w:r>
      <w:r w:rsidR="00DD4719" w:rsidRPr="00667434">
        <w:rPr>
          <w:rFonts w:ascii="Arial Narrow" w:hAnsi="Arial Narrow" w:cs="Arial"/>
        </w:rPr>
        <w:t>–</w:t>
      </w:r>
      <w:r w:rsidR="00870286" w:rsidRPr="00667434">
        <w:rPr>
          <w:rFonts w:ascii="Arial Narrow" w:hAnsi="Arial Narrow" w:cs="Arial"/>
        </w:rPr>
        <w:t xml:space="preserve"> soggetto),</w:t>
      </w:r>
      <w:r w:rsidRPr="00667434">
        <w:rPr>
          <w:rFonts w:ascii="Arial Narrow" w:hAnsi="Arial Narrow" w:cs="Arial"/>
        </w:rPr>
        <w:t xml:space="preserve">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0CD6B35E" w14:textId="526881C1" w:rsidR="00A51038" w:rsidRPr="00667434" w:rsidRDefault="00863A08" w:rsidP="00D34CF9">
      <w:pPr>
        <w:pStyle w:val="Paragrafoelenco"/>
        <w:numPr>
          <w:ilvl w:val="0"/>
          <w:numId w:val="46"/>
        </w:numPr>
        <w:tabs>
          <w:tab w:val="left" w:pos="505"/>
          <w:tab w:val="left" w:pos="9639"/>
        </w:tabs>
        <w:spacing w:before="0" w:line="276" w:lineRule="auto"/>
        <w:ind w:right="224"/>
        <w:rPr>
          <w:rFonts w:ascii="Arial Narrow" w:hAnsi="Arial Narrow" w:cs="Arial"/>
        </w:rPr>
      </w:pPr>
      <w:r w:rsidRPr="00667434">
        <w:rPr>
          <w:rFonts w:ascii="Arial Narrow" w:hAnsi="Arial Narrow" w:cs="Arial"/>
        </w:rPr>
        <w:t>nel caso in cui la rete sia dotata di organo comune con potere di rappresentanza ma priva di soggettività giuridica</w:t>
      </w:r>
      <w:r w:rsidR="00870286" w:rsidRPr="00667434">
        <w:rPr>
          <w:rFonts w:ascii="Arial Narrow" w:hAnsi="Arial Narrow" w:cs="Arial"/>
        </w:rPr>
        <w:t xml:space="preserve"> (cd. </w:t>
      </w:r>
      <w:r w:rsidR="00DD4719" w:rsidRPr="00667434">
        <w:rPr>
          <w:rFonts w:ascii="Arial Narrow" w:hAnsi="Arial Narrow" w:cs="Arial"/>
        </w:rPr>
        <w:t>R</w:t>
      </w:r>
      <w:r w:rsidR="00870286" w:rsidRPr="00667434">
        <w:rPr>
          <w:rFonts w:ascii="Arial Narrow" w:hAnsi="Arial Narrow" w:cs="Arial"/>
        </w:rPr>
        <w:t>ete</w:t>
      </w:r>
      <w:r w:rsidR="00A118E5" w:rsidRPr="00667434">
        <w:rPr>
          <w:rFonts w:ascii="Arial Narrow" w:hAnsi="Arial Narrow" w:cs="Arial"/>
        </w:rPr>
        <w:t xml:space="preserve"> </w:t>
      </w:r>
      <w:r w:rsidR="00DD4719" w:rsidRPr="00667434">
        <w:rPr>
          <w:rFonts w:ascii="Arial Narrow" w:hAnsi="Arial Narrow" w:cs="Arial"/>
        </w:rPr>
        <w:t>–</w:t>
      </w:r>
      <w:r w:rsidR="00A118E5" w:rsidRPr="00667434">
        <w:rPr>
          <w:rFonts w:ascii="Arial Narrow" w:hAnsi="Arial Narrow" w:cs="Arial"/>
        </w:rPr>
        <w:t xml:space="preserve"> </w:t>
      </w:r>
      <w:r w:rsidR="00870286" w:rsidRPr="00667434">
        <w:rPr>
          <w:rFonts w:ascii="Arial Narrow" w:hAnsi="Arial Narrow" w:cs="Arial"/>
        </w:rPr>
        <w:t>contratto),</w:t>
      </w:r>
      <w:r w:rsidRPr="00667434">
        <w:rPr>
          <w:rFonts w:ascii="Arial Narrow" w:hAnsi="Arial Narrow" w:cs="Arial"/>
        </w:rPr>
        <w:t xml:space="preserve">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23ABD7E5" w14:textId="4BA77795" w:rsidR="00A51038" w:rsidRPr="00667434" w:rsidRDefault="00863A08" w:rsidP="00D34CF9">
      <w:pPr>
        <w:pStyle w:val="Paragrafoelenco"/>
        <w:numPr>
          <w:ilvl w:val="0"/>
          <w:numId w:val="46"/>
        </w:numPr>
        <w:tabs>
          <w:tab w:val="left" w:pos="505"/>
          <w:tab w:val="left" w:pos="9639"/>
        </w:tabs>
        <w:spacing w:before="0" w:line="276" w:lineRule="auto"/>
        <w:ind w:right="224"/>
        <w:rPr>
          <w:rFonts w:ascii="Arial Narrow" w:hAnsi="Arial Narrow" w:cs="Arial"/>
        </w:rPr>
      </w:pPr>
      <w:r w:rsidRPr="00667434">
        <w:rPr>
          <w:rFonts w:ascii="Arial Narrow" w:hAnsi="Arial Narrow" w:cs="Arial"/>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w:t>
      </w:r>
      <w:r w:rsidR="0060162B" w:rsidRPr="00667434">
        <w:rPr>
          <w:rFonts w:ascii="Arial Narrow" w:hAnsi="Arial Narrow" w:cs="Arial"/>
        </w:rPr>
        <w:t xml:space="preserve"> </w:t>
      </w:r>
      <w:r w:rsidRPr="00667434">
        <w:rPr>
          <w:rFonts w:ascii="Arial Narrow" w:hAnsi="Arial Narrow" w:cs="Arial"/>
        </w:rPr>
        <w:t>regole</w:t>
      </w:r>
      <w:r w:rsidR="00BA3D28" w:rsidRPr="00667434">
        <w:rPr>
          <w:rFonts w:ascii="Arial Narrow" w:hAnsi="Arial Narrow" w:cs="Arial"/>
        </w:rPr>
        <w:t>.</w:t>
      </w:r>
    </w:p>
    <w:p w14:paraId="33CECE38" w14:textId="77777777" w:rsidR="00151095" w:rsidRPr="00667434" w:rsidRDefault="00151095" w:rsidP="00D34CF9">
      <w:pPr>
        <w:pBdr>
          <w:top w:val="nil"/>
          <w:left w:val="nil"/>
          <w:bottom w:val="nil"/>
          <w:right w:val="nil"/>
          <w:between w:val="nil"/>
        </w:pBdr>
        <w:tabs>
          <w:tab w:val="left" w:pos="9639"/>
        </w:tabs>
        <w:spacing w:line="276" w:lineRule="auto"/>
        <w:jc w:val="both"/>
        <w:rPr>
          <w:rFonts w:ascii="Arial Narrow" w:hAnsi="Arial Narrow" w:cs="Arial"/>
          <w:spacing w:val="-1"/>
        </w:rPr>
      </w:pPr>
    </w:p>
    <w:p w14:paraId="12862F41" w14:textId="72A36F7C" w:rsidR="005A4A8D"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Per tutte le tipologie di rete, la partecipazione congiunta alle gare deve risultare individuata nel contratto di </w:t>
      </w:r>
      <w:r w:rsidR="00964647" w:rsidRPr="00667434">
        <w:rPr>
          <w:rFonts w:ascii="Arial Narrow" w:hAnsi="Arial Narrow" w:cs="Arial"/>
        </w:rPr>
        <w:t>rete come</w:t>
      </w:r>
      <w:r w:rsidRPr="00667434">
        <w:rPr>
          <w:rFonts w:ascii="Arial Narrow" w:hAnsi="Arial Narrow" w:cs="Arial"/>
        </w:rPr>
        <w:t xml:space="preserve"> uno degli scopi strategici inclusi nel programma comune, mentre la durata dello stesso dovrà essere commisurata ai tempi di realizzazione dell’appalto</w:t>
      </w:r>
      <w:r w:rsidR="00BA3D28" w:rsidRPr="00667434">
        <w:rPr>
          <w:rFonts w:ascii="Arial Narrow" w:hAnsi="Arial Narrow" w:cs="Arial"/>
        </w:rPr>
        <w:t>.</w:t>
      </w:r>
    </w:p>
    <w:p w14:paraId="1D62CC94" w14:textId="159A19A8" w:rsidR="004C53A8" w:rsidRPr="00667434" w:rsidRDefault="006266B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Ad</w:t>
      </w:r>
      <w:r w:rsidR="00870286" w:rsidRPr="00667434">
        <w:rPr>
          <w:rFonts w:ascii="Arial Narrow" w:hAnsi="Arial Narrow" w:cs="Arial"/>
        </w:rPr>
        <w:t xml:space="preserve"> un raggruppamento temporaneo può </w:t>
      </w:r>
      <w:r w:rsidRPr="00667434">
        <w:rPr>
          <w:rFonts w:ascii="Arial Narrow" w:hAnsi="Arial Narrow" w:cs="Arial"/>
        </w:rPr>
        <w:t xml:space="preserve">partecipare </w:t>
      </w:r>
      <w:r w:rsidR="00870286" w:rsidRPr="00667434">
        <w:rPr>
          <w:rFonts w:ascii="Arial Narrow" w:hAnsi="Arial Narrow" w:cs="Arial"/>
        </w:rPr>
        <w:t xml:space="preserve">anche un consorzio di cui all’articolo </w:t>
      </w:r>
      <w:r w:rsidR="003E70DE" w:rsidRPr="00667434">
        <w:rPr>
          <w:rFonts w:ascii="Arial Narrow" w:hAnsi="Arial Narrow" w:cs="Arial"/>
        </w:rPr>
        <w:t>65</w:t>
      </w:r>
      <w:r w:rsidR="00870286" w:rsidRPr="00667434">
        <w:rPr>
          <w:rFonts w:ascii="Arial Narrow" w:hAnsi="Arial Narrow" w:cs="Arial"/>
        </w:rPr>
        <w:t xml:space="preserve">, comma </w:t>
      </w:r>
      <w:r w:rsidR="00F40093" w:rsidRPr="00667434">
        <w:rPr>
          <w:rFonts w:ascii="Arial Narrow" w:hAnsi="Arial Narrow" w:cs="Arial"/>
        </w:rPr>
        <w:t>2</w:t>
      </w:r>
      <w:r w:rsidR="00870286" w:rsidRPr="00667434">
        <w:rPr>
          <w:rFonts w:ascii="Arial Narrow" w:hAnsi="Arial Narrow" w:cs="Arial"/>
        </w:rPr>
        <w:t>, lettera b), c)</w:t>
      </w:r>
      <w:r w:rsidR="003E70DE" w:rsidRPr="00667434">
        <w:rPr>
          <w:rFonts w:ascii="Arial Narrow" w:hAnsi="Arial Narrow" w:cs="Arial"/>
        </w:rPr>
        <w:t>, d</w:t>
      </w:r>
      <w:r w:rsidR="003E70DE" w:rsidRPr="00667434">
        <w:rPr>
          <w:rFonts w:ascii="Arial Narrow" w:hAnsi="Arial Narrow"/>
        </w:rPr>
        <w:t>)</w:t>
      </w:r>
      <w:r w:rsidR="00337AC3" w:rsidRPr="00667434">
        <w:rPr>
          <w:rFonts w:ascii="Arial Narrow" w:hAnsi="Arial Narrow"/>
        </w:rPr>
        <w:t xml:space="preserve"> del Codice</w:t>
      </w:r>
      <w:r w:rsidR="009E29BA" w:rsidRPr="00667434">
        <w:rPr>
          <w:rFonts w:ascii="Arial Narrow" w:hAnsi="Arial Narrow"/>
        </w:rPr>
        <w:t>.</w:t>
      </w:r>
    </w:p>
    <w:p w14:paraId="774FB264" w14:textId="5D220BF1"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L’impresa in concordato preventivo può concorrere anche riunita in raggruppamento temporaneo di imprese e sempre che le altre imprese aderenti al raggruppamento temporaneo di imprese non siano assoggettate ad una procedura concorsuale</w:t>
      </w:r>
      <w:r w:rsidR="00BA3D28" w:rsidRPr="00667434">
        <w:rPr>
          <w:rFonts w:ascii="Arial Narrow" w:hAnsi="Arial Narrow" w:cs="Arial"/>
        </w:rPr>
        <w:t>.</w:t>
      </w:r>
    </w:p>
    <w:p w14:paraId="7E310945" w14:textId="77777777" w:rsidR="00F2691F" w:rsidRPr="00667434" w:rsidRDefault="00F2691F" w:rsidP="00D34CF9">
      <w:pPr>
        <w:pBdr>
          <w:top w:val="nil"/>
          <w:left w:val="nil"/>
          <w:bottom w:val="nil"/>
          <w:right w:val="nil"/>
          <w:between w:val="nil"/>
        </w:pBdr>
        <w:tabs>
          <w:tab w:val="left" w:pos="9639"/>
        </w:tabs>
        <w:spacing w:line="276" w:lineRule="auto"/>
        <w:jc w:val="both"/>
        <w:rPr>
          <w:rFonts w:ascii="Arial Narrow" w:hAnsi="Arial Narrow" w:cs="Arial"/>
        </w:rPr>
      </w:pPr>
    </w:p>
    <w:p w14:paraId="477B9C1E" w14:textId="41FFD09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i/>
        </w:rPr>
        <w:t>Facoltativo</w:t>
      </w:r>
      <w:r w:rsidRPr="00667434">
        <w:rPr>
          <w:rFonts w:ascii="Arial Narrow" w:hAnsi="Arial Narrow" w:cs="Arial"/>
        </w:rPr>
        <w:t xml:space="preserve">: </w:t>
      </w:r>
      <w:r w:rsidRPr="00667434">
        <w:rPr>
          <w:rFonts w:ascii="Arial Narrow" w:hAnsi="Arial Narrow" w:cs="Arial"/>
          <w:i/>
        </w:rPr>
        <w:t>se la stazione appaltante richiede una forma giuridica specifica per i raggruppamenti</w:t>
      </w:r>
      <w:r w:rsidRPr="00667434">
        <w:rPr>
          <w:rFonts w:ascii="Arial Narrow" w:hAnsi="Arial Narrow" w:cs="Arial"/>
        </w:rPr>
        <w:t>] I raggruppamenti di operatori economici, dopo l’aggiudicazione, devono assumere la forma di … [</w:t>
      </w:r>
      <w:r w:rsidRPr="00667434">
        <w:rPr>
          <w:rFonts w:ascii="Arial Narrow" w:hAnsi="Arial Narrow" w:cs="Arial"/>
          <w:i/>
        </w:rPr>
        <w:t>inserire la forma giuridica specifica</w:t>
      </w:r>
      <w:r w:rsidRPr="00667434">
        <w:rPr>
          <w:rFonts w:ascii="Arial Narrow" w:hAnsi="Arial Narrow" w:cs="Arial"/>
        </w:rPr>
        <w:t>].</w:t>
      </w:r>
    </w:p>
    <w:p w14:paraId="0DF20740" w14:textId="77777777" w:rsidR="00F2691F" w:rsidRPr="00667434" w:rsidRDefault="00F2691F" w:rsidP="00D34CF9">
      <w:pPr>
        <w:pBdr>
          <w:top w:val="nil"/>
          <w:left w:val="nil"/>
          <w:bottom w:val="nil"/>
          <w:right w:val="nil"/>
          <w:between w:val="nil"/>
        </w:pBdr>
        <w:tabs>
          <w:tab w:val="left" w:pos="9639"/>
        </w:tabs>
        <w:spacing w:line="276" w:lineRule="auto"/>
        <w:jc w:val="both"/>
        <w:rPr>
          <w:rFonts w:ascii="Arial Narrow" w:hAnsi="Arial Narrow" w:cs="Arial"/>
        </w:rPr>
      </w:pPr>
    </w:p>
    <w:p w14:paraId="471936DA" w14:textId="2ACC98D5" w:rsidR="0076366E" w:rsidRPr="00667434" w:rsidRDefault="00CE0747"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 </w:t>
      </w:r>
      <w:r w:rsidR="00BA3D28" w:rsidRPr="00667434">
        <w:rPr>
          <w:rFonts w:ascii="Arial Narrow" w:hAnsi="Arial Narrow" w:cs="Arial"/>
        </w:rPr>
        <w:t>[</w:t>
      </w:r>
      <w:r w:rsidR="00BA3D28" w:rsidRPr="00667434">
        <w:rPr>
          <w:rFonts w:ascii="Arial Narrow" w:hAnsi="Arial Narrow" w:cs="Arial"/>
          <w:b/>
          <w:i/>
        </w:rPr>
        <w:t>Facoltativo</w:t>
      </w:r>
      <w:r w:rsidR="00BA3D28" w:rsidRPr="00667434">
        <w:rPr>
          <w:rFonts w:ascii="Arial Narrow" w:hAnsi="Arial Narrow" w:cs="Arial"/>
        </w:rPr>
        <w:t xml:space="preserve">: </w:t>
      </w:r>
      <w:r w:rsidR="00BA3D28" w:rsidRPr="00667434">
        <w:rPr>
          <w:rFonts w:ascii="Arial Narrow" w:hAnsi="Arial Narrow" w:cs="Arial"/>
          <w:i/>
        </w:rPr>
        <w:t>se la stazione appaltante richiede specifiche condizioni di esecuzione per i raggruppamenti</w:t>
      </w:r>
      <w:r w:rsidR="00BA3D28" w:rsidRPr="00667434">
        <w:rPr>
          <w:rFonts w:ascii="Arial Narrow" w:hAnsi="Arial Narrow" w:cs="Arial"/>
        </w:rPr>
        <w:t>] I raggruppamenti di operatori economici, nell’esecuzione dell’appalto, devono rispettare le seguenti condizioni: …. [</w:t>
      </w:r>
      <w:r w:rsidR="00BA3D28" w:rsidRPr="00667434">
        <w:rPr>
          <w:rFonts w:ascii="Arial Narrow" w:hAnsi="Arial Narrow" w:cs="Arial"/>
          <w:i/>
        </w:rPr>
        <w:t>inserire le condizioni richieste che devono essere proporzionate e giustificate da ragioni oggettive</w:t>
      </w:r>
      <w:r w:rsidR="00BA3D28" w:rsidRPr="00667434">
        <w:rPr>
          <w:rFonts w:ascii="Arial Narrow" w:hAnsi="Arial Narrow" w:cs="Arial"/>
        </w:rPr>
        <w:t>].</w:t>
      </w:r>
    </w:p>
    <w:p w14:paraId="2D5A3039"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i/>
        </w:rPr>
      </w:pPr>
    </w:p>
    <w:p w14:paraId="77F8CB2D" w14:textId="6BB90F18" w:rsidR="0076366E" w:rsidRPr="00667434" w:rsidRDefault="00F9131D"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52" w:name="_heading=h.2szc72q" w:colFirst="0" w:colLast="0"/>
      <w:bookmarkStart w:id="253" w:name="bookmark=id.147n2zr" w:colFirst="0" w:colLast="0"/>
      <w:bookmarkStart w:id="254" w:name="_Toc406058371"/>
      <w:bookmarkStart w:id="255" w:name="_Toc403471265"/>
      <w:bookmarkStart w:id="256" w:name="_Toc397422858"/>
      <w:bookmarkStart w:id="257" w:name="_Toc397346817"/>
      <w:bookmarkStart w:id="258" w:name="_Toc393706902"/>
      <w:bookmarkStart w:id="259" w:name="_Toc393700829"/>
      <w:bookmarkStart w:id="260" w:name="_Toc393283170"/>
      <w:bookmarkStart w:id="261" w:name="_Toc393272654"/>
      <w:bookmarkStart w:id="262" w:name="_Toc393272596"/>
      <w:bookmarkStart w:id="263" w:name="_Toc393187840"/>
      <w:bookmarkStart w:id="264" w:name="_Toc393112123"/>
      <w:bookmarkStart w:id="265" w:name="_Toc393110559"/>
      <w:bookmarkStart w:id="266" w:name="_Toc392577492"/>
      <w:bookmarkStart w:id="267" w:name="_Toc391036051"/>
      <w:bookmarkStart w:id="268" w:name="_Toc391035978"/>
      <w:bookmarkStart w:id="269" w:name="_Toc380501865"/>
      <w:bookmarkStart w:id="270" w:name="_Toc391036049"/>
      <w:bookmarkStart w:id="271" w:name="_Toc391035976"/>
      <w:bookmarkStart w:id="272" w:name="_Toc485218274"/>
      <w:bookmarkStart w:id="273" w:name="_Toc484688838"/>
      <w:bookmarkStart w:id="274" w:name="_Toc484688283"/>
      <w:bookmarkStart w:id="275" w:name="_Toc484605414"/>
      <w:bookmarkStart w:id="276" w:name="_Toc484605290"/>
      <w:bookmarkStart w:id="277" w:name="_Toc484526570"/>
      <w:bookmarkStart w:id="278" w:name="_Toc484449075"/>
      <w:bookmarkStart w:id="279" w:name="_Toc484448951"/>
      <w:bookmarkStart w:id="280" w:name="_Toc484448827"/>
      <w:bookmarkStart w:id="281" w:name="_Toc484448704"/>
      <w:bookmarkStart w:id="282" w:name="_Toc484448580"/>
      <w:bookmarkStart w:id="283" w:name="_Toc484448456"/>
      <w:bookmarkStart w:id="284" w:name="_Toc484448332"/>
      <w:bookmarkStart w:id="285" w:name="_Toc484448208"/>
      <w:bookmarkStart w:id="286" w:name="_Toc484448083"/>
      <w:bookmarkStart w:id="287" w:name="_Toc484440424"/>
      <w:bookmarkStart w:id="288" w:name="_Toc484440064"/>
      <w:bookmarkStart w:id="289" w:name="_Toc484439940"/>
      <w:bookmarkStart w:id="290" w:name="_Toc484439817"/>
      <w:bookmarkStart w:id="291" w:name="_Toc484438897"/>
      <w:bookmarkStart w:id="292" w:name="_Toc484438773"/>
      <w:bookmarkStart w:id="293" w:name="_Toc484438649"/>
      <w:bookmarkStart w:id="294" w:name="_Toc484429074"/>
      <w:bookmarkStart w:id="295" w:name="_Toc484428904"/>
      <w:bookmarkStart w:id="296" w:name="_Toc484097732"/>
      <w:bookmarkStart w:id="297" w:name="_Toc484011658"/>
      <w:bookmarkStart w:id="298" w:name="_Toc484011183"/>
      <w:bookmarkStart w:id="299" w:name="_Toc484011061"/>
      <w:bookmarkStart w:id="300" w:name="_Toc484010939"/>
      <w:bookmarkStart w:id="301" w:name="_Toc484010815"/>
      <w:bookmarkStart w:id="302" w:name="_Toc484010693"/>
      <w:bookmarkStart w:id="303" w:name="_Toc483906943"/>
      <w:bookmarkStart w:id="304" w:name="_Toc483571566"/>
      <w:bookmarkStart w:id="305" w:name="_Toc483571445"/>
      <w:bookmarkStart w:id="306" w:name="_Toc483474016"/>
      <w:bookmarkStart w:id="307" w:name="_Toc483401219"/>
      <w:bookmarkStart w:id="308" w:name="_Toc483325740"/>
      <w:bookmarkStart w:id="309" w:name="_Toc483316437"/>
      <w:bookmarkStart w:id="310" w:name="_Toc483316306"/>
      <w:bookmarkStart w:id="311" w:name="_Toc483316103"/>
      <w:bookmarkStart w:id="312" w:name="_Toc483315898"/>
      <w:bookmarkStart w:id="313" w:name="_Toc483302348"/>
      <w:bookmarkStart w:id="314" w:name="_Toc483233648"/>
      <w:bookmarkStart w:id="315" w:name="_Toc482979687"/>
      <w:bookmarkStart w:id="316" w:name="_Toc482979589"/>
      <w:bookmarkStart w:id="317" w:name="_Toc482979480"/>
      <w:bookmarkStart w:id="318" w:name="_Toc482979372"/>
      <w:bookmarkStart w:id="319" w:name="_Toc482979263"/>
      <w:bookmarkStart w:id="320" w:name="_Toc482979154"/>
      <w:bookmarkStart w:id="321" w:name="_Toc482979043"/>
      <w:bookmarkStart w:id="322" w:name="_Toc482978935"/>
      <w:bookmarkStart w:id="323" w:name="_Toc482978826"/>
      <w:bookmarkStart w:id="324" w:name="_Toc482959707"/>
      <w:bookmarkStart w:id="325" w:name="_Toc482959597"/>
      <w:bookmarkStart w:id="326" w:name="_Toc482959487"/>
      <w:bookmarkStart w:id="327" w:name="_Toc482712717"/>
      <w:bookmarkStart w:id="328" w:name="_Toc482641271"/>
      <w:bookmarkStart w:id="329" w:name="_Toc482633094"/>
      <w:bookmarkStart w:id="330" w:name="_Toc482352254"/>
      <w:bookmarkStart w:id="331" w:name="_Toc482352164"/>
      <w:bookmarkStart w:id="332" w:name="_Toc482352074"/>
      <w:bookmarkStart w:id="333" w:name="_Toc482351984"/>
      <w:bookmarkStart w:id="334" w:name="_Toc482102120"/>
      <w:bookmarkStart w:id="335" w:name="_Toc482102026"/>
      <w:bookmarkStart w:id="336" w:name="_Toc482101931"/>
      <w:bookmarkStart w:id="337" w:name="_Toc482101836"/>
      <w:bookmarkStart w:id="338" w:name="_Toc482101743"/>
      <w:bookmarkStart w:id="339" w:name="_Toc482101568"/>
      <w:bookmarkStart w:id="340" w:name="_Toc482101453"/>
      <w:bookmarkStart w:id="341" w:name="_Toc482101316"/>
      <w:bookmarkStart w:id="342" w:name="_Toc482100890"/>
      <w:bookmarkStart w:id="343" w:name="_Toc482100733"/>
      <w:bookmarkStart w:id="344" w:name="_Toc482099016"/>
      <w:bookmarkStart w:id="345" w:name="_Toc482097918"/>
      <w:bookmarkStart w:id="346" w:name="_Toc482097726"/>
      <w:bookmarkStart w:id="347" w:name="_Toc482097637"/>
      <w:bookmarkStart w:id="348" w:name="_Toc482097548"/>
      <w:bookmarkStart w:id="349" w:name="_Toc482025725"/>
      <w:bookmarkStart w:id="350" w:name="_Toc485218273"/>
      <w:bookmarkStart w:id="351" w:name="_Toc484688837"/>
      <w:bookmarkStart w:id="352" w:name="_Toc484688282"/>
      <w:bookmarkStart w:id="353" w:name="_Toc484605413"/>
      <w:bookmarkStart w:id="354" w:name="_Toc484605289"/>
      <w:bookmarkStart w:id="355" w:name="_Toc484526569"/>
      <w:bookmarkStart w:id="356" w:name="_Toc484449074"/>
      <w:bookmarkStart w:id="357" w:name="_Toc484448950"/>
      <w:bookmarkStart w:id="358" w:name="_Toc484448826"/>
      <w:bookmarkStart w:id="359" w:name="_Toc484448703"/>
      <w:bookmarkStart w:id="360" w:name="_Toc484448579"/>
      <w:bookmarkStart w:id="361" w:name="_Toc484448455"/>
      <w:bookmarkStart w:id="362" w:name="_Toc484448331"/>
      <w:bookmarkStart w:id="363" w:name="_Toc484448207"/>
      <w:bookmarkStart w:id="364" w:name="_Toc484448082"/>
      <w:bookmarkStart w:id="365" w:name="_Toc484440423"/>
      <w:bookmarkStart w:id="366" w:name="_Toc484440063"/>
      <w:bookmarkStart w:id="367" w:name="_Toc484439939"/>
      <w:bookmarkStart w:id="368" w:name="_Toc484439816"/>
      <w:bookmarkStart w:id="369" w:name="_Toc484438896"/>
      <w:bookmarkStart w:id="370" w:name="_Toc484438772"/>
      <w:bookmarkStart w:id="371" w:name="_Toc484438648"/>
      <w:bookmarkStart w:id="372" w:name="_Toc484429073"/>
      <w:bookmarkStart w:id="373" w:name="_Toc484428903"/>
      <w:bookmarkStart w:id="374" w:name="_Toc484097731"/>
      <w:bookmarkStart w:id="375" w:name="_Toc484011657"/>
      <w:bookmarkStart w:id="376" w:name="_Toc484011182"/>
      <w:bookmarkStart w:id="377" w:name="_Toc484011060"/>
      <w:bookmarkStart w:id="378" w:name="_Toc484010938"/>
      <w:bookmarkStart w:id="379" w:name="_Toc484010814"/>
      <w:bookmarkStart w:id="380" w:name="_Toc484010692"/>
      <w:bookmarkStart w:id="381" w:name="_Toc483906942"/>
      <w:bookmarkStart w:id="382" w:name="_Toc483571565"/>
      <w:bookmarkStart w:id="383" w:name="_Toc483571444"/>
      <w:bookmarkStart w:id="384" w:name="_Toc483474015"/>
      <w:bookmarkStart w:id="385" w:name="_Toc483401218"/>
      <w:bookmarkStart w:id="386" w:name="_Toc483325739"/>
      <w:bookmarkStart w:id="387" w:name="_Toc483316436"/>
      <w:bookmarkStart w:id="388" w:name="_Toc483316305"/>
      <w:bookmarkStart w:id="389" w:name="_Toc483316102"/>
      <w:bookmarkStart w:id="390" w:name="_Toc483315897"/>
      <w:bookmarkStart w:id="391" w:name="_Toc483302347"/>
      <w:bookmarkStart w:id="392" w:name="_Toc483233647"/>
      <w:bookmarkStart w:id="393" w:name="_Toc482979686"/>
      <w:bookmarkStart w:id="394" w:name="_Toc482979588"/>
      <w:bookmarkStart w:id="395" w:name="_Toc482979479"/>
      <w:bookmarkStart w:id="396" w:name="_Toc482979371"/>
      <w:bookmarkStart w:id="397" w:name="_Toc482979262"/>
      <w:bookmarkStart w:id="398" w:name="_Toc482979153"/>
      <w:bookmarkStart w:id="399" w:name="_Toc482979042"/>
      <w:bookmarkStart w:id="400" w:name="_Toc482978934"/>
      <w:bookmarkStart w:id="401" w:name="_Toc482978825"/>
      <w:bookmarkStart w:id="402" w:name="_Toc482959706"/>
      <w:bookmarkStart w:id="403" w:name="_Toc482959596"/>
      <w:bookmarkStart w:id="404" w:name="_Toc482959486"/>
      <w:bookmarkStart w:id="405" w:name="_Toc482712716"/>
      <w:bookmarkStart w:id="406" w:name="_Toc482641270"/>
      <w:bookmarkStart w:id="407" w:name="_Toc482633093"/>
      <w:bookmarkStart w:id="408" w:name="_Toc482352253"/>
      <w:bookmarkStart w:id="409" w:name="_Toc482352163"/>
      <w:bookmarkStart w:id="410" w:name="_Toc482352073"/>
      <w:bookmarkStart w:id="411" w:name="_Toc482351983"/>
      <w:bookmarkStart w:id="412" w:name="_Toc482102119"/>
      <w:bookmarkStart w:id="413" w:name="_Toc482102025"/>
      <w:bookmarkStart w:id="414" w:name="_Toc482101930"/>
      <w:bookmarkStart w:id="415" w:name="_Toc482101835"/>
      <w:bookmarkStart w:id="416" w:name="_Toc482101742"/>
      <w:bookmarkStart w:id="417" w:name="_Toc482101567"/>
      <w:bookmarkStart w:id="418" w:name="_Toc482101452"/>
      <w:bookmarkStart w:id="419" w:name="_Toc482101315"/>
      <w:bookmarkStart w:id="420" w:name="_Toc482100889"/>
      <w:bookmarkStart w:id="421" w:name="_Toc482100732"/>
      <w:bookmarkStart w:id="422" w:name="_Toc482099015"/>
      <w:bookmarkStart w:id="423" w:name="_Toc482097917"/>
      <w:bookmarkStart w:id="424" w:name="_Toc482097725"/>
      <w:bookmarkStart w:id="425" w:name="_Toc482097636"/>
      <w:bookmarkStart w:id="426" w:name="_Toc482097547"/>
      <w:bookmarkStart w:id="427" w:name="_Toc482025724"/>
      <w:bookmarkStart w:id="428" w:name="_Toc485218272"/>
      <w:bookmarkStart w:id="429" w:name="_Toc484688836"/>
      <w:bookmarkStart w:id="430" w:name="_Toc484688281"/>
      <w:bookmarkStart w:id="431" w:name="_Toc484605412"/>
      <w:bookmarkStart w:id="432" w:name="_Toc484605288"/>
      <w:bookmarkStart w:id="433" w:name="_Toc484526568"/>
      <w:bookmarkStart w:id="434" w:name="_Toc484449073"/>
      <w:bookmarkStart w:id="435" w:name="_Toc484448949"/>
      <w:bookmarkStart w:id="436" w:name="_Toc484448825"/>
      <w:bookmarkStart w:id="437" w:name="_Toc484448702"/>
      <w:bookmarkStart w:id="438" w:name="_Toc484448578"/>
      <w:bookmarkStart w:id="439" w:name="_Toc484448454"/>
      <w:bookmarkStart w:id="440" w:name="_Toc484448330"/>
      <w:bookmarkStart w:id="441" w:name="_Toc484448206"/>
      <w:bookmarkStart w:id="442" w:name="_Toc484448081"/>
      <w:bookmarkStart w:id="443" w:name="_Toc484440422"/>
      <w:bookmarkStart w:id="444" w:name="_Toc484440062"/>
      <w:bookmarkStart w:id="445" w:name="_Toc484439938"/>
      <w:bookmarkStart w:id="446" w:name="_Toc484439815"/>
      <w:bookmarkStart w:id="447" w:name="_Toc484438895"/>
      <w:bookmarkStart w:id="448" w:name="_Toc484438771"/>
      <w:bookmarkStart w:id="449" w:name="_Toc484438647"/>
      <w:bookmarkStart w:id="450" w:name="_Toc484429072"/>
      <w:bookmarkStart w:id="451" w:name="_Toc484428902"/>
      <w:bookmarkStart w:id="452" w:name="_Toc484097730"/>
      <w:bookmarkStart w:id="453" w:name="_Toc484011656"/>
      <w:bookmarkStart w:id="454" w:name="_Toc484011181"/>
      <w:bookmarkStart w:id="455" w:name="_Toc484011059"/>
      <w:bookmarkStart w:id="456" w:name="_Toc484010937"/>
      <w:bookmarkStart w:id="457" w:name="_Toc484010813"/>
      <w:bookmarkStart w:id="458" w:name="_Toc484010691"/>
      <w:bookmarkStart w:id="459" w:name="_Toc483906941"/>
      <w:bookmarkStart w:id="460" w:name="_Toc483571564"/>
      <w:bookmarkStart w:id="461" w:name="_Toc483571443"/>
      <w:bookmarkStart w:id="462" w:name="_Toc483474014"/>
      <w:bookmarkStart w:id="463" w:name="_Toc483401217"/>
      <w:bookmarkStart w:id="464" w:name="_Toc483325738"/>
      <w:bookmarkStart w:id="465" w:name="_Toc483316435"/>
      <w:bookmarkStart w:id="466" w:name="_Toc483316304"/>
      <w:bookmarkStart w:id="467" w:name="_Toc483316101"/>
      <w:bookmarkStart w:id="468" w:name="_Toc483315896"/>
      <w:bookmarkStart w:id="469" w:name="_Toc483302346"/>
      <w:bookmarkStart w:id="470" w:name="_Toc483233646"/>
      <w:bookmarkStart w:id="471" w:name="_Toc482979685"/>
      <w:bookmarkStart w:id="472" w:name="_Toc482979587"/>
      <w:bookmarkStart w:id="473" w:name="_Toc482979478"/>
      <w:bookmarkStart w:id="474" w:name="_Toc482979370"/>
      <w:bookmarkStart w:id="475" w:name="_Toc482979261"/>
      <w:bookmarkStart w:id="476" w:name="_Toc482979152"/>
      <w:bookmarkStart w:id="477" w:name="_Toc482979041"/>
      <w:bookmarkStart w:id="478" w:name="_Toc482978933"/>
      <w:bookmarkStart w:id="479" w:name="_Toc482978824"/>
      <w:bookmarkStart w:id="480" w:name="_Toc482959705"/>
      <w:bookmarkStart w:id="481" w:name="_Toc482959595"/>
      <w:bookmarkStart w:id="482" w:name="_Toc482959485"/>
      <w:bookmarkStart w:id="483" w:name="_Toc482712715"/>
      <w:bookmarkStart w:id="484" w:name="_Toc482641269"/>
      <w:bookmarkStart w:id="485" w:name="_Toc482633092"/>
      <w:bookmarkStart w:id="486" w:name="_Toc482352252"/>
      <w:bookmarkStart w:id="487" w:name="_Toc482352162"/>
      <w:bookmarkStart w:id="488" w:name="_Toc482352072"/>
      <w:bookmarkStart w:id="489" w:name="_Toc482351982"/>
      <w:bookmarkStart w:id="490" w:name="_Toc482102118"/>
      <w:bookmarkStart w:id="491" w:name="_Toc482102024"/>
      <w:bookmarkStart w:id="492" w:name="_Toc482101929"/>
      <w:bookmarkStart w:id="493" w:name="_Toc482101834"/>
      <w:bookmarkStart w:id="494" w:name="_Toc482101741"/>
      <w:bookmarkStart w:id="495" w:name="_Toc482101566"/>
      <w:bookmarkStart w:id="496" w:name="_Toc482101451"/>
      <w:bookmarkStart w:id="497" w:name="_Toc482101314"/>
      <w:bookmarkStart w:id="498" w:name="_Toc482100888"/>
      <w:bookmarkStart w:id="499" w:name="_Toc482100731"/>
      <w:bookmarkStart w:id="500" w:name="_Toc482099014"/>
      <w:bookmarkStart w:id="501" w:name="_Toc482097916"/>
      <w:bookmarkStart w:id="502" w:name="_Toc482097724"/>
      <w:bookmarkStart w:id="503" w:name="_Toc482097635"/>
      <w:bookmarkStart w:id="504" w:name="_Toc482097546"/>
      <w:bookmarkStart w:id="505" w:name="_Toc482025723"/>
      <w:bookmarkStart w:id="506" w:name="_Toc485218271"/>
      <w:bookmarkStart w:id="507" w:name="_Toc484688835"/>
      <w:bookmarkStart w:id="508" w:name="_Toc484688280"/>
      <w:bookmarkStart w:id="509" w:name="_Toc484605411"/>
      <w:bookmarkStart w:id="510" w:name="_Toc484605287"/>
      <w:bookmarkStart w:id="511" w:name="_Toc484526567"/>
      <w:bookmarkStart w:id="512" w:name="_Toc484449072"/>
      <w:bookmarkStart w:id="513" w:name="_Toc484448948"/>
      <w:bookmarkStart w:id="514" w:name="_Toc484448824"/>
      <w:bookmarkStart w:id="515" w:name="_Toc484448701"/>
      <w:bookmarkStart w:id="516" w:name="_Toc484448577"/>
      <w:bookmarkStart w:id="517" w:name="_Toc484448453"/>
      <w:bookmarkStart w:id="518" w:name="_Toc484448329"/>
      <w:bookmarkStart w:id="519" w:name="_Toc484448205"/>
      <w:bookmarkStart w:id="520" w:name="_Toc484448080"/>
      <w:bookmarkStart w:id="521" w:name="_Toc484440421"/>
      <w:bookmarkStart w:id="522" w:name="_Toc484440061"/>
      <w:bookmarkStart w:id="523" w:name="_Toc484439937"/>
      <w:bookmarkStart w:id="524" w:name="_Toc484439814"/>
      <w:bookmarkStart w:id="525" w:name="_Toc484438894"/>
      <w:bookmarkStart w:id="526" w:name="_Toc484438770"/>
      <w:bookmarkStart w:id="527" w:name="_Toc484438646"/>
      <w:bookmarkStart w:id="528" w:name="_Toc484429071"/>
      <w:bookmarkStart w:id="529" w:name="_Toc484428901"/>
      <w:bookmarkStart w:id="530" w:name="_Toc484097729"/>
      <w:bookmarkStart w:id="531" w:name="_Toc484011655"/>
      <w:bookmarkStart w:id="532" w:name="_Toc484011180"/>
      <w:bookmarkStart w:id="533" w:name="_Toc484011058"/>
      <w:bookmarkStart w:id="534" w:name="_Toc484010936"/>
      <w:bookmarkStart w:id="535" w:name="_Toc484010812"/>
      <w:bookmarkStart w:id="536" w:name="_Toc484010690"/>
      <w:bookmarkStart w:id="537" w:name="_Toc483906940"/>
      <w:bookmarkStart w:id="538" w:name="_Toc483571563"/>
      <w:bookmarkStart w:id="539" w:name="_Toc483571442"/>
      <w:bookmarkStart w:id="540" w:name="_Toc483474013"/>
      <w:bookmarkStart w:id="541" w:name="_Toc483401216"/>
      <w:bookmarkStart w:id="542" w:name="_Toc483325737"/>
      <w:bookmarkStart w:id="543" w:name="_Toc483316434"/>
      <w:bookmarkStart w:id="544" w:name="_Toc483316303"/>
      <w:bookmarkStart w:id="545" w:name="_Toc483316100"/>
      <w:bookmarkStart w:id="546" w:name="_Toc483315895"/>
      <w:bookmarkStart w:id="547" w:name="_Toc483302345"/>
      <w:bookmarkStart w:id="548" w:name="_Toc483233645"/>
      <w:bookmarkStart w:id="549" w:name="_Toc482979684"/>
      <w:bookmarkStart w:id="550" w:name="_Toc482979586"/>
      <w:bookmarkStart w:id="551" w:name="_Toc482979477"/>
      <w:bookmarkStart w:id="552" w:name="_Toc482979369"/>
      <w:bookmarkStart w:id="553" w:name="_Toc482979260"/>
      <w:bookmarkStart w:id="554" w:name="_Toc482979151"/>
      <w:bookmarkStart w:id="555" w:name="_Toc482979040"/>
      <w:bookmarkStart w:id="556" w:name="_Toc482978932"/>
      <w:bookmarkStart w:id="557" w:name="_Toc482978823"/>
      <w:bookmarkStart w:id="558" w:name="_Toc482959704"/>
      <w:bookmarkStart w:id="559" w:name="_Toc482959594"/>
      <w:bookmarkStart w:id="560" w:name="_Toc482959484"/>
      <w:bookmarkStart w:id="561" w:name="_Toc482712714"/>
      <w:bookmarkStart w:id="562" w:name="_Toc482641268"/>
      <w:bookmarkStart w:id="563" w:name="_Toc482633091"/>
      <w:bookmarkStart w:id="564" w:name="_Toc482352251"/>
      <w:bookmarkStart w:id="565" w:name="_Toc482352161"/>
      <w:bookmarkStart w:id="566" w:name="_Toc482352071"/>
      <w:bookmarkStart w:id="567" w:name="_Toc482351981"/>
      <w:bookmarkStart w:id="568" w:name="_Toc482102117"/>
      <w:bookmarkStart w:id="569" w:name="_Toc482102023"/>
      <w:bookmarkStart w:id="570" w:name="_Toc482101928"/>
      <w:bookmarkStart w:id="571" w:name="_Toc482101833"/>
      <w:bookmarkStart w:id="572" w:name="_Toc482101740"/>
      <w:bookmarkStart w:id="573" w:name="_Toc482101565"/>
      <w:bookmarkStart w:id="574" w:name="_Toc482101450"/>
      <w:bookmarkStart w:id="575" w:name="_Toc482101313"/>
      <w:bookmarkStart w:id="576" w:name="_Toc482100887"/>
      <w:bookmarkStart w:id="577" w:name="_Toc482100730"/>
      <w:bookmarkStart w:id="578" w:name="_Toc482099013"/>
      <w:bookmarkStart w:id="579" w:name="_Toc482097915"/>
      <w:bookmarkStart w:id="580" w:name="_Toc482097723"/>
      <w:bookmarkStart w:id="581" w:name="_Toc482097634"/>
      <w:bookmarkStart w:id="582" w:name="_Toc482097545"/>
      <w:bookmarkStart w:id="583" w:name="_Toc482025722"/>
      <w:bookmarkStart w:id="584" w:name="_Toc485218270"/>
      <w:bookmarkStart w:id="585" w:name="_Toc484688834"/>
      <w:bookmarkStart w:id="586" w:name="_Toc484688279"/>
      <w:bookmarkStart w:id="587" w:name="_Toc484605410"/>
      <w:bookmarkStart w:id="588" w:name="_Toc484605286"/>
      <w:bookmarkStart w:id="589" w:name="_Toc484526566"/>
      <w:bookmarkStart w:id="590" w:name="_Toc484449071"/>
      <w:bookmarkStart w:id="591" w:name="_Toc484448947"/>
      <w:bookmarkStart w:id="592" w:name="_Toc484448823"/>
      <w:bookmarkStart w:id="593" w:name="_Toc484448700"/>
      <w:bookmarkStart w:id="594" w:name="_Toc484448576"/>
      <w:bookmarkStart w:id="595" w:name="_Toc484448452"/>
      <w:bookmarkStart w:id="596" w:name="_Toc484448328"/>
      <w:bookmarkStart w:id="597" w:name="_Toc484448204"/>
      <w:bookmarkStart w:id="598" w:name="_Toc484448079"/>
      <w:bookmarkStart w:id="599" w:name="_Toc484440420"/>
      <w:bookmarkStart w:id="600" w:name="_Toc484440060"/>
      <w:bookmarkStart w:id="601" w:name="_Toc484439936"/>
      <w:bookmarkStart w:id="602" w:name="_Toc484439813"/>
      <w:bookmarkStart w:id="603" w:name="_Toc484438893"/>
      <w:bookmarkStart w:id="604" w:name="_Toc484438769"/>
      <w:bookmarkStart w:id="605" w:name="_Toc484438645"/>
      <w:bookmarkStart w:id="606" w:name="_Toc484429070"/>
      <w:bookmarkStart w:id="607" w:name="_Toc484428900"/>
      <w:bookmarkStart w:id="608" w:name="_Toc484097728"/>
      <w:bookmarkStart w:id="609" w:name="_Toc484011654"/>
      <w:bookmarkStart w:id="610" w:name="_Toc484011179"/>
      <w:bookmarkStart w:id="611" w:name="_Toc484011057"/>
      <w:bookmarkStart w:id="612" w:name="_Toc484010935"/>
      <w:bookmarkStart w:id="613" w:name="_Toc484010811"/>
      <w:bookmarkStart w:id="614" w:name="_Toc484010689"/>
      <w:bookmarkStart w:id="615" w:name="_Toc483906939"/>
      <w:bookmarkStart w:id="616" w:name="_Toc483571562"/>
      <w:bookmarkStart w:id="617" w:name="_Toc483571441"/>
      <w:bookmarkStart w:id="618" w:name="_Toc483474012"/>
      <w:bookmarkStart w:id="619" w:name="_Toc483401215"/>
      <w:bookmarkStart w:id="620" w:name="_Toc483325736"/>
      <w:bookmarkStart w:id="621" w:name="_Toc483316433"/>
      <w:bookmarkStart w:id="622" w:name="_Toc483316302"/>
      <w:bookmarkStart w:id="623" w:name="_Toc483316099"/>
      <w:bookmarkStart w:id="624" w:name="_Toc483315894"/>
      <w:bookmarkStart w:id="625" w:name="_Toc483302344"/>
      <w:bookmarkStart w:id="626" w:name="_Toc483233644"/>
      <w:bookmarkStart w:id="627" w:name="_Toc482979683"/>
      <w:bookmarkStart w:id="628" w:name="_Toc482979585"/>
      <w:bookmarkStart w:id="629" w:name="_Toc482979476"/>
      <w:bookmarkStart w:id="630" w:name="_Toc482979368"/>
      <w:bookmarkStart w:id="631" w:name="_Toc482979259"/>
      <w:bookmarkStart w:id="632" w:name="_Toc482979150"/>
      <w:bookmarkStart w:id="633" w:name="_Toc482979039"/>
      <w:bookmarkStart w:id="634" w:name="_Toc482978931"/>
      <w:bookmarkStart w:id="635" w:name="_Toc482978822"/>
      <w:bookmarkStart w:id="636" w:name="_Toc482959703"/>
      <w:bookmarkStart w:id="637" w:name="_Toc482959593"/>
      <w:bookmarkStart w:id="638" w:name="_Toc482959483"/>
      <w:bookmarkStart w:id="639" w:name="_Toc482712713"/>
      <w:bookmarkStart w:id="640" w:name="_Toc482641267"/>
      <w:bookmarkStart w:id="641" w:name="_Toc482633090"/>
      <w:bookmarkStart w:id="642" w:name="_Toc482352250"/>
      <w:bookmarkStart w:id="643" w:name="_Toc482352160"/>
      <w:bookmarkStart w:id="644" w:name="_Toc482352070"/>
      <w:bookmarkStart w:id="645" w:name="_Toc482351980"/>
      <w:bookmarkStart w:id="646" w:name="_Toc482102116"/>
      <w:bookmarkStart w:id="647" w:name="_Toc482102022"/>
      <w:bookmarkStart w:id="648" w:name="_Toc482101927"/>
      <w:bookmarkStart w:id="649" w:name="_Toc482101832"/>
      <w:bookmarkStart w:id="650" w:name="_Toc482101739"/>
      <w:bookmarkStart w:id="651" w:name="_Toc482101564"/>
      <w:bookmarkStart w:id="652" w:name="_Toc482101449"/>
      <w:bookmarkStart w:id="653" w:name="_Toc482101312"/>
      <w:bookmarkStart w:id="654" w:name="_Toc482100886"/>
      <w:bookmarkStart w:id="655" w:name="_Toc482100729"/>
      <w:bookmarkStart w:id="656" w:name="_Toc482099012"/>
      <w:bookmarkStart w:id="657" w:name="_Toc482097914"/>
      <w:bookmarkStart w:id="658" w:name="_Toc482097722"/>
      <w:bookmarkStart w:id="659" w:name="_Toc482097633"/>
      <w:bookmarkStart w:id="660" w:name="_Toc482097544"/>
      <w:bookmarkStart w:id="661" w:name="_Toc482025721"/>
      <w:bookmarkStart w:id="662" w:name="_Toc485218269"/>
      <w:bookmarkStart w:id="663" w:name="_Toc484688833"/>
      <w:bookmarkStart w:id="664" w:name="_Toc484688278"/>
      <w:bookmarkStart w:id="665" w:name="_Toc484605409"/>
      <w:bookmarkStart w:id="666" w:name="_Toc484605285"/>
      <w:bookmarkStart w:id="667" w:name="_Toc484526565"/>
      <w:bookmarkStart w:id="668" w:name="_Toc484449070"/>
      <w:bookmarkStart w:id="669" w:name="_Toc484448946"/>
      <w:bookmarkStart w:id="670" w:name="_Toc484448822"/>
      <w:bookmarkStart w:id="671" w:name="_Toc484448699"/>
      <w:bookmarkStart w:id="672" w:name="_Toc484448575"/>
      <w:bookmarkStart w:id="673" w:name="_Toc484448451"/>
      <w:bookmarkStart w:id="674" w:name="_Toc484448327"/>
      <w:bookmarkStart w:id="675" w:name="_Toc484448203"/>
      <w:bookmarkStart w:id="676" w:name="_Toc484448078"/>
      <w:bookmarkStart w:id="677" w:name="_Toc484440419"/>
      <w:bookmarkStart w:id="678" w:name="_Toc484440059"/>
      <w:bookmarkStart w:id="679" w:name="_Toc484439935"/>
      <w:bookmarkStart w:id="680" w:name="_Toc484439812"/>
      <w:bookmarkStart w:id="681" w:name="_Toc484438892"/>
      <w:bookmarkStart w:id="682" w:name="_Toc484438768"/>
      <w:bookmarkStart w:id="683" w:name="_Toc484438644"/>
      <w:bookmarkStart w:id="684" w:name="_Toc484429069"/>
      <w:bookmarkStart w:id="685" w:name="_Toc484428899"/>
      <w:bookmarkStart w:id="686" w:name="_Toc484097727"/>
      <w:bookmarkStart w:id="687" w:name="_Toc484011653"/>
      <w:bookmarkStart w:id="688" w:name="_Toc484011178"/>
      <w:bookmarkStart w:id="689" w:name="_Toc484011056"/>
      <w:bookmarkStart w:id="690" w:name="_Toc484010934"/>
      <w:bookmarkStart w:id="691" w:name="_Toc484010810"/>
      <w:bookmarkStart w:id="692" w:name="_Toc484010688"/>
      <w:bookmarkStart w:id="693" w:name="_Toc483906938"/>
      <w:bookmarkStart w:id="694" w:name="_Toc483571561"/>
      <w:bookmarkStart w:id="695" w:name="_Toc483571440"/>
      <w:bookmarkStart w:id="696" w:name="_Toc483474011"/>
      <w:bookmarkStart w:id="697" w:name="_Toc483401214"/>
      <w:bookmarkStart w:id="698" w:name="_Toc483325735"/>
      <w:bookmarkStart w:id="699" w:name="_Toc483316432"/>
      <w:bookmarkStart w:id="700" w:name="_Toc483316301"/>
      <w:bookmarkStart w:id="701" w:name="_Toc483316098"/>
      <w:bookmarkStart w:id="702" w:name="_Toc483315893"/>
      <w:bookmarkStart w:id="703" w:name="_Toc483302343"/>
      <w:bookmarkStart w:id="704" w:name="_Toc483233643"/>
      <w:bookmarkStart w:id="705" w:name="_Toc482979682"/>
      <w:bookmarkStart w:id="706" w:name="_Toc482979584"/>
      <w:bookmarkStart w:id="707" w:name="_Toc482979475"/>
      <w:bookmarkStart w:id="708" w:name="_Toc482979367"/>
      <w:bookmarkStart w:id="709" w:name="_Toc482979258"/>
      <w:bookmarkStart w:id="710" w:name="_Toc482979149"/>
      <w:bookmarkStart w:id="711" w:name="_Toc482979038"/>
      <w:bookmarkStart w:id="712" w:name="_Toc482978930"/>
      <w:bookmarkStart w:id="713" w:name="_Toc482978821"/>
      <w:bookmarkStart w:id="714" w:name="_Toc482959702"/>
      <w:bookmarkStart w:id="715" w:name="_Toc482959592"/>
      <w:bookmarkStart w:id="716" w:name="_Toc482959482"/>
      <w:bookmarkStart w:id="717" w:name="_Toc482712712"/>
      <w:bookmarkStart w:id="718" w:name="_Toc482641266"/>
      <w:bookmarkStart w:id="719" w:name="_Toc482633089"/>
      <w:bookmarkStart w:id="720" w:name="_Toc482352249"/>
      <w:bookmarkStart w:id="721" w:name="_Toc482352159"/>
      <w:bookmarkStart w:id="722" w:name="_Toc482352069"/>
      <w:bookmarkStart w:id="723" w:name="_Toc482351979"/>
      <w:bookmarkStart w:id="724" w:name="_Toc482102115"/>
      <w:bookmarkStart w:id="725" w:name="_Toc482102021"/>
      <w:bookmarkStart w:id="726" w:name="_Toc482101926"/>
      <w:bookmarkStart w:id="727" w:name="_Toc482101831"/>
      <w:bookmarkStart w:id="728" w:name="_Toc482101738"/>
      <w:bookmarkStart w:id="729" w:name="_Toc482101563"/>
      <w:bookmarkStart w:id="730" w:name="_Toc482101448"/>
      <w:bookmarkStart w:id="731" w:name="_Toc482101311"/>
      <w:bookmarkStart w:id="732" w:name="_Toc482100885"/>
      <w:bookmarkStart w:id="733" w:name="_Toc482100728"/>
      <w:bookmarkStart w:id="734" w:name="_Toc482099011"/>
      <w:bookmarkStart w:id="735" w:name="_Toc482097913"/>
      <w:bookmarkStart w:id="736" w:name="_Toc482097721"/>
      <w:bookmarkStart w:id="737" w:name="_Toc482097632"/>
      <w:bookmarkStart w:id="738" w:name="_Toc482097543"/>
      <w:bookmarkStart w:id="739" w:name="_Toc482025720"/>
      <w:bookmarkStart w:id="740" w:name="_Toc485218268"/>
      <w:bookmarkStart w:id="741" w:name="_Toc484688832"/>
      <w:bookmarkStart w:id="742" w:name="_Toc484688277"/>
      <w:bookmarkStart w:id="743" w:name="_Toc484605408"/>
      <w:bookmarkStart w:id="744" w:name="_Toc484605284"/>
      <w:bookmarkStart w:id="745" w:name="_Toc484526564"/>
      <w:bookmarkStart w:id="746" w:name="_Toc484449069"/>
      <w:bookmarkStart w:id="747" w:name="_Toc484448945"/>
      <w:bookmarkStart w:id="748" w:name="_Toc484448821"/>
      <w:bookmarkStart w:id="749" w:name="_Toc484448698"/>
      <w:bookmarkStart w:id="750" w:name="_Toc484448574"/>
      <w:bookmarkStart w:id="751" w:name="_Toc484448450"/>
      <w:bookmarkStart w:id="752" w:name="_Toc484448326"/>
      <w:bookmarkStart w:id="753" w:name="_Toc484448202"/>
      <w:bookmarkStart w:id="754" w:name="_Toc484448077"/>
      <w:bookmarkStart w:id="755" w:name="_Toc484440418"/>
      <w:bookmarkStart w:id="756" w:name="_Toc484440058"/>
      <w:bookmarkStart w:id="757" w:name="_Toc484439934"/>
      <w:bookmarkStart w:id="758" w:name="_Toc484439811"/>
      <w:bookmarkStart w:id="759" w:name="_Toc484438891"/>
      <w:bookmarkStart w:id="760" w:name="_Toc484438767"/>
      <w:bookmarkStart w:id="761" w:name="_Toc484438643"/>
      <w:bookmarkStart w:id="762" w:name="_Toc484429068"/>
      <w:bookmarkStart w:id="763" w:name="_Toc484428898"/>
      <w:bookmarkStart w:id="764" w:name="_Toc484097726"/>
      <w:bookmarkStart w:id="765" w:name="_Toc484011652"/>
      <w:bookmarkStart w:id="766" w:name="_Toc484011177"/>
      <w:bookmarkStart w:id="767" w:name="_Toc484011055"/>
      <w:bookmarkStart w:id="768" w:name="_Toc484010933"/>
      <w:bookmarkStart w:id="769" w:name="_Toc484010809"/>
      <w:bookmarkStart w:id="770" w:name="_Toc484010687"/>
      <w:bookmarkStart w:id="771" w:name="_Toc483906937"/>
      <w:bookmarkStart w:id="772" w:name="_Toc483571560"/>
      <w:bookmarkStart w:id="773" w:name="_Toc483571439"/>
      <w:bookmarkStart w:id="774" w:name="_Toc483474010"/>
      <w:bookmarkStart w:id="775" w:name="_Toc483401213"/>
      <w:bookmarkStart w:id="776" w:name="_Toc483325734"/>
      <w:bookmarkStart w:id="777" w:name="_Toc483316431"/>
      <w:bookmarkStart w:id="778" w:name="_Toc483316300"/>
      <w:bookmarkStart w:id="779" w:name="_Toc483316097"/>
      <w:bookmarkStart w:id="780" w:name="_Toc483315892"/>
      <w:bookmarkStart w:id="781" w:name="_Toc483302342"/>
      <w:bookmarkStart w:id="782" w:name="_Toc483233642"/>
      <w:bookmarkStart w:id="783" w:name="_Toc482979681"/>
      <w:bookmarkStart w:id="784" w:name="_Toc482979583"/>
      <w:bookmarkStart w:id="785" w:name="_Toc482979474"/>
      <w:bookmarkStart w:id="786" w:name="_Toc482979366"/>
      <w:bookmarkStart w:id="787" w:name="_Toc482979257"/>
      <w:bookmarkStart w:id="788" w:name="_Toc482979148"/>
      <w:bookmarkStart w:id="789" w:name="_Toc482979037"/>
      <w:bookmarkStart w:id="790" w:name="_Toc482978929"/>
      <w:bookmarkStart w:id="791" w:name="_Toc482978820"/>
      <w:bookmarkStart w:id="792" w:name="_Toc482959701"/>
      <w:bookmarkStart w:id="793" w:name="_Toc482959591"/>
      <w:bookmarkStart w:id="794" w:name="_Toc482959481"/>
      <w:bookmarkStart w:id="795" w:name="_Toc482712711"/>
      <w:bookmarkStart w:id="796" w:name="_Toc482641265"/>
      <w:bookmarkStart w:id="797" w:name="_Toc482633088"/>
      <w:bookmarkStart w:id="798" w:name="_Toc482352248"/>
      <w:bookmarkStart w:id="799" w:name="_Toc482352158"/>
      <w:bookmarkStart w:id="800" w:name="_Toc482352068"/>
      <w:bookmarkStart w:id="801" w:name="_Toc482351978"/>
      <w:bookmarkStart w:id="802" w:name="_Toc482102114"/>
      <w:bookmarkStart w:id="803" w:name="_Toc482102020"/>
      <w:bookmarkStart w:id="804" w:name="_Toc482101925"/>
      <w:bookmarkStart w:id="805" w:name="_Toc482101830"/>
      <w:bookmarkStart w:id="806" w:name="_Toc482101737"/>
      <w:bookmarkStart w:id="807" w:name="_Toc482101562"/>
      <w:bookmarkStart w:id="808" w:name="_Toc482101447"/>
      <w:bookmarkStart w:id="809" w:name="_Toc482101310"/>
      <w:bookmarkStart w:id="810" w:name="_Toc482100884"/>
      <w:bookmarkStart w:id="811" w:name="_Toc482100727"/>
      <w:bookmarkStart w:id="812" w:name="_Toc482099010"/>
      <w:bookmarkStart w:id="813" w:name="_Toc482097912"/>
      <w:bookmarkStart w:id="814" w:name="_Toc482097720"/>
      <w:bookmarkStart w:id="815" w:name="_Toc482097631"/>
      <w:bookmarkStart w:id="816" w:name="_Toc482097542"/>
      <w:bookmarkStart w:id="817" w:name="_Toc482025719"/>
      <w:bookmarkStart w:id="818" w:name="_Toc485218267"/>
      <w:bookmarkStart w:id="819" w:name="_Toc484688831"/>
      <w:bookmarkStart w:id="820" w:name="_Toc484688276"/>
      <w:bookmarkStart w:id="821" w:name="_Toc484605407"/>
      <w:bookmarkStart w:id="822" w:name="_Toc484605283"/>
      <w:bookmarkStart w:id="823" w:name="_Toc484526563"/>
      <w:bookmarkStart w:id="824" w:name="_Toc484449068"/>
      <w:bookmarkStart w:id="825" w:name="_Toc484448944"/>
      <w:bookmarkStart w:id="826" w:name="_Toc484448820"/>
      <w:bookmarkStart w:id="827" w:name="_Toc484448697"/>
      <w:bookmarkStart w:id="828" w:name="_Toc484448573"/>
      <w:bookmarkStart w:id="829" w:name="_Toc484448449"/>
      <w:bookmarkStart w:id="830" w:name="_Toc484448325"/>
      <w:bookmarkStart w:id="831" w:name="_Toc484448201"/>
      <w:bookmarkStart w:id="832" w:name="_Toc484448076"/>
      <w:bookmarkStart w:id="833" w:name="_Toc484440417"/>
      <w:bookmarkStart w:id="834" w:name="_Toc484440057"/>
      <w:bookmarkStart w:id="835" w:name="_Toc484439933"/>
      <w:bookmarkStart w:id="836" w:name="_Toc484439810"/>
      <w:bookmarkStart w:id="837" w:name="_Toc484438890"/>
      <w:bookmarkStart w:id="838" w:name="_Toc484438766"/>
      <w:bookmarkStart w:id="839" w:name="_Toc484438642"/>
      <w:bookmarkStart w:id="840" w:name="_Toc484429067"/>
      <w:bookmarkStart w:id="841" w:name="_Toc484428897"/>
      <w:bookmarkStart w:id="842" w:name="_Toc484097725"/>
      <w:bookmarkStart w:id="843" w:name="_Toc484011651"/>
      <w:bookmarkStart w:id="844" w:name="_Toc484011176"/>
      <w:bookmarkStart w:id="845" w:name="_Toc484011054"/>
      <w:bookmarkStart w:id="846" w:name="_Toc484010932"/>
      <w:bookmarkStart w:id="847" w:name="_Toc484010808"/>
      <w:bookmarkStart w:id="848" w:name="_Toc484010686"/>
      <w:bookmarkStart w:id="849" w:name="_Toc483906936"/>
      <w:bookmarkStart w:id="850" w:name="_Toc483571559"/>
      <w:bookmarkStart w:id="851" w:name="_Toc483571438"/>
      <w:bookmarkStart w:id="852" w:name="_Toc483474009"/>
      <w:bookmarkStart w:id="853" w:name="_Toc483401212"/>
      <w:bookmarkStart w:id="854" w:name="_Toc483325733"/>
      <w:bookmarkStart w:id="855" w:name="_Toc483316430"/>
      <w:bookmarkStart w:id="856" w:name="_Toc483316299"/>
      <w:bookmarkStart w:id="857" w:name="_Toc483316096"/>
      <w:bookmarkStart w:id="858" w:name="_Toc483315891"/>
      <w:bookmarkStart w:id="859" w:name="_Toc483302341"/>
      <w:bookmarkStart w:id="860" w:name="_Toc483233641"/>
      <w:bookmarkStart w:id="861" w:name="_Toc482979680"/>
      <w:bookmarkStart w:id="862" w:name="_Toc482979582"/>
      <w:bookmarkStart w:id="863" w:name="_Toc482979473"/>
      <w:bookmarkStart w:id="864" w:name="_Toc482979365"/>
      <w:bookmarkStart w:id="865" w:name="_Toc482979256"/>
      <w:bookmarkStart w:id="866" w:name="_Toc482979147"/>
      <w:bookmarkStart w:id="867" w:name="_Toc482979036"/>
      <w:bookmarkStart w:id="868" w:name="_Toc482978928"/>
      <w:bookmarkStart w:id="869" w:name="_Toc482978819"/>
      <w:bookmarkStart w:id="870" w:name="_Toc482959700"/>
      <w:bookmarkStart w:id="871" w:name="_Toc482959590"/>
      <w:bookmarkStart w:id="872" w:name="_Toc482959480"/>
      <w:bookmarkStart w:id="873" w:name="_Toc482712710"/>
      <w:bookmarkStart w:id="874" w:name="_Toc482641264"/>
      <w:bookmarkStart w:id="875" w:name="_Toc482633087"/>
      <w:bookmarkStart w:id="876" w:name="_Toc482352247"/>
      <w:bookmarkStart w:id="877" w:name="_Toc482352157"/>
      <w:bookmarkStart w:id="878" w:name="_Toc482352067"/>
      <w:bookmarkStart w:id="879" w:name="_Toc482351977"/>
      <w:bookmarkStart w:id="880" w:name="_Toc482102113"/>
      <w:bookmarkStart w:id="881" w:name="_Toc482102019"/>
      <w:bookmarkStart w:id="882" w:name="_Toc482101924"/>
      <w:bookmarkStart w:id="883" w:name="_Toc482101829"/>
      <w:bookmarkStart w:id="884" w:name="_Toc482101736"/>
      <w:bookmarkStart w:id="885" w:name="_Toc482101561"/>
      <w:bookmarkStart w:id="886" w:name="_Toc482101446"/>
      <w:bookmarkStart w:id="887" w:name="_Toc482101309"/>
      <w:bookmarkStart w:id="888" w:name="_Toc482100883"/>
      <w:bookmarkStart w:id="889" w:name="_Toc482100726"/>
      <w:bookmarkStart w:id="890" w:name="_Toc482099009"/>
      <w:bookmarkStart w:id="891" w:name="_Toc482097911"/>
      <w:bookmarkStart w:id="892" w:name="_Toc482097719"/>
      <w:bookmarkStart w:id="893" w:name="_Toc482097630"/>
      <w:bookmarkStart w:id="894" w:name="_Toc482097541"/>
      <w:bookmarkStart w:id="895" w:name="_Toc482025718"/>
      <w:bookmarkStart w:id="896" w:name="_Toc485218266"/>
      <w:bookmarkStart w:id="897" w:name="_Toc484688830"/>
      <w:bookmarkStart w:id="898" w:name="_Toc484688275"/>
      <w:bookmarkStart w:id="899" w:name="_Toc484605406"/>
      <w:bookmarkStart w:id="900" w:name="_Toc484605282"/>
      <w:bookmarkStart w:id="901" w:name="_Toc484526562"/>
      <w:bookmarkStart w:id="902" w:name="_Toc484449067"/>
      <w:bookmarkStart w:id="903" w:name="_Toc484448943"/>
      <w:bookmarkStart w:id="904" w:name="_Toc484448819"/>
      <w:bookmarkStart w:id="905" w:name="_Toc484448696"/>
      <w:bookmarkStart w:id="906" w:name="_Toc484448572"/>
      <w:bookmarkStart w:id="907" w:name="_Toc484448448"/>
      <w:bookmarkStart w:id="908" w:name="_Toc484448324"/>
      <w:bookmarkStart w:id="909" w:name="_Toc484448200"/>
      <w:bookmarkStart w:id="910" w:name="_Toc484448075"/>
      <w:bookmarkStart w:id="911" w:name="_Toc484440416"/>
      <w:bookmarkStart w:id="912" w:name="_Toc484440056"/>
      <w:bookmarkStart w:id="913" w:name="_Toc484439932"/>
      <w:bookmarkStart w:id="914" w:name="_Toc484439809"/>
      <w:bookmarkStart w:id="915" w:name="_Toc484438889"/>
      <w:bookmarkStart w:id="916" w:name="_Toc484438765"/>
      <w:bookmarkStart w:id="917" w:name="_Toc484438641"/>
      <w:bookmarkStart w:id="918" w:name="_Toc484429066"/>
      <w:bookmarkStart w:id="919" w:name="_Toc484428896"/>
      <w:bookmarkStart w:id="920" w:name="_Toc484097724"/>
      <w:bookmarkStart w:id="921" w:name="_Toc484011650"/>
      <w:bookmarkStart w:id="922" w:name="_Toc484011175"/>
      <w:bookmarkStart w:id="923" w:name="_Toc484011053"/>
      <w:bookmarkStart w:id="924" w:name="_Toc484010931"/>
      <w:bookmarkStart w:id="925" w:name="_Toc484010807"/>
      <w:bookmarkStart w:id="926" w:name="_Toc484010685"/>
      <w:bookmarkStart w:id="927" w:name="_Toc483906935"/>
      <w:bookmarkStart w:id="928" w:name="_Toc483571558"/>
      <w:bookmarkStart w:id="929" w:name="_Toc483571437"/>
      <w:bookmarkStart w:id="930" w:name="_Toc483474008"/>
      <w:bookmarkStart w:id="931" w:name="_Toc483401211"/>
      <w:bookmarkStart w:id="932" w:name="_Toc483325732"/>
      <w:bookmarkStart w:id="933" w:name="_Toc483316429"/>
      <w:bookmarkStart w:id="934" w:name="_Toc483316298"/>
      <w:bookmarkStart w:id="935" w:name="_Toc483316095"/>
      <w:bookmarkStart w:id="936" w:name="_Toc483315890"/>
      <w:bookmarkStart w:id="937" w:name="_Toc483302340"/>
      <w:bookmarkStart w:id="938" w:name="_Toc483233640"/>
      <w:bookmarkStart w:id="939" w:name="_Toc482979679"/>
      <w:bookmarkStart w:id="940" w:name="_Toc482979581"/>
      <w:bookmarkStart w:id="941" w:name="_Toc482979472"/>
      <w:bookmarkStart w:id="942" w:name="_Toc482979364"/>
      <w:bookmarkStart w:id="943" w:name="_Toc482979255"/>
      <w:bookmarkStart w:id="944" w:name="_Toc482979146"/>
      <w:bookmarkStart w:id="945" w:name="_Toc482979035"/>
      <w:bookmarkStart w:id="946" w:name="_Toc482978927"/>
      <w:bookmarkStart w:id="947" w:name="_Toc482978818"/>
      <w:bookmarkStart w:id="948" w:name="_Toc482959699"/>
      <w:bookmarkStart w:id="949" w:name="_Toc482959589"/>
      <w:bookmarkStart w:id="950" w:name="_Toc482959479"/>
      <w:bookmarkStart w:id="951" w:name="_Toc482712709"/>
      <w:bookmarkStart w:id="952" w:name="_Toc482641263"/>
      <w:bookmarkStart w:id="953" w:name="_Toc482633086"/>
      <w:bookmarkStart w:id="954" w:name="_Toc482352246"/>
      <w:bookmarkStart w:id="955" w:name="_Toc482352156"/>
      <w:bookmarkStart w:id="956" w:name="_Toc482352066"/>
      <w:bookmarkStart w:id="957" w:name="_Toc482351976"/>
      <w:bookmarkStart w:id="958" w:name="_Toc482102112"/>
      <w:bookmarkStart w:id="959" w:name="_Toc482102018"/>
      <w:bookmarkStart w:id="960" w:name="_Toc482101923"/>
      <w:bookmarkStart w:id="961" w:name="_Toc482101828"/>
      <w:bookmarkStart w:id="962" w:name="_Toc482101735"/>
      <w:bookmarkStart w:id="963" w:name="_Toc482101560"/>
      <w:bookmarkStart w:id="964" w:name="_Toc482101445"/>
      <w:bookmarkStart w:id="965" w:name="_Toc482101308"/>
      <w:bookmarkStart w:id="966" w:name="_Toc482100882"/>
      <w:bookmarkStart w:id="967" w:name="_Toc482100725"/>
      <w:bookmarkStart w:id="968" w:name="_Toc482099008"/>
      <w:bookmarkStart w:id="969" w:name="_Toc482097910"/>
      <w:bookmarkStart w:id="970" w:name="_Toc482097718"/>
      <w:bookmarkStart w:id="971" w:name="_Toc482097629"/>
      <w:bookmarkStart w:id="972" w:name="_Toc482097540"/>
      <w:bookmarkStart w:id="973" w:name="_Toc482025717"/>
      <w:bookmarkStart w:id="974" w:name="_Toc485218265"/>
      <w:bookmarkStart w:id="975" w:name="_Toc484688829"/>
      <w:bookmarkStart w:id="976" w:name="_Toc484688274"/>
      <w:bookmarkStart w:id="977" w:name="_Toc484605405"/>
      <w:bookmarkStart w:id="978" w:name="_Toc484605281"/>
      <w:bookmarkStart w:id="979" w:name="_Toc484526561"/>
      <w:bookmarkStart w:id="980" w:name="_Toc484449066"/>
      <w:bookmarkStart w:id="981" w:name="_Toc484448942"/>
      <w:bookmarkStart w:id="982" w:name="_Toc484448818"/>
      <w:bookmarkStart w:id="983" w:name="_Toc484448695"/>
      <w:bookmarkStart w:id="984" w:name="_Toc484448571"/>
      <w:bookmarkStart w:id="985" w:name="_Toc484448447"/>
      <w:bookmarkStart w:id="986" w:name="_Toc484448323"/>
      <w:bookmarkStart w:id="987" w:name="_Toc484448199"/>
      <w:bookmarkStart w:id="988" w:name="_Toc484448074"/>
      <w:bookmarkStart w:id="989" w:name="_Toc484440415"/>
      <w:bookmarkStart w:id="990" w:name="_Toc484440055"/>
      <w:bookmarkStart w:id="991" w:name="_Toc484439931"/>
      <w:bookmarkStart w:id="992" w:name="_Toc484439808"/>
      <w:bookmarkStart w:id="993" w:name="_Toc484438888"/>
      <w:bookmarkStart w:id="994" w:name="_Toc484438764"/>
      <w:bookmarkStart w:id="995" w:name="_Toc484438640"/>
      <w:bookmarkStart w:id="996" w:name="_Toc484429065"/>
      <w:bookmarkStart w:id="997" w:name="_Toc484428895"/>
      <w:bookmarkStart w:id="998" w:name="_Toc484097723"/>
      <w:bookmarkStart w:id="999" w:name="_Toc484011649"/>
      <w:bookmarkStart w:id="1000" w:name="_Toc484011174"/>
      <w:bookmarkStart w:id="1001" w:name="_Toc484011052"/>
      <w:bookmarkStart w:id="1002" w:name="_Toc484010930"/>
      <w:bookmarkStart w:id="1003" w:name="_Toc484010806"/>
      <w:bookmarkStart w:id="1004" w:name="_Toc484010684"/>
      <w:bookmarkStart w:id="1005" w:name="_Toc483906934"/>
      <w:bookmarkStart w:id="1006" w:name="_Toc483571557"/>
      <w:bookmarkStart w:id="1007" w:name="_Toc483571436"/>
      <w:bookmarkStart w:id="1008" w:name="_Toc483474007"/>
      <w:bookmarkStart w:id="1009" w:name="_Toc483401210"/>
      <w:bookmarkStart w:id="1010" w:name="_Toc483325731"/>
      <w:bookmarkStart w:id="1011" w:name="_Toc483316428"/>
      <w:bookmarkStart w:id="1012" w:name="_Toc483316297"/>
      <w:bookmarkStart w:id="1013" w:name="_Toc483316094"/>
      <w:bookmarkStart w:id="1014" w:name="_Toc483315889"/>
      <w:bookmarkStart w:id="1015" w:name="_Toc483302339"/>
      <w:bookmarkStart w:id="1016" w:name="_Toc483233639"/>
      <w:bookmarkStart w:id="1017" w:name="_Toc482979678"/>
      <w:bookmarkStart w:id="1018" w:name="_Toc482979580"/>
      <w:bookmarkStart w:id="1019" w:name="_Toc482979471"/>
      <w:bookmarkStart w:id="1020" w:name="_Toc482979363"/>
      <w:bookmarkStart w:id="1021" w:name="_Toc482979254"/>
      <w:bookmarkStart w:id="1022" w:name="_Toc482979145"/>
      <w:bookmarkStart w:id="1023" w:name="_Toc482979034"/>
      <w:bookmarkStart w:id="1024" w:name="_Toc482978926"/>
      <w:bookmarkStart w:id="1025" w:name="_Toc482978817"/>
      <w:bookmarkStart w:id="1026" w:name="_Toc482959698"/>
      <w:bookmarkStart w:id="1027" w:name="_Toc482959588"/>
      <w:bookmarkStart w:id="1028" w:name="_Toc482959478"/>
      <w:bookmarkStart w:id="1029" w:name="_Toc482712708"/>
      <w:bookmarkStart w:id="1030" w:name="_Toc482641262"/>
      <w:bookmarkStart w:id="1031" w:name="_Toc482633085"/>
      <w:bookmarkStart w:id="1032" w:name="_Toc482352245"/>
      <w:bookmarkStart w:id="1033" w:name="_Toc482352155"/>
      <w:bookmarkStart w:id="1034" w:name="_Toc482352065"/>
      <w:bookmarkStart w:id="1035" w:name="_Toc482351975"/>
      <w:bookmarkStart w:id="1036" w:name="_Toc482102111"/>
      <w:bookmarkStart w:id="1037" w:name="_Toc482102017"/>
      <w:bookmarkStart w:id="1038" w:name="_Toc482101922"/>
      <w:bookmarkStart w:id="1039" w:name="_Toc482101827"/>
      <w:bookmarkStart w:id="1040" w:name="_Toc482101734"/>
      <w:bookmarkStart w:id="1041" w:name="_Toc482101559"/>
      <w:bookmarkStart w:id="1042" w:name="_Toc482101444"/>
      <w:bookmarkStart w:id="1043" w:name="_Toc482101307"/>
      <w:bookmarkStart w:id="1044" w:name="_Toc482100881"/>
      <w:bookmarkStart w:id="1045" w:name="_Toc482100724"/>
      <w:bookmarkStart w:id="1046" w:name="_Toc482099007"/>
      <w:bookmarkStart w:id="1047" w:name="_Toc482097909"/>
      <w:bookmarkStart w:id="1048" w:name="_Toc482097717"/>
      <w:bookmarkStart w:id="1049" w:name="_Toc482097628"/>
      <w:bookmarkStart w:id="1050" w:name="_Toc482097539"/>
      <w:bookmarkStart w:id="1051" w:name="_Toc482025716"/>
      <w:bookmarkStart w:id="1052" w:name="_Toc485218264"/>
      <w:bookmarkStart w:id="1053" w:name="_Toc484688828"/>
      <w:bookmarkStart w:id="1054" w:name="_Toc484688273"/>
      <w:bookmarkStart w:id="1055" w:name="_Toc484605404"/>
      <w:bookmarkStart w:id="1056" w:name="_Toc484605280"/>
      <w:bookmarkStart w:id="1057" w:name="_Toc484526560"/>
      <w:bookmarkStart w:id="1058" w:name="_Toc484449065"/>
      <w:bookmarkStart w:id="1059" w:name="_Toc484448941"/>
      <w:bookmarkStart w:id="1060" w:name="_Toc484448817"/>
      <w:bookmarkStart w:id="1061" w:name="_Toc484448694"/>
      <w:bookmarkStart w:id="1062" w:name="_Toc484448570"/>
      <w:bookmarkStart w:id="1063" w:name="_Toc484448446"/>
      <w:bookmarkStart w:id="1064" w:name="_Toc484448322"/>
      <w:bookmarkStart w:id="1065" w:name="_Toc484448198"/>
      <w:bookmarkStart w:id="1066" w:name="_Toc484448073"/>
      <w:bookmarkStart w:id="1067" w:name="_Toc484440414"/>
      <w:bookmarkStart w:id="1068" w:name="_Toc484440054"/>
      <w:bookmarkStart w:id="1069" w:name="_Toc484439930"/>
      <w:bookmarkStart w:id="1070" w:name="_Toc484439807"/>
      <w:bookmarkStart w:id="1071" w:name="_Toc484438887"/>
      <w:bookmarkStart w:id="1072" w:name="_Toc484438763"/>
      <w:bookmarkStart w:id="1073" w:name="_Toc484438639"/>
      <w:bookmarkStart w:id="1074" w:name="_Toc484429064"/>
      <w:bookmarkStart w:id="1075" w:name="_Toc484428894"/>
      <w:bookmarkStart w:id="1076" w:name="_Toc484097722"/>
      <w:bookmarkStart w:id="1077" w:name="_Toc484011648"/>
      <w:bookmarkStart w:id="1078" w:name="_Toc484011173"/>
      <w:bookmarkStart w:id="1079" w:name="_Toc484011051"/>
      <w:bookmarkStart w:id="1080" w:name="_Toc484010929"/>
      <w:bookmarkStart w:id="1081" w:name="_Toc484010805"/>
      <w:bookmarkStart w:id="1082" w:name="_Toc484010683"/>
      <w:bookmarkStart w:id="1083" w:name="_Toc483906933"/>
      <w:bookmarkStart w:id="1084" w:name="_Toc483571556"/>
      <w:bookmarkStart w:id="1085" w:name="_Toc483571435"/>
      <w:bookmarkStart w:id="1086" w:name="_Toc483474006"/>
      <w:bookmarkStart w:id="1087" w:name="_Toc483401209"/>
      <w:bookmarkStart w:id="1088" w:name="_Toc483325730"/>
      <w:bookmarkStart w:id="1089" w:name="_Toc483316427"/>
      <w:bookmarkStart w:id="1090" w:name="_Toc483316296"/>
      <w:bookmarkStart w:id="1091" w:name="_Toc483316093"/>
      <w:bookmarkStart w:id="1092" w:name="_Toc483315888"/>
      <w:bookmarkStart w:id="1093" w:name="_Toc483302338"/>
      <w:bookmarkStart w:id="1094" w:name="_Toc483233638"/>
      <w:bookmarkStart w:id="1095" w:name="_Toc482979677"/>
      <w:bookmarkStart w:id="1096" w:name="_Toc482979579"/>
      <w:bookmarkStart w:id="1097" w:name="_Toc482979470"/>
      <w:bookmarkStart w:id="1098" w:name="_Toc482979362"/>
      <w:bookmarkStart w:id="1099" w:name="_Toc482979253"/>
      <w:bookmarkStart w:id="1100" w:name="_Toc482979144"/>
      <w:bookmarkStart w:id="1101" w:name="_Toc482979033"/>
      <w:bookmarkStart w:id="1102" w:name="_Toc482978925"/>
      <w:bookmarkStart w:id="1103" w:name="_Toc482978816"/>
      <w:bookmarkStart w:id="1104" w:name="_Toc482959697"/>
      <w:bookmarkStart w:id="1105" w:name="_Toc482959587"/>
      <w:bookmarkStart w:id="1106" w:name="_Toc482959477"/>
      <w:bookmarkStart w:id="1107" w:name="_Toc482712707"/>
      <w:bookmarkStart w:id="1108" w:name="_Toc482641261"/>
      <w:bookmarkStart w:id="1109" w:name="_Toc482633084"/>
      <w:bookmarkStart w:id="1110" w:name="_Toc482352244"/>
      <w:bookmarkStart w:id="1111" w:name="_Toc482352154"/>
      <w:bookmarkStart w:id="1112" w:name="_Toc482352064"/>
      <w:bookmarkStart w:id="1113" w:name="_Toc482351974"/>
      <w:bookmarkStart w:id="1114" w:name="_Toc482102110"/>
      <w:bookmarkStart w:id="1115" w:name="_Toc482102016"/>
      <w:bookmarkStart w:id="1116" w:name="_Toc482101921"/>
      <w:bookmarkStart w:id="1117" w:name="_Toc482101826"/>
      <w:bookmarkStart w:id="1118" w:name="_Toc482101733"/>
      <w:bookmarkStart w:id="1119" w:name="_Toc482101558"/>
      <w:bookmarkStart w:id="1120" w:name="_Toc482101443"/>
      <w:bookmarkStart w:id="1121" w:name="_Toc482101306"/>
      <w:bookmarkStart w:id="1122" w:name="_Toc482100880"/>
      <w:bookmarkStart w:id="1123" w:name="_Toc482100723"/>
      <w:bookmarkStart w:id="1124" w:name="_Toc482099006"/>
      <w:bookmarkStart w:id="1125" w:name="_Toc482097908"/>
      <w:bookmarkStart w:id="1126" w:name="_Toc482097716"/>
      <w:bookmarkStart w:id="1127" w:name="_Toc482097627"/>
      <w:bookmarkStart w:id="1128" w:name="_Toc482097538"/>
      <w:bookmarkStart w:id="1129" w:name="_Toc482025715"/>
      <w:bookmarkStart w:id="1130" w:name="_Toc485218263"/>
      <w:bookmarkStart w:id="1131" w:name="_Toc484688827"/>
      <w:bookmarkStart w:id="1132" w:name="_Toc484688272"/>
      <w:bookmarkStart w:id="1133" w:name="_Toc484605403"/>
      <w:bookmarkStart w:id="1134" w:name="_Toc484605279"/>
      <w:bookmarkStart w:id="1135" w:name="_Toc484526559"/>
      <w:bookmarkStart w:id="1136" w:name="_Toc484449064"/>
      <w:bookmarkStart w:id="1137" w:name="_Toc484448940"/>
      <w:bookmarkStart w:id="1138" w:name="_Toc484448816"/>
      <w:bookmarkStart w:id="1139" w:name="_Toc484448693"/>
      <w:bookmarkStart w:id="1140" w:name="_Toc484448569"/>
      <w:bookmarkStart w:id="1141" w:name="_Toc484448445"/>
      <w:bookmarkStart w:id="1142" w:name="_Toc484448321"/>
      <w:bookmarkStart w:id="1143" w:name="_Toc484448197"/>
      <w:bookmarkStart w:id="1144" w:name="_Toc484448072"/>
      <w:bookmarkStart w:id="1145" w:name="_Toc484440413"/>
      <w:bookmarkStart w:id="1146" w:name="_Toc484440053"/>
      <w:bookmarkStart w:id="1147" w:name="_Toc484439929"/>
      <w:bookmarkStart w:id="1148" w:name="_Toc484439806"/>
      <w:bookmarkStart w:id="1149" w:name="_Toc484438886"/>
      <w:bookmarkStart w:id="1150" w:name="_Toc484438762"/>
      <w:bookmarkStart w:id="1151" w:name="_Toc484438638"/>
      <w:bookmarkStart w:id="1152" w:name="_Toc484429063"/>
      <w:bookmarkStart w:id="1153" w:name="_Toc484428893"/>
      <w:bookmarkStart w:id="1154" w:name="_Toc484097721"/>
      <w:bookmarkStart w:id="1155" w:name="_Toc484011647"/>
      <w:bookmarkStart w:id="1156" w:name="_Toc484011172"/>
      <w:bookmarkStart w:id="1157" w:name="_Toc484011050"/>
      <w:bookmarkStart w:id="1158" w:name="_Toc484010928"/>
      <w:bookmarkStart w:id="1159" w:name="_Toc484010804"/>
      <w:bookmarkStart w:id="1160" w:name="_Toc484010682"/>
      <w:bookmarkStart w:id="1161" w:name="_Toc483906932"/>
      <w:bookmarkStart w:id="1162" w:name="_Toc483571555"/>
      <w:bookmarkStart w:id="1163" w:name="_Toc483571434"/>
      <w:bookmarkStart w:id="1164" w:name="_Toc483474005"/>
      <w:bookmarkStart w:id="1165" w:name="_Toc483401208"/>
      <w:bookmarkStart w:id="1166" w:name="_Toc483325729"/>
      <w:bookmarkStart w:id="1167" w:name="_Toc483316426"/>
      <w:bookmarkStart w:id="1168" w:name="_Toc483316295"/>
      <w:bookmarkStart w:id="1169" w:name="_Toc483316092"/>
      <w:bookmarkStart w:id="1170" w:name="_Toc483315887"/>
      <w:bookmarkStart w:id="1171" w:name="_Toc483302337"/>
      <w:bookmarkStart w:id="1172" w:name="_Toc483233637"/>
      <w:bookmarkStart w:id="1173" w:name="_Toc482979676"/>
      <w:bookmarkStart w:id="1174" w:name="_Toc482979578"/>
      <w:bookmarkStart w:id="1175" w:name="_Toc482979469"/>
      <w:bookmarkStart w:id="1176" w:name="_Toc482979361"/>
      <w:bookmarkStart w:id="1177" w:name="_Toc482979252"/>
      <w:bookmarkStart w:id="1178" w:name="_Toc482979143"/>
      <w:bookmarkStart w:id="1179" w:name="_Toc482979032"/>
      <w:bookmarkStart w:id="1180" w:name="_Toc482978924"/>
      <w:bookmarkStart w:id="1181" w:name="_Toc482978815"/>
      <w:bookmarkStart w:id="1182" w:name="_Toc482959696"/>
      <w:bookmarkStart w:id="1183" w:name="_Toc482959586"/>
      <w:bookmarkStart w:id="1184" w:name="_Toc482959476"/>
      <w:bookmarkStart w:id="1185" w:name="_Toc482712706"/>
      <w:bookmarkStart w:id="1186" w:name="_Toc482641260"/>
      <w:bookmarkStart w:id="1187" w:name="_Toc482633083"/>
      <w:bookmarkStart w:id="1188" w:name="_Toc482352243"/>
      <w:bookmarkStart w:id="1189" w:name="_Toc482352153"/>
      <w:bookmarkStart w:id="1190" w:name="_Toc482352063"/>
      <w:bookmarkStart w:id="1191" w:name="_Toc482351973"/>
      <w:bookmarkStart w:id="1192" w:name="_Toc482102109"/>
      <w:bookmarkStart w:id="1193" w:name="_Toc482102015"/>
      <w:bookmarkStart w:id="1194" w:name="_Toc482101920"/>
      <w:bookmarkStart w:id="1195" w:name="_Toc482101825"/>
      <w:bookmarkStart w:id="1196" w:name="_Toc482101732"/>
      <w:bookmarkStart w:id="1197" w:name="_Toc482101557"/>
      <w:bookmarkStart w:id="1198" w:name="_Toc482101442"/>
      <w:bookmarkStart w:id="1199" w:name="_Toc482101305"/>
      <w:bookmarkStart w:id="1200" w:name="_Toc482100879"/>
      <w:bookmarkStart w:id="1201" w:name="_Toc482100722"/>
      <w:bookmarkStart w:id="1202" w:name="_Toc482099005"/>
      <w:bookmarkStart w:id="1203" w:name="_Toc482097907"/>
      <w:bookmarkStart w:id="1204" w:name="_Toc482097715"/>
      <w:bookmarkStart w:id="1205" w:name="_Toc482097626"/>
      <w:bookmarkStart w:id="1206" w:name="_Toc482097537"/>
      <w:bookmarkStart w:id="1207" w:name="_Toc482025714"/>
      <w:bookmarkStart w:id="1208" w:name="_Toc485218262"/>
      <w:bookmarkStart w:id="1209" w:name="_Toc484688826"/>
      <w:bookmarkStart w:id="1210" w:name="_Toc484688271"/>
      <w:bookmarkStart w:id="1211" w:name="_Toc484605402"/>
      <w:bookmarkStart w:id="1212" w:name="_Toc484605278"/>
      <w:bookmarkStart w:id="1213" w:name="_Toc484526558"/>
      <w:bookmarkStart w:id="1214" w:name="_Toc484449063"/>
      <w:bookmarkStart w:id="1215" w:name="_Toc484448939"/>
      <w:bookmarkStart w:id="1216" w:name="_Toc484448815"/>
      <w:bookmarkStart w:id="1217" w:name="_Toc484448692"/>
      <w:bookmarkStart w:id="1218" w:name="_Toc484448568"/>
      <w:bookmarkStart w:id="1219" w:name="_Toc484448444"/>
      <w:bookmarkStart w:id="1220" w:name="_Toc484448320"/>
      <w:bookmarkStart w:id="1221" w:name="_Toc484448196"/>
      <w:bookmarkStart w:id="1222" w:name="_Toc484448071"/>
      <w:bookmarkStart w:id="1223" w:name="_Toc484440412"/>
      <w:bookmarkStart w:id="1224" w:name="_Toc484440052"/>
      <w:bookmarkStart w:id="1225" w:name="_Toc484439928"/>
      <w:bookmarkStart w:id="1226" w:name="_Toc484439805"/>
      <w:bookmarkStart w:id="1227" w:name="_Toc484438885"/>
      <w:bookmarkStart w:id="1228" w:name="_Toc484438761"/>
      <w:bookmarkStart w:id="1229" w:name="_Toc484438637"/>
      <w:bookmarkStart w:id="1230" w:name="_Toc484429062"/>
      <w:bookmarkStart w:id="1231" w:name="_Toc484428892"/>
      <w:bookmarkStart w:id="1232" w:name="_Toc484097720"/>
      <w:bookmarkStart w:id="1233" w:name="_Toc484011646"/>
      <w:bookmarkStart w:id="1234" w:name="_Toc484011171"/>
      <w:bookmarkStart w:id="1235" w:name="_Toc484011049"/>
      <w:bookmarkStart w:id="1236" w:name="_Toc484010927"/>
      <w:bookmarkStart w:id="1237" w:name="_Toc484010803"/>
      <w:bookmarkStart w:id="1238" w:name="_Toc484010681"/>
      <w:bookmarkStart w:id="1239" w:name="_Toc483906931"/>
      <w:bookmarkStart w:id="1240" w:name="_Toc483571554"/>
      <w:bookmarkStart w:id="1241" w:name="_Toc483571433"/>
      <w:bookmarkStart w:id="1242" w:name="_Toc483474004"/>
      <w:bookmarkStart w:id="1243" w:name="_Toc483401207"/>
      <w:bookmarkStart w:id="1244" w:name="_Toc483325728"/>
      <w:bookmarkStart w:id="1245" w:name="_Toc483316425"/>
      <w:bookmarkStart w:id="1246" w:name="_Toc483316294"/>
      <w:bookmarkStart w:id="1247" w:name="_Toc483316091"/>
      <w:bookmarkStart w:id="1248" w:name="_Toc483315886"/>
      <w:bookmarkStart w:id="1249" w:name="_Toc483302336"/>
      <w:bookmarkStart w:id="1250" w:name="_Toc483233636"/>
      <w:bookmarkStart w:id="1251" w:name="_Toc482979675"/>
      <w:bookmarkStart w:id="1252" w:name="_Toc482979577"/>
      <w:bookmarkStart w:id="1253" w:name="_Toc482979468"/>
      <w:bookmarkStart w:id="1254" w:name="_Toc482979360"/>
      <w:bookmarkStart w:id="1255" w:name="_Toc482979251"/>
      <w:bookmarkStart w:id="1256" w:name="_Toc482979142"/>
      <w:bookmarkStart w:id="1257" w:name="_Toc482979031"/>
      <w:bookmarkStart w:id="1258" w:name="_Toc482978923"/>
      <w:bookmarkStart w:id="1259" w:name="_Toc482978814"/>
      <w:bookmarkStart w:id="1260" w:name="_Toc482959695"/>
      <w:bookmarkStart w:id="1261" w:name="_Toc482959585"/>
      <w:bookmarkStart w:id="1262" w:name="_Toc482959475"/>
      <w:bookmarkStart w:id="1263" w:name="_Toc482712705"/>
      <w:bookmarkStart w:id="1264" w:name="_Toc482641259"/>
      <w:bookmarkStart w:id="1265" w:name="_Toc482633082"/>
      <w:bookmarkStart w:id="1266" w:name="_Toc482352242"/>
      <w:bookmarkStart w:id="1267" w:name="_Toc482352152"/>
      <w:bookmarkStart w:id="1268" w:name="_Toc482352062"/>
      <w:bookmarkStart w:id="1269" w:name="_Toc482351972"/>
      <w:bookmarkStart w:id="1270" w:name="_Toc482102108"/>
      <w:bookmarkStart w:id="1271" w:name="_Toc482102014"/>
      <w:bookmarkStart w:id="1272" w:name="_Toc482101919"/>
      <w:bookmarkStart w:id="1273" w:name="_Toc482101824"/>
      <w:bookmarkStart w:id="1274" w:name="_Toc482101731"/>
      <w:bookmarkStart w:id="1275" w:name="_Toc482101556"/>
      <w:bookmarkStart w:id="1276" w:name="_Toc482101441"/>
      <w:bookmarkStart w:id="1277" w:name="_Toc482101304"/>
      <w:bookmarkStart w:id="1278" w:name="_Toc482100878"/>
      <w:bookmarkStart w:id="1279" w:name="_Toc482100721"/>
      <w:bookmarkStart w:id="1280" w:name="_Toc482099004"/>
      <w:bookmarkStart w:id="1281" w:name="_Toc482097906"/>
      <w:bookmarkStart w:id="1282" w:name="_Toc482097714"/>
      <w:bookmarkStart w:id="1283" w:name="_Toc482097625"/>
      <w:bookmarkStart w:id="1284" w:name="_Toc482097536"/>
      <w:bookmarkStart w:id="1285" w:name="_Toc482025713"/>
      <w:bookmarkStart w:id="1286" w:name="_Toc485218261"/>
      <w:bookmarkStart w:id="1287" w:name="_Toc484688825"/>
      <w:bookmarkStart w:id="1288" w:name="_Toc484688270"/>
      <w:bookmarkStart w:id="1289" w:name="_Toc484605401"/>
      <w:bookmarkStart w:id="1290" w:name="_Toc484605277"/>
      <w:bookmarkStart w:id="1291" w:name="_Toc484526557"/>
      <w:bookmarkStart w:id="1292" w:name="_Toc484449062"/>
      <w:bookmarkStart w:id="1293" w:name="_Toc484448938"/>
      <w:bookmarkStart w:id="1294" w:name="_Toc484448814"/>
      <w:bookmarkStart w:id="1295" w:name="_Toc484448691"/>
      <w:bookmarkStart w:id="1296" w:name="_Toc484448567"/>
      <w:bookmarkStart w:id="1297" w:name="_Toc484448443"/>
      <w:bookmarkStart w:id="1298" w:name="_Toc484448319"/>
      <w:bookmarkStart w:id="1299" w:name="_Toc484448195"/>
      <w:bookmarkStart w:id="1300" w:name="_Toc484448070"/>
      <w:bookmarkStart w:id="1301" w:name="_Toc484440411"/>
      <w:bookmarkStart w:id="1302" w:name="_Toc484440051"/>
      <w:bookmarkStart w:id="1303" w:name="_Toc484439927"/>
      <w:bookmarkStart w:id="1304" w:name="_Toc484439804"/>
      <w:bookmarkStart w:id="1305" w:name="_Toc484438884"/>
      <w:bookmarkStart w:id="1306" w:name="_Toc484438760"/>
      <w:bookmarkStart w:id="1307" w:name="_Toc484438636"/>
      <w:bookmarkStart w:id="1308" w:name="_Toc484429061"/>
      <w:bookmarkStart w:id="1309" w:name="_Toc484428891"/>
      <w:bookmarkStart w:id="1310" w:name="_Toc484097719"/>
      <w:bookmarkStart w:id="1311" w:name="_Toc484011645"/>
      <w:bookmarkStart w:id="1312" w:name="_Toc484011170"/>
      <w:bookmarkStart w:id="1313" w:name="_Toc484011048"/>
      <w:bookmarkStart w:id="1314" w:name="_Toc484010926"/>
      <w:bookmarkStart w:id="1315" w:name="_Toc484010802"/>
      <w:bookmarkStart w:id="1316" w:name="_Toc484010680"/>
      <w:bookmarkStart w:id="1317" w:name="_Toc483906930"/>
      <w:bookmarkStart w:id="1318" w:name="_Toc483571553"/>
      <w:bookmarkStart w:id="1319" w:name="_Toc483571432"/>
      <w:bookmarkStart w:id="1320" w:name="_Toc483474003"/>
      <w:bookmarkStart w:id="1321" w:name="_Toc483401206"/>
      <w:bookmarkStart w:id="1322" w:name="_Toc483325727"/>
      <w:bookmarkStart w:id="1323" w:name="_Toc483316424"/>
      <w:bookmarkStart w:id="1324" w:name="_Toc483316293"/>
      <w:bookmarkStart w:id="1325" w:name="_Toc483316090"/>
      <w:bookmarkStart w:id="1326" w:name="_Toc483315885"/>
      <w:bookmarkStart w:id="1327" w:name="_Toc483302335"/>
      <w:bookmarkStart w:id="1328" w:name="_Toc483233635"/>
      <w:bookmarkStart w:id="1329" w:name="_Toc482979674"/>
      <w:bookmarkStart w:id="1330" w:name="_Toc482979576"/>
      <w:bookmarkStart w:id="1331" w:name="_Toc482979467"/>
      <w:bookmarkStart w:id="1332" w:name="_Toc482979359"/>
      <w:bookmarkStart w:id="1333" w:name="_Toc482979250"/>
      <w:bookmarkStart w:id="1334" w:name="_Toc482979141"/>
      <w:bookmarkStart w:id="1335" w:name="_Toc482979030"/>
      <w:bookmarkStart w:id="1336" w:name="_Toc482978922"/>
      <w:bookmarkStart w:id="1337" w:name="_Toc482978813"/>
      <w:bookmarkStart w:id="1338" w:name="_Toc482959694"/>
      <w:bookmarkStart w:id="1339" w:name="_Toc482959584"/>
      <w:bookmarkStart w:id="1340" w:name="_Toc482959474"/>
      <w:bookmarkStart w:id="1341" w:name="_Toc482712704"/>
      <w:bookmarkStart w:id="1342" w:name="_Toc482641258"/>
      <w:bookmarkStart w:id="1343" w:name="_Toc482633081"/>
      <w:bookmarkStart w:id="1344" w:name="_Toc482352241"/>
      <w:bookmarkStart w:id="1345" w:name="_Toc482352151"/>
      <w:bookmarkStart w:id="1346" w:name="_Toc482352061"/>
      <w:bookmarkStart w:id="1347" w:name="_Toc482351971"/>
      <w:bookmarkStart w:id="1348" w:name="_Toc482102107"/>
      <w:bookmarkStart w:id="1349" w:name="_Toc482102013"/>
      <w:bookmarkStart w:id="1350" w:name="_Toc482101918"/>
      <w:bookmarkStart w:id="1351" w:name="_Toc482101823"/>
      <w:bookmarkStart w:id="1352" w:name="_Toc482101730"/>
      <w:bookmarkStart w:id="1353" w:name="_Toc482101555"/>
      <w:bookmarkStart w:id="1354" w:name="_Toc482101440"/>
      <w:bookmarkStart w:id="1355" w:name="_Toc482101303"/>
      <w:bookmarkStart w:id="1356" w:name="_Toc482100877"/>
      <w:bookmarkStart w:id="1357" w:name="_Toc482100720"/>
      <w:bookmarkStart w:id="1358" w:name="_Toc482099003"/>
      <w:bookmarkStart w:id="1359" w:name="_Toc482097905"/>
      <w:bookmarkStart w:id="1360" w:name="_Toc482097713"/>
      <w:bookmarkStart w:id="1361" w:name="_Toc482097624"/>
      <w:bookmarkStart w:id="1362" w:name="_Toc482097535"/>
      <w:bookmarkStart w:id="1363" w:name="_Toc482025712"/>
      <w:bookmarkStart w:id="1364" w:name="_Toc416423357"/>
      <w:bookmarkStart w:id="1365" w:name="_Toc406754172"/>
      <w:bookmarkStart w:id="1366" w:name="_Ref531184613"/>
      <w:bookmarkStart w:id="1367" w:name="_Ref128477566"/>
      <w:bookmarkStart w:id="1368" w:name="_Toc139277027"/>
      <w:bookmarkStart w:id="1369" w:name="_Toc140929822"/>
      <w:bookmarkStart w:id="1370" w:name="_Toc139549422"/>
      <w:bookmarkStart w:id="1371" w:name="_Toc187142035"/>
      <w:bookmarkStart w:id="1372" w:name="_Toc162011464"/>
      <w:bookmarkStart w:id="1373" w:name="_Toc189735357"/>
      <w:bookmarkStart w:id="1374" w:name="_Toc187166262"/>
      <w:bookmarkStart w:id="1375" w:name="_Toc19197882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r w:rsidRPr="00667434">
        <w:rPr>
          <w:rFonts w:ascii="Arial Narrow" w:hAnsi="Arial Narrow" w:cs="Arial"/>
          <w:sz w:val="22"/>
          <w:szCs w:val="22"/>
        </w:rPr>
        <w:t>REQUISITI DI ORDINE GENERALE</w:t>
      </w:r>
      <w:bookmarkEnd w:id="1366"/>
      <w:bookmarkEnd w:id="1367"/>
      <w:r w:rsidRPr="00667434">
        <w:rPr>
          <w:rFonts w:ascii="Arial Narrow" w:hAnsi="Arial Narrow" w:cs="Arial"/>
          <w:sz w:val="22"/>
          <w:szCs w:val="22"/>
        </w:rPr>
        <w:t xml:space="preserve"> E ALTRE CAUSE DI ESCLUSIONE</w:t>
      </w:r>
      <w:bookmarkEnd w:id="1368"/>
      <w:bookmarkEnd w:id="1369"/>
      <w:bookmarkEnd w:id="1370"/>
      <w:bookmarkEnd w:id="1371"/>
      <w:bookmarkEnd w:id="1372"/>
      <w:bookmarkEnd w:id="1373"/>
      <w:bookmarkEnd w:id="1374"/>
      <w:bookmarkEnd w:id="1375"/>
    </w:p>
    <w:p w14:paraId="1E9780B3" w14:textId="77777777" w:rsidR="005A4A8D"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I</w:t>
      </w:r>
      <w:bookmarkStart w:id="1376" w:name="_bookmark5"/>
      <w:bookmarkEnd w:id="1376"/>
      <w:r w:rsidR="00863A08" w:rsidRPr="00667434">
        <w:rPr>
          <w:rFonts w:ascii="Arial Narrow" w:hAnsi="Arial Narrow" w:cs="Arial"/>
          <w:spacing w:val="-11"/>
        </w:rPr>
        <w:t xml:space="preserve"> </w:t>
      </w:r>
      <w:r w:rsidR="00863A08" w:rsidRPr="00667434">
        <w:rPr>
          <w:rFonts w:ascii="Arial Narrow" w:hAnsi="Arial Narrow" w:cs="Arial"/>
        </w:rPr>
        <w:t xml:space="preserve">concorrenti devono essere in possesso, a pena di esclusione, dei requisiti di ordine generale previsti dal Codice nonché </w:t>
      </w:r>
      <w:r w:rsidR="00863A08" w:rsidRPr="00667434">
        <w:rPr>
          <w:rFonts w:ascii="Arial Narrow" w:hAnsi="Arial Narrow" w:cs="Arial"/>
        </w:rPr>
        <w:lastRenderedPageBreak/>
        <w:t>degli ulteriori requisiti indicati nel presente articolo.</w:t>
      </w:r>
    </w:p>
    <w:p w14:paraId="43EABC67" w14:textId="7BF686F8" w:rsidR="008A0F06"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La stazione appaltante verifica il possesso dei requisiti di ordine generale accedendo al fascicolo virtuale</w:t>
      </w:r>
      <w:r w:rsidR="00BA3D28" w:rsidRPr="00667434">
        <w:rPr>
          <w:rFonts w:ascii="Arial Narrow" w:hAnsi="Arial Narrow" w:cs="Arial"/>
        </w:rPr>
        <w:t xml:space="preserve"> </w:t>
      </w:r>
      <w:r w:rsidRPr="00667434">
        <w:rPr>
          <w:rFonts w:ascii="Arial Narrow" w:hAnsi="Arial Narrow" w:cs="Arial"/>
        </w:rPr>
        <w:t>dell’operatore economico (di seguito: FVOE)</w:t>
      </w:r>
      <w:r w:rsidR="008A0F06" w:rsidRPr="00667434">
        <w:rPr>
          <w:rFonts w:ascii="Arial Narrow" w:hAnsi="Arial Narrow" w:cs="Arial"/>
        </w:rPr>
        <w:t>.</w:t>
      </w:r>
    </w:p>
    <w:p w14:paraId="3531168A" w14:textId="4D975B4F" w:rsidR="005A4A8D" w:rsidRPr="00667434" w:rsidRDefault="008A0F06" w:rsidP="00D34CF9">
      <w:pPr>
        <w:pBdr>
          <w:top w:val="nil"/>
          <w:left w:val="nil"/>
          <w:bottom w:val="nil"/>
          <w:right w:val="nil"/>
          <w:between w:val="nil"/>
        </w:pBdr>
        <w:tabs>
          <w:tab w:val="left" w:pos="9639"/>
        </w:tabs>
        <w:spacing w:line="276" w:lineRule="auto"/>
        <w:jc w:val="both"/>
        <w:rPr>
          <w:rFonts w:ascii="Arial Narrow" w:hAnsi="Arial Narrow" w:cs="Arial"/>
        </w:rPr>
      </w:pPr>
      <w:bookmarkStart w:id="1377" w:name="_Hlk188264944"/>
      <w:r w:rsidRPr="00667434">
        <w:rPr>
          <w:rFonts w:ascii="Arial Narrow" w:hAnsi="Arial Narrow" w:cs="Arial"/>
        </w:rPr>
        <w:t>È</w:t>
      </w:r>
      <w:r w:rsidR="00C44164" w:rsidRPr="00667434">
        <w:rPr>
          <w:rFonts w:ascii="Arial Narrow" w:hAnsi="Arial Narrow" w:cs="Arial"/>
        </w:rPr>
        <w:t xml:space="preserve"> </w:t>
      </w:r>
      <w:r w:rsidR="004669A6" w:rsidRPr="00667434">
        <w:rPr>
          <w:rFonts w:ascii="Arial Narrow" w:hAnsi="Arial Narrow" w:cs="Arial"/>
        </w:rPr>
        <w:t>fatto salvo quanto previsto dall’articolo 99, comma 3-bis del Codice</w:t>
      </w:r>
      <w:r w:rsidR="001613C6" w:rsidRPr="00667434">
        <w:rPr>
          <w:rFonts w:ascii="Arial Narrow" w:hAnsi="Arial Narrow" w:cs="Arial"/>
        </w:rPr>
        <w:t>.</w:t>
      </w:r>
    </w:p>
    <w:bookmarkEnd w:id="1377"/>
    <w:p w14:paraId="59072E3A" w14:textId="0385499B" w:rsidR="00AC1E88" w:rsidRPr="00667434" w:rsidRDefault="00AC1E88" w:rsidP="00D34CF9">
      <w:pPr>
        <w:pBdr>
          <w:top w:val="nil"/>
          <w:left w:val="nil"/>
          <w:bottom w:val="nil"/>
          <w:right w:val="nil"/>
          <w:between w:val="nil"/>
        </w:pBdr>
        <w:tabs>
          <w:tab w:val="left" w:pos="9639"/>
        </w:tabs>
        <w:spacing w:line="276" w:lineRule="auto"/>
        <w:jc w:val="both"/>
        <w:rPr>
          <w:rFonts w:ascii="Arial Narrow" w:hAnsi="Arial Narrow" w:cs="Arial"/>
        </w:rPr>
      </w:pPr>
    </w:p>
    <w:p w14:paraId="2B656D51" w14:textId="6733099F" w:rsidR="00AC1E88" w:rsidRPr="00667434" w:rsidRDefault="00AC1E8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Il nuovo comma 3-bis dell’art. 99 stabilisce: “In caso di malfunzionamento, anche parziale, del fascicolo virtuale dell’operatore economico o delle piattaforme, banche dati 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Resta fermo l’obbligo di concludere in un congruo termine le verifiche sul possesso dei requisiti. 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w:t>
      </w:r>
    </w:p>
    <w:p w14:paraId="6D1CDFAB" w14:textId="77777777" w:rsidR="00AC1E88" w:rsidRPr="00667434" w:rsidRDefault="00AC1E88" w:rsidP="00D34CF9">
      <w:pPr>
        <w:pBdr>
          <w:top w:val="nil"/>
          <w:left w:val="nil"/>
          <w:bottom w:val="nil"/>
          <w:right w:val="nil"/>
          <w:between w:val="nil"/>
        </w:pBdr>
        <w:tabs>
          <w:tab w:val="left" w:pos="9639"/>
        </w:tabs>
        <w:spacing w:line="276" w:lineRule="auto"/>
        <w:jc w:val="both"/>
        <w:rPr>
          <w:rFonts w:ascii="Arial Narrow" w:hAnsi="Arial Narrow" w:cs="Arial"/>
        </w:rPr>
      </w:pPr>
    </w:p>
    <w:p w14:paraId="373A78DC" w14:textId="174BFBCA" w:rsidR="005A4A8D"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Le</w:t>
      </w:r>
      <w:r w:rsidR="0060162B" w:rsidRPr="00667434">
        <w:rPr>
          <w:rFonts w:ascii="Arial Narrow" w:hAnsi="Arial Narrow" w:cs="Arial"/>
        </w:rPr>
        <w:t xml:space="preserve"> </w:t>
      </w:r>
      <w:r w:rsidR="00863A08" w:rsidRPr="00667434">
        <w:rPr>
          <w:rFonts w:ascii="Arial Narrow" w:hAnsi="Arial Narrow" w:cs="Arial"/>
        </w:rPr>
        <w:t xml:space="preserve">circostanze di cui </w:t>
      </w:r>
      <w:r w:rsidRPr="00667434">
        <w:rPr>
          <w:rFonts w:ascii="Arial Narrow" w:hAnsi="Arial Narrow" w:cs="Arial"/>
        </w:rPr>
        <w:t>all’articolo</w:t>
      </w:r>
      <w:r w:rsidR="00863A08" w:rsidRPr="00667434">
        <w:rPr>
          <w:rFonts w:ascii="Arial Narrow" w:hAnsi="Arial Narrow" w:cs="Arial"/>
        </w:rPr>
        <w:t xml:space="preserve"> 94 del Codice sono </w:t>
      </w:r>
      <w:r w:rsidR="00863A08" w:rsidRPr="00667434">
        <w:rPr>
          <w:rFonts w:ascii="Arial Narrow" w:hAnsi="Arial Narrow" w:cs="Arial"/>
          <w:b/>
        </w:rPr>
        <w:t>cause di esclusione</w:t>
      </w:r>
      <w:r w:rsidR="00863A08" w:rsidRPr="00667434">
        <w:rPr>
          <w:rFonts w:ascii="Arial Narrow" w:hAnsi="Arial Narrow" w:cs="Arial"/>
          <w:b/>
          <w:spacing w:val="1"/>
        </w:rPr>
        <w:t xml:space="preserve"> </w:t>
      </w:r>
      <w:r w:rsidR="00863A08" w:rsidRPr="00667434">
        <w:rPr>
          <w:rFonts w:ascii="Arial Narrow" w:hAnsi="Arial Narrow" w:cs="Arial"/>
          <w:b/>
          <w:spacing w:val="-1"/>
        </w:rPr>
        <w:t>automatica</w:t>
      </w:r>
      <w:r w:rsidR="00863A08" w:rsidRPr="00667434">
        <w:rPr>
          <w:rFonts w:ascii="Arial Narrow" w:hAnsi="Arial Narrow" w:cs="Arial"/>
          <w:spacing w:val="-1"/>
        </w:rPr>
        <w:t>.</w:t>
      </w:r>
      <w:r w:rsidR="00863A08" w:rsidRPr="00667434">
        <w:rPr>
          <w:rFonts w:ascii="Arial Narrow" w:hAnsi="Arial Narrow" w:cs="Arial"/>
          <w:spacing w:val="-10"/>
        </w:rPr>
        <w:t xml:space="preserve"> </w:t>
      </w:r>
      <w:r w:rsidR="00863A08" w:rsidRPr="00667434">
        <w:rPr>
          <w:rFonts w:ascii="Arial Narrow" w:hAnsi="Arial Narrow" w:cs="Arial"/>
          <w:spacing w:val="-1"/>
        </w:rPr>
        <w:t>La</w:t>
      </w:r>
      <w:r w:rsidR="00863A08" w:rsidRPr="00667434">
        <w:rPr>
          <w:rFonts w:ascii="Arial Narrow" w:hAnsi="Arial Narrow" w:cs="Arial"/>
          <w:spacing w:val="-8"/>
        </w:rPr>
        <w:t xml:space="preserve"> </w:t>
      </w:r>
      <w:r w:rsidR="00863A08" w:rsidRPr="00667434">
        <w:rPr>
          <w:rFonts w:ascii="Arial Narrow" w:hAnsi="Arial Narrow" w:cs="Arial"/>
          <w:spacing w:val="-1"/>
        </w:rPr>
        <w:t>sussistenza</w:t>
      </w:r>
      <w:r w:rsidR="00863A08" w:rsidRPr="00667434">
        <w:rPr>
          <w:rFonts w:ascii="Arial Narrow" w:hAnsi="Arial Narrow" w:cs="Arial"/>
          <w:spacing w:val="-9"/>
        </w:rPr>
        <w:t xml:space="preserve"> </w:t>
      </w:r>
      <w:r w:rsidR="00863A08" w:rsidRPr="00667434">
        <w:rPr>
          <w:rFonts w:ascii="Arial Narrow" w:hAnsi="Arial Narrow" w:cs="Arial"/>
          <w:spacing w:val="-1"/>
        </w:rPr>
        <w:t>delle</w:t>
      </w:r>
      <w:r w:rsidR="00863A08" w:rsidRPr="00667434">
        <w:rPr>
          <w:rFonts w:ascii="Arial Narrow" w:hAnsi="Arial Narrow" w:cs="Arial"/>
          <w:spacing w:val="-9"/>
        </w:rPr>
        <w:t xml:space="preserve"> </w:t>
      </w:r>
      <w:r w:rsidR="00863A08" w:rsidRPr="00667434">
        <w:rPr>
          <w:rFonts w:ascii="Arial Narrow" w:hAnsi="Arial Narrow" w:cs="Arial"/>
          <w:spacing w:val="-1"/>
        </w:rPr>
        <w:t>circostanze</w:t>
      </w:r>
      <w:r w:rsidR="00863A08" w:rsidRPr="00667434">
        <w:rPr>
          <w:rFonts w:ascii="Arial Narrow" w:hAnsi="Arial Narrow" w:cs="Arial"/>
          <w:spacing w:val="-10"/>
        </w:rPr>
        <w:t xml:space="preserve"> </w:t>
      </w:r>
      <w:r w:rsidR="00863A08" w:rsidRPr="00667434">
        <w:rPr>
          <w:rFonts w:ascii="Arial Narrow" w:hAnsi="Arial Narrow" w:cs="Arial"/>
          <w:spacing w:val="-1"/>
        </w:rPr>
        <w:t>di</w:t>
      </w:r>
      <w:r w:rsidR="00863A08" w:rsidRPr="00667434">
        <w:rPr>
          <w:rFonts w:ascii="Arial Narrow" w:hAnsi="Arial Narrow" w:cs="Arial"/>
          <w:spacing w:val="-8"/>
        </w:rPr>
        <w:t xml:space="preserve"> </w:t>
      </w:r>
      <w:r w:rsidR="00863A08" w:rsidRPr="00667434">
        <w:rPr>
          <w:rFonts w:ascii="Arial Narrow" w:hAnsi="Arial Narrow" w:cs="Arial"/>
          <w:spacing w:val="-1"/>
        </w:rPr>
        <w:t>cui</w:t>
      </w:r>
      <w:r w:rsidR="00863A08" w:rsidRPr="00667434">
        <w:rPr>
          <w:rFonts w:ascii="Arial Narrow" w:hAnsi="Arial Narrow" w:cs="Arial"/>
          <w:spacing w:val="-9"/>
        </w:rPr>
        <w:t xml:space="preserve"> </w:t>
      </w:r>
      <w:r w:rsidR="00863A08" w:rsidRPr="00667434">
        <w:rPr>
          <w:rFonts w:ascii="Arial Narrow" w:hAnsi="Arial Narrow" w:cs="Arial"/>
          <w:spacing w:val="-1"/>
        </w:rPr>
        <w:t>all’articolo</w:t>
      </w:r>
      <w:r w:rsidR="00863A08" w:rsidRPr="00667434">
        <w:rPr>
          <w:rFonts w:ascii="Arial Narrow" w:hAnsi="Arial Narrow" w:cs="Arial"/>
          <w:spacing w:val="-10"/>
        </w:rPr>
        <w:t xml:space="preserve"> </w:t>
      </w:r>
      <w:r w:rsidR="00863A08" w:rsidRPr="00667434">
        <w:rPr>
          <w:rFonts w:ascii="Arial Narrow" w:hAnsi="Arial Narrow" w:cs="Arial"/>
          <w:spacing w:val="-1"/>
        </w:rPr>
        <w:t>95</w:t>
      </w:r>
      <w:r w:rsidR="00863A08" w:rsidRPr="00667434">
        <w:rPr>
          <w:rFonts w:ascii="Arial Narrow" w:hAnsi="Arial Narrow" w:cs="Arial"/>
          <w:spacing w:val="-8"/>
        </w:rPr>
        <w:t xml:space="preserve"> </w:t>
      </w:r>
      <w:r w:rsidR="00863A08" w:rsidRPr="00667434">
        <w:rPr>
          <w:rFonts w:ascii="Arial Narrow" w:hAnsi="Arial Narrow" w:cs="Arial"/>
          <w:spacing w:val="-1"/>
        </w:rPr>
        <w:t>del</w:t>
      </w:r>
      <w:r w:rsidR="00863A08" w:rsidRPr="00667434">
        <w:rPr>
          <w:rFonts w:ascii="Arial Narrow" w:hAnsi="Arial Narrow" w:cs="Arial"/>
          <w:spacing w:val="-9"/>
        </w:rPr>
        <w:t xml:space="preserve"> </w:t>
      </w:r>
      <w:r w:rsidR="00863A08" w:rsidRPr="00667434">
        <w:rPr>
          <w:rFonts w:ascii="Arial Narrow" w:hAnsi="Arial Narrow" w:cs="Arial"/>
          <w:spacing w:val="-1"/>
        </w:rPr>
        <w:t>Codice</w:t>
      </w:r>
      <w:r w:rsidR="00863A08" w:rsidRPr="00667434">
        <w:rPr>
          <w:rFonts w:ascii="Arial Narrow" w:hAnsi="Arial Narrow" w:cs="Arial"/>
          <w:spacing w:val="-9"/>
        </w:rPr>
        <w:t xml:space="preserve"> </w:t>
      </w:r>
      <w:r w:rsidR="00863A08" w:rsidRPr="00667434">
        <w:rPr>
          <w:rFonts w:ascii="Arial Narrow" w:hAnsi="Arial Narrow" w:cs="Arial"/>
          <w:spacing w:val="-1"/>
        </w:rPr>
        <w:t>è</w:t>
      </w:r>
      <w:r w:rsidR="00863A08" w:rsidRPr="00667434">
        <w:rPr>
          <w:rFonts w:ascii="Arial Narrow" w:hAnsi="Arial Narrow" w:cs="Arial"/>
          <w:spacing w:val="-9"/>
        </w:rPr>
        <w:t xml:space="preserve"> </w:t>
      </w:r>
      <w:r w:rsidR="00863A08" w:rsidRPr="00667434">
        <w:rPr>
          <w:rFonts w:ascii="Arial Narrow" w:hAnsi="Arial Narrow" w:cs="Arial"/>
          <w:spacing w:val="-1"/>
        </w:rPr>
        <w:t>accertata</w:t>
      </w:r>
      <w:r w:rsidR="00863A08" w:rsidRPr="00667434">
        <w:rPr>
          <w:rFonts w:ascii="Arial Narrow" w:hAnsi="Arial Narrow" w:cs="Arial"/>
          <w:spacing w:val="-9"/>
        </w:rPr>
        <w:t xml:space="preserve"> </w:t>
      </w:r>
      <w:r w:rsidR="00863A08" w:rsidRPr="00667434">
        <w:rPr>
          <w:rFonts w:ascii="Arial Narrow" w:hAnsi="Arial Narrow" w:cs="Arial"/>
          <w:spacing w:val="-1"/>
        </w:rPr>
        <w:t>previo</w:t>
      </w:r>
      <w:r w:rsidR="00863A08" w:rsidRPr="00667434">
        <w:rPr>
          <w:rFonts w:ascii="Arial Narrow" w:hAnsi="Arial Narrow" w:cs="Arial"/>
          <w:spacing w:val="-8"/>
        </w:rPr>
        <w:t xml:space="preserve"> </w:t>
      </w:r>
      <w:r w:rsidR="00863A08" w:rsidRPr="00667434">
        <w:rPr>
          <w:rFonts w:ascii="Arial Narrow" w:hAnsi="Arial Narrow" w:cs="Arial"/>
        </w:rPr>
        <w:t>contraddittorio</w:t>
      </w:r>
      <w:r w:rsidR="00863A08" w:rsidRPr="00667434">
        <w:rPr>
          <w:rFonts w:ascii="Arial Narrow" w:hAnsi="Arial Narrow" w:cs="Arial"/>
          <w:spacing w:val="-58"/>
        </w:rPr>
        <w:t xml:space="preserve"> </w:t>
      </w:r>
      <w:r w:rsidR="0008593D" w:rsidRPr="00667434">
        <w:rPr>
          <w:rFonts w:ascii="Arial Narrow" w:hAnsi="Arial Narrow" w:cs="Arial"/>
          <w:spacing w:val="-58"/>
        </w:rPr>
        <w:t xml:space="preserve">   </w:t>
      </w:r>
      <w:r w:rsidR="00863A08" w:rsidRPr="00667434">
        <w:rPr>
          <w:rFonts w:ascii="Arial Narrow" w:hAnsi="Arial Narrow" w:cs="Arial"/>
        </w:rPr>
        <w:t>con</w:t>
      </w:r>
      <w:r w:rsidR="00863A08" w:rsidRPr="00667434">
        <w:rPr>
          <w:rFonts w:ascii="Arial Narrow" w:hAnsi="Arial Narrow" w:cs="Arial"/>
          <w:spacing w:val="-1"/>
        </w:rPr>
        <w:t xml:space="preserve"> </w:t>
      </w:r>
      <w:r w:rsidR="00863A08" w:rsidRPr="00667434">
        <w:rPr>
          <w:rFonts w:ascii="Arial Narrow" w:hAnsi="Arial Narrow" w:cs="Arial"/>
        </w:rPr>
        <w:t>l’operatore</w:t>
      </w:r>
      <w:r w:rsidR="00863A08" w:rsidRPr="00667434">
        <w:rPr>
          <w:rFonts w:ascii="Arial Narrow" w:hAnsi="Arial Narrow" w:cs="Arial"/>
          <w:spacing w:val="-1"/>
        </w:rPr>
        <w:t xml:space="preserve"> </w:t>
      </w:r>
      <w:r w:rsidR="00863A08" w:rsidRPr="00667434">
        <w:rPr>
          <w:rFonts w:ascii="Arial Narrow" w:hAnsi="Arial Narrow" w:cs="Arial"/>
        </w:rPr>
        <w:t>economico.</w:t>
      </w:r>
    </w:p>
    <w:p w14:paraId="593B69C2" w14:textId="67640A05" w:rsidR="005A4A8D"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In caso di partecipazione di consorzi di cui </w:t>
      </w:r>
      <w:r w:rsidR="0062004E" w:rsidRPr="00667434">
        <w:rPr>
          <w:rFonts w:ascii="Arial Narrow" w:hAnsi="Arial Narrow" w:cs="Arial"/>
        </w:rPr>
        <w:t>all’articolo</w:t>
      </w:r>
      <w:r w:rsidRPr="00667434">
        <w:rPr>
          <w:rFonts w:ascii="Arial Narrow" w:hAnsi="Arial Narrow" w:cs="Arial"/>
        </w:rPr>
        <w:t xml:space="preserve"> 65, comma 2, </w:t>
      </w:r>
      <w:r w:rsidR="0062004E" w:rsidRPr="00667434">
        <w:rPr>
          <w:rFonts w:ascii="Arial Narrow" w:hAnsi="Arial Narrow" w:cs="Arial"/>
        </w:rPr>
        <w:t>lettere</w:t>
      </w:r>
      <w:r w:rsidRPr="00667434">
        <w:rPr>
          <w:rFonts w:ascii="Arial Narrow" w:hAnsi="Arial Narrow" w:cs="Arial"/>
        </w:rPr>
        <w:t xml:space="preserve"> b) e c) del Codice, i requisiti di cui </w:t>
      </w:r>
      <w:r w:rsidR="005E0AFD" w:rsidRPr="00667434">
        <w:rPr>
          <w:rFonts w:ascii="Arial Narrow" w:hAnsi="Arial Narrow" w:cs="Arial"/>
        </w:rPr>
        <w:t>sopra</w:t>
      </w:r>
      <w:r w:rsidRPr="00667434">
        <w:rPr>
          <w:rFonts w:ascii="Arial Narrow" w:hAnsi="Arial Narrow" w:cs="Arial"/>
          <w:spacing w:val="-7"/>
        </w:rPr>
        <w:t xml:space="preserve"> </w:t>
      </w:r>
      <w:r w:rsidRPr="00667434">
        <w:rPr>
          <w:rFonts w:ascii="Arial Narrow" w:hAnsi="Arial Narrow" w:cs="Arial"/>
        </w:rPr>
        <w:t>sono</w:t>
      </w:r>
      <w:r w:rsidRPr="00667434">
        <w:rPr>
          <w:rFonts w:ascii="Arial Narrow" w:hAnsi="Arial Narrow" w:cs="Arial"/>
          <w:spacing w:val="-7"/>
        </w:rPr>
        <w:t xml:space="preserve"> </w:t>
      </w:r>
      <w:r w:rsidRPr="00667434">
        <w:rPr>
          <w:rFonts w:ascii="Arial Narrow" w:hAnsi="Arial Narrow" w:cs="Arial"/>
        </w:rPr>
        <w:t>posseduti</w:t>
      </w:r>
      <w:r w:rsidRPr="00667434">
        <w:rPr>
          <w:rFonts w:ascii="Arial Narrow" w:hAnsi="Arial Narrow" w:cs="Arial"/>
          <w:spacing w:val="-7"/>
        </w:rPr>
        <w:t xml:space="preserve"> </w:t>
      </w:r>
      <w:r w:rsidRPr="00667434">
        <w:rPr>
          <w:rFonts w:ascii="Arial Narrow" w:hAnsi="Arial Narrow" w:cs="Arial"/>
        </w:rPr>
        <w:t>dal</w:t>
      </w:r>
      <w:r w:rsidRPr="00667434">
        <w:rPr>
          <w:rFonts w:ascii="Arial Narrow" w:hAnsi="Arial Narrow" w:cs="Arial"/>
          <w:spacing w:val="-7"/>
        </w:rPr>
        <w:t xml:space="preserve"> </w:t>
      </w:r>
      <w:r w:rsidRPr="00667434">
        <w:rPr>
          <w:rFonts w:ascii="Arial Narrow" w:hAnsi="Arial Narrow" w:cs="Arial"/>
        </w:rPr>
        <w:t>consorzio</w:t>
      </w:r>
      <w:r w:rsidRPr="00667434">
        <w:rPr>
          <w:rFonts w:ascii="Arial Narrow" w:hAnsi="Arial Narrow" w:cs="Arial"/>
          <w:spacing w:val="-7"/>
        </w:rPr>
        <w:t xml:space="preserve"> </w:t>
      </w:r>
      <w:r w:rsidRPr="00667434">
        <w:rPr>
          <w:rFonts w:ascii="Arial Narrow" w:hAnsi="Arial Narrow" w:cs="Arial"/>
        </w:rPr>
        <w:t>e</w:t>
      </w:r>
      <w:r w:rsidRPr="00667434">
        <w:rPr>
          <w:rFonts w:ascii="Arial Narrow" w:hAnsi="Arial Narrow" w:cs="Arial"/>
          <w:spacing w:val="-7"/>
        </w:rPr>
        <w:t xml:space="preserve"> </w:t>
      </w:r>
      <w:r w:rsidRPr="00667434">
        <w:rPr>
          <w:rFonts w:ascii="Arial Narrow" w:hAnsi="Arial Narrow" w:cs="Arial"/>
        </w:rPr>
        <w:t>dalle</w:t>
      </w:r>
      <w:r w:rsidRPr="00667434">
        <w:rPr>
          <w:rFonts w:ascii="Arial Narrow" w:hAnsi="Arial Narrow" w:cs="Arial"/>
          <w:spacing w:val="-7"/>
        </w:rPr>
        <w:t xml:space="preserve"> </w:t>
      </w:r>
      <w:r w:rsidRPr="00667434">
        <w:rPr>
          <w:rFonts w:ascii="Arial Narrow" w:hAnsi="Arial Narrow" w:cs="Arial"/>
        </w:rPr>
        <w:t>consorziate</w:t>
      </w:r>
      <w:r w:rsidRPr="00667434">
        <w:rPr>
          <w:rFonts w:ascii="Arial Narrow" w:hAnsi="Arial Narrow" w:cs="Arial"/>
          <w:spacing w:val="-8"/>
        </w:rPr>
        <w:t xml:space="preserve"> </w:t>
      </w:r>
      <w:r w:rsidRPr="00667434">
        <w:rPr>
          <w:rFonts w:ascii="Arial Narrow" w:hAnsi="Arial Narrow" w:cs="Arial"/>
        </w:rPr>
        <w:t>indicate</w:t>
      </w:r>
      <w:r w:rsidRPr="00667434">
        <w:rPr>
          <w:rFonts w:ascii="Arial Narrow" w:hAnsi="Arial Narrow" w:cs="Arial"/>
          <w:spacing w:val="-7"/>
        </w:rPr>
        <w:t xml:space="preserve"> </w:t>
      </w:r>
      <w:r w:rsidRPr="00667434">
        <w:rPr>
          <w:rFonts w:ascii="Arial Narrow" w:hAnsi="Arial Narrow" w:cs="Arial"/>
        </w:rPr>
        <w:t>quali</w:t>
      </w:r>
      <w:r w:rsidRPr="00667434">
        <w:rPr>
          <w:rFonts w:ascii="Arial Narrow" w:hAnsi="Arial Narrow" w:cs="Arial"/>
          <w:spacing w:val="-6"/>
        </w:rPr>
        <w:t xml:space="preserve"> </w:t>
      </w:r>
      <w:r w:rsidRPr="00667434">
        <w:rPr>
          <w:rFonts w:ascii="Arial Narrow" w:hAnsi="Arial Narrow" w:cs="Arial"/>
        </w:rPr>
        <w:t>esecutrici.</w:t>
      </w:r>
    </w:p>
    <w:p w14:paraId="57552F83" w14:textId="000DA672"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In caso di partecipazione di consorzi stabili di cui </w:t>
      </w:r>
      <w:r w:rsidR="0062004E" w:rsidRPr="00667434">
        <w:rPr>
          <w:rFonts w:ascii="Arial Narrow" w:hAnsi="Arial Narrow" w:cs="Arial"/>
        </w:rPr>
        <w:t>all’articolo</w:t>
      </w:r>
      <w:r w:rsidRPr="00667434">
        <w:rPr>
          <w:rFonts w:ascii="Arial Narrow" w:hAnsi="Arial Narrow" w:cs="Arial"/>
        </w:rPr>
        <w:t xml:space="preserve"> 65, comma 2,</w:t>
      </w:r>
      <w:r w:rsidR="00881237" w:rsidRPr="00667434">
        <w:rPr>
          <w:rFonts w:ascii="Arial Narrow" w:hAnsi="Arial Narrow" w:cs="Arial"/>
        </w:rPr>
        <w:t xml:space="preserve"> comma 2,</w:t>
      </w:r>
      <w:r w:rsidRPr="00667434">
        <w:rPr>
          <w:rFonts w:ascii="Arial Narrow" w:hAnsi="Arial Narrow" w:cs="Arial"/>
        </w:rPr>
        <w:t xml:space="preserve"> lett. </w:t>
      </w:r>
      <w:r w:rsidR="00881237" w:rsidRPr="00667434">
        <w:rPr>
          <w:rFonts w:ascii="Arial Narrow" w:hAnsi="Arial Narrow" w:cs="Arial"/>
        </w:rPr>
        <w:t xml:space="preserve">b, c) e </w:t>
      </w:r>
      <w:r w:rsidRPr="00667434">
        <w:rPr>
          <w:rFonts w:ascii="Arial Narrow" w:hAnsi="Arial Narrow" w:cs="Arial"/>
        </w:rPr>
        <w:t>d</w:t>
      </w:r>
      <w:r w:rsidR="0062004E" w:rsidRPr="00667434">
        <w:rPr>
          <w:rFonts w:ascii="Arial Narrow" w:hAnsi="Arial Narrow" w:cs="Arial"/>
        </w:rPr>
        <w:t>)</w:t>
      </w:r>
      <w:r w:rsidRPr="00667434">
        <w:rPr>
          <w:rFonts w:ascii="Arial Narrow" w:hAnsi="Arial Narrow" w:cs="Arial"/>
        </w:rPr>
        <w:t xml:space="preserve"> del Codice, i requisiti di cui </w:t>
      </w:r>
      <w:r w:rsidR="005E0AFD" w:rsidRPr="00667434">
        <w:rPr>
          <w:rFonts w:ascii="Arial Narrow" w:hAnsi="Arial Narrow" w:cs="Arial"/>
        </w:rPr>
        <w:t>sopra</w:t>
      </w:r>
      <w:r w:rsidRPr="00667434">
        <w:rPr>
          <w:rFonts w:ascii="Arial Narrow" w:hAnsi="Arial Narrow" w:cs="Arial"/>
        </w:rPr>
        <w:t xml:space="preserve"> sono posseduti dal consorzio, dalle consorziate indicate quali esecutrici e dalle consorziate che</w:t>
      </w:r>
      <w:r w:rsidR="001C009B" w:rsidRPr="00667434">
        <w:rPr>
          <w:rFonts w:ascii="Arial Narrow" w:hAnsi="Arial Narrow" w:cs="Arial"/>
        </w:rPr>
        <w:t xml:space="preserve"> </w:t>
      </w:r>
      <w:r w:rsidRPr="00667434">
        <w:rPr>
          <w:rFonts w:ascii="Arial Narrow" w:hAnsi="Arial Narrow" w:cs="Arial"/>
        </w:rPr>
        <w:t>prestano i requisiti.</w:t>
      </w:r>
    </w:p>
    <w:p w14:paraId="7A0C8DFA" w14:textId="77777777" w:rsidR="005A4A8D" w:rsidRPr="00667434" w:rsidRDefault="005A4A8D" w:rsidP="00D34CF9">
      <w:pPr>
        <w:pBdr>
          <w:top w:val="nil"/>
          <w:left w:val="nil"/>
          <w:bottom w:val="nil"/>
          <w:right w:val="nil"/>
          <w:between w:val="nil"/>
        </w:pBdr>
        <w:tabs>
          <w:tab w:val="left" w:pos="9639"/>
        </w:tabs>
        <w:spacing w:line="276" w:lineRule="auto"/>
        <w:jc w:val="both"/>
        <w:rPr>
          <w:rFonts w:ascii="Arial Narrow" w:hAnsi="Arial Narrow" w:cs="Arial"/>
        </w:rPr>
      </w:pPr>
    </w:p>
    <w:p w14:paraId="4EAFA468"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b/>
          <w:i/>
        </w:rPr>
      </w:pPr>
      <w:r w:rsidRPr="00667434">
        <w:rPr>
          <w:rFonts w:ascii="Arial Narrow" w:hAnsi="Arial Narrow" w:cs="Arial"/>
          <w:b/>
          <w:i/>
        </w:rPr>
        <w:t>Self cleaning</w:t>
      </w:r>
    </w:p>
    <w:p w14:paraId="43431BE6" w14:textId="77777777" w:rsidR="005A4A8D" w:rsidRPr="00667434" w:rsidRDefault="005A4A8D" w:rsidP="00D34CF9">
      <w:pPr>
        <w:tabs>
          <w:tab w:val="left" w:pos="9639"/>
        </w:tabs>
        <w:spacing w:line="276" w:lineRule="auto"/>
        <w:jc w:val="both"/>
        <w:rPr>
          <w:rFonts w:ascii="Arial Narrow" w:hAnsi="Arial Narrow" w:cs="Arial"/>
        </w:rPr>
      </w:pPr>
      <w:r w:rsidRPr="00667434">
        <w:rPr>
          <w:rFonts w:ascii="Arial Narrow" w:hAnsi="Arial Narrow" w:cs="Arial"/>
        </w:rPr>
        <w:t>Un operatore economico che si trovi in una delle situazioni di cui agli articoli 94 e 95</w:t>
      </w:r>
      <w:r w:rsidRPr="00667434">
        <w:rPr>
          <w:rFonts w:ascii="Arial Narrow" w:eastAsia="Titillium" w:hAnsi="Arial Narrow" w:cs="Arial"/>
        </w:rPr>
        <w:t xml:space="preserve"> del Codice</w:t>
      </w:r>
      <w:r w:rsidRPr="00667434">
        <w:rPr>
          <w:rFonts w:ascii="Arial Narrow" w:hAnsi="Arial Narrow" w:cs="Arial"/>
        </w:rPr>
        <w:t>, ad eccezione delle irregolarità contributive e fiscali definitivamente e non definitivamente accertate, può fornire prova di aver adottato misure (c.d. self cleaning) sufficienti a dimostrare la sua affidabilità.</w:t>
      </w:r>
    </w:p>
    <w:p w14:paraId="00921289" w14:textId="77777777" w:rsidR="005A4A8D" w:rsidRPr="00667434" w:rsidRDefault="005A4A8D" w:rsidP="00D34CF9">
      <w:pPr>
        <w:tabs>
          <w:tab w:val="left" w:pos="9639"/>
        </w:tabs>
        <w:spacing w:line="276" w:lineRule="auto"/>
        <w:jc w:val="both"/>
        <w:rPr>
          <w:rFonts w:ascii="Arial Narrow" w:hAnsi="Arial Narrow" w:cs="Arial"/>
        </w:rPr>
      </w:pPr>
      <w:r w:rsidRPr="00667434">
        <w:rPr>
          <w:rFonts w:ascii="Arial Narrow" w:hAnsi="Arial Narrow" w:cs="Arial"/>
        </w:rPr>
        <w:t>Se la causa di esclusione si è verificata prima della presentazione dell’offerta, l’operatore economico indica nel DGUE la causa ostativa e, alternativamente:</w:t>
      </w:r>
    </w:p>
    <w:p w14:paraId="7EDDCC49" w14:textId="55737964" w:rsidR="005A4A8D" w:rsidRPr="00667434" w:rsidRDefault="005A4A8D" w:rsidP="00D34CF9">
      <w:pPr>
        <w:pStyle w:val="Paragrafoelenco"/>
        <w:numPr>
          <w:ilvl w:val="0"/>
          <w:numId w:val="47"/>
        </w:numPr>
        <w:tabs>
          <w:tab w:val="left" w:pos="9639"/>
        </w:tabs>
        <w:spacing w:before="0" w:line="276" w:lineRule="auto"/>
        <w:ind w:left="1077" w:hanging="357"/>
        <w:rPr>
          <w:rFonts w:ascii="Arial Narrow" w:hAnsi="Arial Narrow" w:cs="Arial"/>
        </w:rPr>
      </w:pPr>
      <w:r w:rsidRPr="00667434">
        <w:rPr>
          <w:rFonts w:ascii="Arial Narrow" w:hAnsi="Arial Narrow" w:cs="Arial"/>
        </w:rPr>
        <w:t>descrive le misure adottate ai sensi dell’articolo 96, comma 6 del Codice;</w:t>
      </w:r>
    </w:p>
    <w:p w14:paraId="1DF30768" w14:textId="4A04DD00" w:rsidR="005A4A8D" w:rsidRPr="00667434" w:rsidRDefault="005A4A8D" w:rsidP="00D34CF9">
      <w:pPr>
        <w:pStyle w:val="Paragrafoelenco"/>
        <w:numPr>
          <w:ilvl w:val="0"/>
          <w:numId w:val="47"/>
        </w:numPr>
        <w:tabs>
          <w:tab w:val="left" w:pos="9639"/>
        </w:tabs>
        <w:spacing w:before="0" w:line="276" w:lineRule="auto"/>
        <w:ind w:left="1077" w:hanging="357"/>
        <w:rPr>
          <w:rFonts w:ascii="Arial Narrow" w:hAnsi="Arial Narrow" w:cs="Arial"/>
        </w:rPr>
      </w:pPr>
      <w:r w:rsidRPr="00667434">
        <w:rPr>
          <w:rFonts w:ascii="Arial Narrow" w:hAnsi="Arial Narrow" w:cs="Arial"/>
        </w:rPr>
        <w:t>motiva l’impossibilità ad adottare dette misure e si impegna a provvedere successivamente.</w:t>
      </w:r>
    </w:p>
    <w:p w14:paraId="0F6FDB9A" w14:textId="77777777" w:rsidR="005A4A8D" w:rsidRPr="00667434" w:rsidRDefault="005A4A8D" w:rsidP="00D34CF9">
      <w:pPr>
        <w:tabs>
          <w:tab w:val="left" w:pos="9639"/>
        </w:tabs>
        <w:spacing w:line="276" w:lineRule="auto"/>
        <w:rPr>
          <w:rFonts w:ascii="Arial Narrow" w:hAnsi="Arial Narrow" w:cs="Arial"/>
        </w:rPr>
      </w:pPr>
      <w:r w:rsidRPr="00667434">
        <w:rPr>
          <w:rFonts w:ascii="Arial Narrow" w:hAnsi="Arial Narrow" w:cs="Arial"/>
        </w:rPr>
        <w:t xml:space="preserve">L’adozione delle misure è comunicata alla stazione appaltante. </w:t>
      </w:r>
    </w:p>
    <w:p w14:paraId="51486CF9" w14:textId="77777777" w:rsidR="005A4A8D" w:rsidRPr="00667434" w:rsidRDefault="005A4A8D" w:rsidP="00D34CF9">
      <w:pPr>
        <w:tabs>
          <w:tab w:val="left" w:pos="9639"/>
        </w:tabs>
        <w:spacing w:line="276" w:lineRule="auto"/>
        <w:jc w:val="both"/>
        <w:rPr>
          <w:rFonts w:ascii="Arial Narrow" w:hAnsi="Arial Narrow" w:cs="Arial"/>
        </w:rPr>
      </w:pPr>
      <w:r w:rsidRPr="00667434">
        <w:rPr>
          <w:rFonts w:ascii="Arial Narrow" w:hAnsi="Arial Narrow" w:cs="Arial"/>
        </w:rPr>
        <w:t>Se la causa di esclusione si è verificata successivamente alla presentazione dell’offerta, l’operatore economico adotta le misure di cui al comma 6 dell’articolo 96 del Codice dandone comunicazione alla stazione appaltante.</w:t>
      </w:r>
    </w:p>
    <w:p w14:paraId="628977FA" w14:textId="77777777" w:rsidR="005A4A8D" w:rsidRPr="00667434" w:rsidRDefault="005A4A8D" w:rsidP="00D34CF9">
      <w:pPr>
        <w:tabs>
          <w:tab w:val="left" w:pos="9639"/>
        </w:tabs>
        <w:spacing w:line="276" w:lineRule="auto"/>
        <w:jc w:val="both"/>
        <w:rPr>
          <w:rFonts w:ascii="Arial Narrow" w:hAnsi="Arial Narrow" w:cs="Arial"/>
        </w:rPr>
      </w:pPr>
      <w:r w:rsidRPr="00667434">
        <w:rPr>
          <w:rFonts w:ascii="Arial Narrow" w:hAnsi="Arial Narrow" w:cs="Arial"/>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4ECCA4C2" w14:textId="77777777" w:rsidR="005A4A8D" w:rsidRPr="00667434" w:rsidRDefault="005A4A8D" w:rsidP="00D34CF9">
      <w:pPr>
        <w:tabs>
          <w:tab w:val="left" w:pos="9639"/>
        </w:tabs>
        <w:spacing w:line="276" w:lineRule="auto"/>
        <w:jc w:val="both"/>
        <w:rPr>
          <w:rFonts w:ascii="Arial Narrow" w:hAnsi="Arial Narrow" w:cs="Arial"/>
        </w:rPr>
      </w:pPr>
      <w:r w:rsidRPr="00667434">
        <w:rPr>
          <w:rFonts w:ascii="Arial Narrow" w:hAnsi="Arial Narrow" w:cs="Arial"/>
        </w:rPr>
        <w:t>Se le misure adottate sono ritenute sufficienti e tempestive, l’operatore economico non è escluso. Se dette misure sono ritenute insufficienti e intempestive, la stazione appaltante ne comunica le ragioni all’operatore economico.</w:t>
      </w:r>
    </w:p>
    <w:p w14:paraId="1BD998BF" w14:textId="77777777" w:rsidR="005A4A8D" w:rsidRPr="00667434" w:rsidRDefault="005A4A8D" w:rsidP="00D34CF9">
      <w:pPr>
        <w:tabs>
          <w:tab w:val="left" w:pos="9639"/>
        </w:tabs>
        <w:spacing w:line="276" w:lineRule="auto"/>
        <w:jc w:val="both"/>
        <w:rPr>
          <w:rFonts w:ascii="Arial Narrow" w:hAnsi="Arial Narrow" w:cs="Arial"/>
        </w:rPr>
      </w:pPr>
      <w:r w:rsidRPr="00667434">
        <w:rPr>
          <w:rFonts w:ascii="Arial Narrow" w:hAnsi="Arial Narrow" w:cs="Arial"/>
        </w:rPr>
        <w:t>Non può avvalersi del self-cleaning l’operatore economico escluso con sentenza definitiva dalla partecipazione alle procedure di affidamento o di concessione, nel corso del periodo di esclusione derivante da tale sentenza.</w:t>
      </w:r>
    </w:p>
    <w:p w14:paraId="05C58AF1" w14:textId="77777777" w:rsidR="005A4A8D" w:rsidRPr="00667434" w:rsidRDefault="005A4A8D" w:rsidP="00D34CF9">
      <w:pPr>
        <w:tabs>
          <w:tab w:val="left" w:pos="9639"/>
        </w:tabs>
        <w:spacing w:line="276" w:lineRule="auto"/>
        <w:jc w:val="both"/>
        <w:rPr>
          <w:rFonts w:ascii="Arial Narrow" w:hAnsi="Arial Narrow" w:cs="Arial"/>
        </w:rPr>
      </w:pPr>
      <w:r w:rsidRPr="00667434">
        <w:rPr>
          <w:rFonts w:ascii="Arial Narrow" w:hAnsi="Arial Narrow" w:cs="Arial"/>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0F9D274A"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b/>
          <w:i/>
        </w:rPr>
      </w:pPr>
      <w:r w:rsidRPr="00667434">
        <w:rPr>
          <w:rFonts w:ascii="Arial Narrow" w:hAnsi="Arial Narrow" w:cs="Arial"/>
          <w:b/>
          <w:i/>
        </w:rPr>
        <w:lastRenderedPageBreak/>
        <w:t>Altre cause di esclusione</w:t>
      </w:r>
    </w:p>
    <w:p w14:paraId="1AF8EA1F" w14:textId="379F2384" w:rsidR="005A4A8D" w:rsidRPr="00667434" w:rsidRDefault="00BA3D28" w:rsidP="00D34CF9">
      <w:pPr>
        <w:pStyle w:val="Corpotesto"/>
        <w:numPr>
          <w:ilvl w:val="0"/>
          <w:numId w:val="18"/>
        </w:numPr>
        <w:tabs>
          <w:tab w:val="left" w:pos="9639"/>
        </w:tabs>
        <w:spacing w:before="0" w:line="276" w:lineRule="auto"/>
        <w:ind w:right="226"/>
        <w:rPr>
          <w:rFonts w:ascii="Arial Narrow" w:hAnsi="Arial Narrow" w:cs="Arial"/>
          <w:sz w:val="22"/>
          <w:szCs w:val="22"/>
        </w:rPr>
      </w:pPr>
      <w:r w:rsidRPr="00667434">
        <w:rPr>
          <w:rFonts w:ascii="Arial Narrow" w:hAnsi="Arial Narrow" w:cs="Arial"/>
          <w:sz w:val="22"/>
          <w:szCs w:val="22"/>
        </w:rPr>
        <w:t>Sono</w:t>
      </w:r>
      <w:r w:rsidR="00863A08" w:rsidRPr="00667434">
        <w:rPr>
          <w:rFonts w:ascii="Arial Narrow" w:hAnsi="Arial Narrow" w:cs="Arial"/>
          <w:b/>
          <w:sz w:val="22"/>
          <w:szCs w:val="22"/>
        </w:rPr>
        <w:t xml:space="preserve"> esclusi </w:t>
      </w:r>
      <w:r w:rsidR="00863A08" w:rsidRPr="00667434">
        <w:rPr>
          <w:rFonts w:ascii="Arial Narrow" w:hAnsi="Arial Narrow" w:cs="Arial"/>
          <w:sz w:val="22"/>
          <w:szCs w:val="22"/>
        </w:rPr>
        <w:t>gli operatori economici che abbiano affidato incarichi in</w:t>
      </w:r>
      <w:r w:rsidR="00863A08" w:rsidRPr="00667434">
        <w:rPr>
          <w:rFonts w:ascii="Arial Narrow" w:hAnsi="Arial Narrow" w:cs="Arial"/>
          <w:spacing w:val="1"/>
          <w:sz w:val="22"/>
          <w:szCs w:val="22"/>
        </w:rPr>
        <w:t xml:space="preserve"> </w:t>
      </w:r>
      <w:r w:rsidR="00863A08" w:rsidRPr="00667434">
        <w:rPr>
          <w:rFonts w:ascii="Arial Narrow" w:hAnsi="Arial Narrow" w:cs="Arial"/>
          <w:sz w:val="22"/>
          <w:szCs w:val="22"/>
        </w:rPr>
        <w:t xml:space="preserve">violazione </w:t>
      </w:r>
      <w:r w:rsidRPr="00667434">
        <w:rPr>
          <w:rFonts w:ascii="Arial Narrow" w:hAnsi="Arial Narrow" w:cs="Arial"/>
          <w:sz w:val="22"/>
          <w:szCs w:val="22"/>
        </w:rPr>
        <w:t>dell’articolo</w:t>
      </w:r>
      <w:r w:rsidR="00863A08" w:rsidRPr="00667434">
        <w:rPr>
          <w:rFonts w:ascii="Arial Narrow" w:hAnsi="Arial Narrow" w:cs="Arial"/>
          <w:sz w:val="22"/>
          <w:szCs w:val="22"/>
        </w:rPr>
        <w:t xml:space="preserve"> 53, comma 16-ter, del </w:t>
      </w:r>
      <w:r w:rsidRPr="00667434">
        <w:rPr>
          <w:rFonts w:ascii="Arial Narrow" w:hAnsi="Arial Narrow" w:cs="Arial"/>
          <w:sz w:val="22"/>
          <w:szCs w:val="22"/>
        </w:rPr>
        <w:t xml:space="preserve">decreto legislativo </w:t>
      </w:r>
      <w:r w:rsidR="00081DBD" w:rsidRPr="00667434">
        <w:rPr>
          <w:rFonts w:ascii="Arial Narrow" w:hAnsi="Arial Narrow" w:cs="Arial"/>
          <w:sz w:val="22"/>
          <w:szCs w:val="22"/>
        </w:rPr>
        <w:t>30 marzo</w:t>
      </w:r>
      <w:r w:rsidR="00863A08" w:rsidRPr="00667434">
        <w:rPr>
          <w:rFonts w:ascii="Arial Narrow" w:hAnsi="Arial Narrow" w:cs="Arial"/>
          <w:sz w:val="22"/>
          <w:szCs w:val="22"/>
        </w:rPr>
        <w:t xml:space="preserve"> 2001</w:t>
      </w:r>
      <w:r w:rsidR="00081DBD" w:rsidRPr="00667434">
        <w:rPr>
          <w:rFonts w:ascii="Arial Narrow" w:hAnsi="Arial Narrow" w:cs="Arial"/>
          <w:sz w:val="22"/>
          <w:szCs w:val="22"/>
        </w:rPr>
        <w:t>,</w:t>
      </w:r>
      <w:r w:rsidR="00863A08" w:rsidRPr="00667434">
        <w:rPr>
          <w:rFonts w:ascii="Arial Narrow" w:hAnsi="Arial Narrow" w:cs="Arial"/>
          <w:sz w:val="22"/>
          <w:szCs w:val="22"/>
        </w:rPr>
        <w:t xml:space="preserve"> n. 165 a soggetti che hanno esercitato, in qualità di</w:t>
      </w:r>
      <w:r w:rsidR="00863A08" w:rsidRPr="00667434">
        <w:rPr>
          <w:rFonts w:ascii="Arial Narrow" w:hAnsi="Arial Narrow" w:cs="Arial"/>
          <w:spacing w:val="1"/>
          <w:sz w:val="22"/>
          <w:szCs w:val="22"/>
        </w:rPr>
        <w:t xml:space="preserve"> </w:t>
      </w:r>
      <w:r w:rsidR="00863A08" w:rsidRPr="00667434">
        <w:rPr>
          <w:rFonts w:ascii="Arial Narrow" w:hAnsi="Arial Narrow" w:cs="Arial"/>
          <w:sz w:val="22"/>
          <w:szCs w:val="22"/>
        </w:rPr>
        <w:t>dipendenti,</w:t>
      </w:r>
      <w:r w:rsidR="00863A08" w:rsidRPr="00667434">
        <w:rPr>
          <w:rFonts w:ascii="Arial Narrow" w:hAnsi="Arial Narrow" w:cs="Arial"/>
          <w:spacing w:val="-13"/>
          <w:sz w:val="22"/>
          <w:szCs w:val="22"/>
        </w:rPr>
        <w:t xml:space="preserve"> </w:t>
      </w:r>
      <w:r w:rsidR="00863A08" w:rsidRPr="00667434">
        <w:rPr>
          <w:rFonts w:ascii="Arial Narrow" w:hAnsi="Arial Narrow" w:cs="Arial"/>
          <w:sz w:val="22"/>
          <w:szCs w:val="22"/>
        </w:rPr>
        <w:t>poteri</w:t>
      </w:r>
      <w:r w:rsidR="00863A08" w:rsidRPr="00667434">
        <w:rPr>
          <w:rFonts w:ascii="Arial Narrow" w:hAnsi="Arial Narrow" w:cs="Arial"/>
          <w:spacing w:val="-13"/>
          <w:sz w:val="22"/>
          <w:szCs w:val="22"/>
        </w:rPr>
        <w:t xml:space="preserve"> </w:t>
      </w:r>
      <w:r w:rsidR="00863A08" w:rsidRPr="00667434">
        <w:rPr>
          <w:rFonts w:ascii="Arial Narrow" w:hAnsi="Arial Narrow" w:cs="Arial"/>
          <w:sz w:val="22"/>
          <w:szCs w:val="22"/>
        </w:rPr>
        <w:t>autoritativi</w:t>
      </w:r>
      <w:r w:rsidR="00863A08" w:rsidRPr="00667434">
        <w:rPr>
          <w:rFonts w:ascii="Arial Narrow" w:hAnsi="Arial Narrow" w:cs="Arial"/>
          <w:spacing w:val="-12"/>
          <w:sz w:val="22"/>
          <w:szCs w:val="22"/>
        </w:rPr>
        <w:t xml:space="preserve"> </w:t>
      </w:r>
      <w:r w:rsidR="00863A08" w:rsidRPr="00667434">
        <w:rPr>
          <w:rFonts w:ascii="Arial Narrow" w:hAnsi="Arial Narrow" w:cs="Arial"/>
          <w:sz w:val="22"/>
          <w:szCs w:val="22"/>
        </w:rPr>
        <w:t>o</w:t>
      </w:r>
      <w:r w:rsidR="00863A08" w:rsidRPr="00667434">
        <w:rPr>
          <w:rFonts w:ascii="Arial Narrow" w:hAnsi="Arial Narrow" w:cs="Arial"/>
          <w:spacing w:val="-13"/>
          <w:sz w:val="22"/>
          <w:szCs w:val="22"/>
        </w:rPr>
        <w:t xml:space="preserve"> </w:t>
      </w:r>
      <w:r w:rsidR="00863A08" w:rsidRPr="00667434">
        <w:rPr>
          <w:rFonts w:ascii="Arial Narrow" w:hAnsi="Arial Narrow" w:cs="Arial"/>
          <w:sz w:val="22"/>
          <w:szCs w:val="22"/>
        </w:rPr>
        <w:t>negoziali</w:t>
      </w:r>
      <w:r w:rsidR="00863A08" w:rsidRPr="00667434">
        <w:rPr>
          <w:rFonts w:ascii="Arial Narrow" w:hAnsi="Arial Narrow" w:cs="Arial"/>
          <w:spacing w:val="-12"/>
          <w:sz w:val="22"/>
          <w:szCs w:val="22"/>
        </w:rPr>
        <w:t xml:space="preserve"> </w:t>
      </w:r>
      <w:r w:rsidR="00863A08" w:rsidRPr="00667434">
        <w:rPr>
          <w:rFonts w:ascii="Arial Narrow" w:hAnsi="Arial Narrow" w:cs="Arial"/>
          <w:sz w:val="22"/>
          <w:szCs w:val="22"/>
        </w:rPr>
        <w:t>presso</w:t>
      </w:r>
      <w:r w:rsidR="00863A08" w:rsidRPr="00667434">
        <w:rPr>
          <w:rFonts w:ascii="Arial Narrow" w:hAnsi="Arial Narrow" w:cs="Arial"/>
          <w:spacing w:val="-13"/>
          <w:sz w:val="22"/>
          <w:szCs w:val="22"/>
        </w:rPr>
        <w:t xml:space="preserve"> </w:t>
      </w:r>
      <w:r w:rsidR="00863A08" w:rsidRPr="00667434">
        <w:rPr>
          <w:rFonts w:ascii="Arial Narrow" w:hAnsi="Arial Narrow" w:cs="Arial"/>
          <w:sz w:val="22"/>
          <w:szCs w:val="22"/>
        </w:rPr>
        <w:t>l’amministrazione</w:t>
      </w:r>
      <w:r w:rsidR="00863A08" w:rsidRPr="00667434">
        <w:rPr>
          <w:rFonts w:ascii="Arial Narrow" w:hAnsi="Arial Narrow" w:cs="Arial"/>
          <w:spacing w:val="-13"/>
          <w:sz w:val="22"/>
          <w:szCs w:val="22"/>
        </w:rPr>
        <w:t xml:space="preserve"> </w:t>
      </w:r>
      <w:r w:rsidR="00863A08" w:rsidRPr="00667434">
        <w:rPr>
          <w:rFonts w:ascii="Arial Narrow" w:hAnsi="Arial Narrow" w:cs="Arial"/>
          <w:sz w:val="22"/>
          <w:szCs w:val="22"/>
        </w:rPr>
        <w:t>affidante</w:t>
      </w:r>
      <w:r w:rsidR="00863A08" w:rsidRPr="00667434">
        <w:rPr>
          <w:rFonts w:ascii="Arial Narrow" w:hAnsi="Arial Narrow" w:cs="Arial"/>
          <w:spacing w:val="-12"/>
          <w:sz w:val="22"/>
          <w:szCs w:val="22"/>
        </w:rPr>
        <w:t xml:space="preserve"> </w:t>
      </w:r>
      <w:r w:rsidR="00863A08" w:rsidRPr="00667434">
        <w:rPr>
          <w:rFonts w:ascii="Arial Narrow" w:hAnsi="Arial Narrow" w:cs="Arial"/>
          <w:sz w:val="22"/>
          <w:szCs w:val="22"/>
        </w:rPr>
        <w:t>negli</w:t>
      </w:r>
      <w:r w:rsidR="00863A08" w:rsidRPr="00667434">
        <w:rPr>
          <w:rFonts w:ascii="Arial Narrow" w:hAnsi="Arial Narrow" w:cs="Arial"/>
          <w:spacing w:val="-13"/>
          <w:sz w:val="22"/>
          <w:szCs w:val="22"/>
        </w:rPr>
        <w:t xml:space="preserve"> </w:t>
      </w:r>
      <w:r w:rsidR="00863A08" w:rsidRPr="00667434">
        <w:rPr>
          <w:rFonts w:ascii="Arial Narrow" w:hAnsi="Arial Narrow" w:cs="Arial"/>
          <w:sz w:val="22"/>
          <w:szCs w:val="22"/>
        </w:rPr>
        <w:t>ultimi</w:t>
      </w:r>
      <w:r w:rsidR="00863A08" w:rsidRPr="00667434">
        <w:rPr>
          <w:rFonts w:ascii="Arial Narrow" w:hAnsi="Arial Narrow" w:cs="Arial"/>
          <w:spacing w:val="-12"/>
          <w:sz w:val="22"/>
          <w:szCs w:val="22"/>
        </w:rPr>
        <w:t xml:space="preserve"> </w:t>
      </w:r>
      <w:r w:rsidR="00863A08" w:rsidRPr="00667434">
        <w:rPr>
          <w:rFonts w:ascii="Arial Narrow" w:hAnsi="Arial Narrow" w:cs="Arial"/>
          <w:sz w:val="22"/>
          <w:szCs w:val="22"/>
        </w:rPr>
        <w:t>tre</w:t>
      </w:r>
      <w:r w:rsidR="00863A08" w:rsidRPr="00667434">
        <w:rPr>
          <w:rFonts w:ascii="Arial Narrow" w:hAnsi="Arial Narrow" w:cs="Arial"/>
          <w:spacing w:val="-13"/>
          <w:sz w:val="22"/>
          <w:szCs w:val="22"/>
        </w:rPr>
        <w:t xml:space="preserve"> </w:t>
      </w:r>
      <w:r w:rsidR="00863A08" w:rsidRPr="00667434">
        <w:rPr>
          <w:rFonts w:ascii="Arial Narrow" w:hAnsi="Arial Narrow" w:cs="Arial"/>
          <w:sz w:val="22"/>
          <w:szCs w:val="22"/>
        </w:rPr>
        <w:t>anni.</w:t>
      </w:r>
    </w:p>
    <w:p w14:paraId="5A3A6F7E" w14:textId="2095DA93" w:rsidR="005A4A8D" w:rsidRPr="00667434" w:rsidRDefault="00863A08" w:rsidP="00D34CF9">
      <w:pPr>
        <w:pStyle w:val="Corpotesto"/>
        <w:numPr>
          <w:ilvl w:val="0"/>
          <w:numId w:val="18"/>
        </w:numPr>
        <w:tabs>
          <w:tab w:val="left" w:pos="9639"/>
        </w:tabs>
        <w:spacing w:before="0" w:line="276" w:lineRule="auto"/>
        <w:ind w:right="226"/>
        <w:rPr>
          <w:rFonts w:ascii="Arial Narrow" w:hAnsi="Arial Narrow" w:cs="Arial"/>
          <w:sz w:val="22"/>
          <w:szCs w:val="22"/>
        </w:rPr>
      </w:pPr>
      <w:r w:rsidRPr="00667434">
        <w:rPr>
          <w:rFonts w:ascii="Arial Narrow" w:hAnsi="Arial Narrow" w:cs="Arial"/>
          <w:sz w:val="22"/>
          <w:szCs w:val="22"/>
        </w:rPr>
        <w:t>Sono altresì esclusi dalla gara gli operatori economici che non siano iscritti all’</w:t>
      </w:r>
      <w:r w:rsidRPr="00667434">
        <w:rPr>
          <w:rFonts w:ascii="Arial Narrow" w:hAnsi="Arial Narrow" w:cs="Arial"/>
          <w:b/>
          <w:sz w:val="22"/>
          <w:szCs w:val="22"/>
        </w:rPr>
        <w:t>Anagrafe antimafia degli esecutori</w:t>
      </w:r>
      <w:r w:rsidRPr="00667434">
        <w:rPr>
          <w:rFonts w:ascii="Arial Narrow" w:hAnsi="Arial Narrow" w:cs="Arial"/>
          <w:sz w:val="22"/>
          <w:szCs w:val="22"/>
        </w:rPr>
        <w:t xml:space="preserve"> di cui all’art.</w:t>
      </w:r>
      <w:r w:rsidR="005A4A8D" w:rsidRPr="00667434">
        <w:rPr>
          <w:rFonts w:ascii="Arial Narrow" w:hAnsi="Arial Narrow" w:cs="Arial"/>
          <w:sz w:val="22"/>
          <w:szCs w:val="22"/>
        </w:rPr>
        <w:t xml:space="preserve"> </w:t>
      </w:r>
      <w:r w:rsidRPr="00667434">
        <w:rPr>
          <w:rFonts w:ascii="Arial Narrow" w:hAnsi="Arial Narrow" w:cs="Arial"/>
          <w:sz w:val="22"/>
          <w:szCs w:val="22"/>
        </w:rPr>
        <w:t xml:space="preserve">30, comma 6, del </w:t>
      </w:r>
      <w:r w:rsidR="005A4A8D" w:rsidRPr="00667434">
        <w:rPr>
          <w:rFonts w:ascii="Arial Narrow" w:hAnsi="Arial Narrow" w:cs="Arial"/>
          <w:sz w:val="22"/>
          <w:szCs w:val="22"/>
        </w:rPr>
        <w:t>d</w:t>
      </w:r>
      <w:r w:rsidRPr="00667434">
        <w:rPr>
          <w:rFonts w:ascii="Arial Narrow" w:hAnsi="Arial Narrow" w:cs="Arial"/>
          <w:sz w:val="22"/>
          <w:szCs w:val="22"/>
        </w:rPr>
        <w:t>.</w:t>
      </w:r>
      <w:r w:rsidR="005A4A8D" w:rsidRPr="00667434">
        <w:rPr>
          <w:rFonts w:ascii="Arial Narrow" w:hAnsi="Arial Narrow" w:cs="Arial"/>
          <w:sz w:val="22"/>
          <w:szCs w:val="22"/>
        </w:rPr>
        <w:t>l</w:t>
      </w:r>
      <w:r w:rsidRPr="00667434">
        <w:rPr>
          <w:rFonts w:ascii="Arial Narrow" w:hAnsi="Arial Narrow" w:cs="Arial"/>
          <w:sz w:val="22"/>
          <w:szCs w:val="22"/>
        </w:rPr>
        <w:t xml:space="preserve">. </w:t>
      </w:r>
      <w:r w:rsidR="005A4A8D" w:rsidRPr="00667434">
        <w:rPr>
          <w:rFonts w:ascii="Arial Narrow" w:hAnsi="Arial Narrow" w:cs="Arial"/>
          <w:sz w:val="22"/>
          <w:szCs w:val="22"/>
        </w:rPr>
        <w:t xml:space="preserve">n. </w:t>
      </w:r>
      <w:r w:rsidRPr="00667434">
        <w:rPr>
          <w:rFonts w:ascii="Arial Narrow" w:hAnsi="Arial Narrow" w:cs="Arial"/>
          <w:sz w:val="22"/>
          <w:szCs w:val="22"/>
        </w:rPr>
        <w:t>189/2016 e ss.mm.ii. o che non abbiano presentato domanda di</w:t>
      </w:r>
      <w:r w:rsidR="005A4A8D" w:rsidRPr="00667434">
        <w:rPr>
          <w:rFonts w:ascii="Arial Narrow" w:hAnsi="Arial Narrow" w:cs="Arial"/>
          <w:sz w:val="22"/>
          <w:szCs w:val="22"/>
        </w:rPr>
        <w:t xml:space="preserve"> </w:t>
      </w:r>
      <w:r w:rsidRPr="00667434">
        <w:rPr>
          <w:rFonts w:ascii="Arial Narrow" w:hAnsi="Arial Narrow" w:cs="Arial"/>
          <w:sz w:val="22"/>
          <w:szCs w:val="22"/>
        </w:rPr>
        <w:t xml:space="preserve"> iscrizione al medesimo elenco, da comprovare mediante dichiarazione sostitutiva di cui agli artt. 46 e 47 del</w:t>
      </w:r>
      <w:bookmarkStart w:id="1378" w:name="_Hlk139557743"/>
      <w:r w:rsidR="005A4A8D" w:rsidRPr="00667434">
        <w:rPr>
          <w:rFonts w:ascii="Arial Narrow" w:hAnsi="Arial Narrow" w:cs="Arial"/>
          <w:sz w:val="22"/>
          <w:szCs w:val="22"/>
        </w:rPr>
        <w:t xml:space="preserve"> d</w:t>
      </w:r>
      <w:r w:rsidRPr="00667434">
        <w:rPr>
          <w:rFonts w:ascii="Arial Narrow" w:hAnsi="Arial Narrow" w:cs="Arial"/>
          <w:sz w:val="22"/>
          <w:szCs w:val="22"/>
        </w:rPr>
        <w:t>.P.R. 445 del 2000, fatto salvo il buon esito della stessa prima dell’aggiudicazione disposta ai sensi dell’art. 17,</w:t>
      </w:r>
      <w:r w:rsidR="005A4A8D" w:rsidRPr="00667434">
        <w:rPr>
          <w:rFonts w:ascii="Arial Narrow" w:hAnsi="Arial Narrow" w:cs="Arial"/>
          <w:sz w:val="22"/>
          <w:szCs w:val="22"/>
        </w:rPr>
        <w:t xml:space="preserve"> </w:t>
      </w:r>
      <w:r w:rsidRPr="00667434">
        <w:rPr>
          <w:rFonts w:ascii="Arial Narrow" w:hAnsi="Arial Narrow" w:cs="Arial"/>
          <w:sz w:val="22"/>
          <w:szCs w:val="22"/>
        </w:rPr>
        <w:t>comma 5, del Codice.</w:t>
      </w:r>
    </w:p>
    <w:p w14:paraId="17F86CDC" w14:textId="77777777" w:rsidR="00461DB7" w:rsidRPr="00D34CF9" w:rsidRDefault="0060162B" w:rsidP="00D34CF9">
      <w:pPr>
        <w:pStyle w:val="Corpotesto"/>
        <w:numPr>
          <w:ilvl w:val="0"/>
          <w:numId w:val="18"/>
        </w:numPr>
        <w:tabs>
          <w:tab w:val="left" w:pos="9639"/>
        </w:tabs>
        <w:spacing w:before="0" w:line="276" w:lineRule="auto"/>
        <w:ind w:right="226"/>
        <w:rPr>
          <w:rFonts w:ascii="Arial Narrow" w:hAnsi="Arial Narrow" w:cs="Arial"/>
          <w:sz w:val="22"/>
          <w:szCs w:val="22"/>
        </w:rPr>
      </w:pPr>
      <w:r w:rsidRPr="00667434">
        <w:rPr>
          <w:rFonts w:ascii="Arial Narrow" w:hAnsi="Arial Narrow" w:cs="Arial"/>
          <w:sz w:val="22"/>
          <w:szCs w:val="22"/>
        </w:rPr>
        <w:t>La</w:t>
      </w:r>
      <w:r w:rsidR="00863A08" w:rsidRPr="00667434">
        <w:rPr>
          <w:rFonts w:ascii="Arial Narrow" w:hAnsi="Arial Narrow" w:cs="Arial"/>
          <w:sz w:val="22"/>
          <w:szCs w:val="22"/>
        </w:rPr>
        <w:t xml:space="preserve"> mancata accettazione delle clausole contenute nel “</w:t>
      </w:r>
      <w:bookmarkStart w:id="1379" w:name="_Hlk189485589"/>
      <w:r w:rsidR="00863A08" w:rsidRPr="00667434">
        <w:rPr>
          <w:rFonts w:ascii="Arial Narrow" w:hAnsi="Arial Narrow" w:cs="Arial"/>
          <w:b/>
          <w:sz w:val="22"/>
          <w:szCs w:val="22"/>
        </w:rPr>
        <w:t>Protocollo quadro di Legalità</w:t>
      </w:r>
      <w:r w:rsidR="00863A08" w:rsidRPr="00667434">
        <w:rPr>
          <w:rFonts w:ascii="Arial Narrow" w:hAnsi="Arial Narrow" w:cs="Arial"/>
          <w:sz w:val="22"/>
          <w:szCs w:val="22"/>
        </w:rPr>
        <w:t xml:space="preserve">” sottoscritto in data 26/07/2017 dal Commissario straordinario del Governo, dalla Struttura di Missione e dalla Centrale Unica di Committenza INVITALIA Spa, come modificato dall’art. </w:t>
      </w:r>
      <w:r w:rsidR="00F9117C" w:rsidRPr="00667434">
        <w:rPr>
          <w:rFonts w:ascii="Arial Narrow" w:hAnsi="Arial Narrow" w:cs="Arial"/>
          <w:sz w:val="22"/>
          <w:szCs w:val="22"/>
        </w:rPr>
        <w:t xml:space="preserve">5 </w:t>
      </w:r>
      <w:r w:rsidR="00863A08" w:rsidRPr="00667434">
        <w:rPr>
          <w:rFonts w:ascii="Arial Narrow" w:hAnsi="Arial Narrow" w:cs="Arial"/>
          <w:sz w:val="22"/>
          <w:szCs w:val="22"/>
        </w:rPr>
        <w:t xml:space="preserve">dell’Accordo di Alta Sorveglianza del </w:t>
      </w:r>
      <w:r w:rsidR="00F9117C" w:rsidRPr="00667434">
        <w:rPr>
          <w:rFonts w:ascii="Arial Narrow" w:hAnsi="Arial Narrow" w:cs="Arial"/>
          <w:sz w:val="22"/>
          <w:szCs w:val="22"/>
        </w:rPr>
        <w:t>22</w:t>
      </w:r>
      <w:r w:rsidR="00863A08" w:rsidRPr="00667434">
        <w:rPr>
          <w:rFonts w:ascii="Arial Narrow" w:hAnsi="Arial Narrow" w:cs="Arial"/>
          <w:sz w:val="22"/>
          <w:szCs w:val="22"/>
        </w:rPr>
        <w:t>/0</w:t>
      </w:r>
      <w:r w:rsidR="00F9117C" w:rsidRPr="00667434">
        <w:rPr>
          <w:rFonts w:ascii="Arial Narrow" w:hAnsi="Arial Narrow" w:cs="Arial"/>
          <w:sz w:val="22"/>
          <w:szCs w:val="22"/>
        </w:rPr>
        <w:t>7</w:t>
      </w:r>
      <w:r w:rsidR="00863A08" w:rsidRPr="00667434">
        <w:rPr>
          <w:rFonts w:ascii="Arial Narrow" w:hAnsi="Arial Narrow" w:cs="Arial"/>
          <w:sz w:val="22"/>
          <w:szCs w:val="22"/>
        </w:rPr>
        <w:t>/202</w:t>
      </w:r>
      <w:bookmarkEnd w:id="1379"/>
      <w:r w:rsidR="00F9117C" w:rsidRPr="00667434">
        <w:rPr>
          <w:rFonts w:ascii="Arial Narrow" w:hAnsi="Arial Narrow" w:cs="Arial"/>
          <w:sz w:val="22"/>
          <w:szCs w:val="22"/>
        </w:rPr>
        <w:t>3</w:t>
      </w:r>
      <w:r w:rsidR="00863A08" w:rsidRPr="00667434">
        <w:rPr>
          <w:rFonts w:ascii="Arial Narrow" w:hAnsi="Arial Narrow" w:cs="Arial"/>
          <w:sz w:val="22"/>
          <w:szCs w:val="22"/>
        </w:rPr>
        <w:t>, in particolare di quelle riprodotte nel successivo art. 30, costituisce causa di</w:t>
      </w:r>
      <w:r w:rsidRPr="00667434">
        <w:rPr>
          <w:rFonts w:ascii="Arial Narrow" w:hAnsi="Arial Narrow" w:cs="Arial"/>
          <w:sz w:val="22"/>
          <w:szCs w:val="22"/>
        </w:rPr>
        <w:t xml:space="preserve"> </w:t>
      </w:r>
      <w:r w:rsidR="00863A08" w:rsidRPr="00667434">
        <w:rPr>
          <w:rFonts w:ascii="Arial Narrow" w:hAnsi="Arial Narrow" w:cs="Arial"/>
          <w:sz w:val="22"/>
          <w:szCs w:val="22"/>
        </w:rPr>
        <w:t xml:space="preserve">esclusione dalla gara, ai sensi dell’art. </w:t>
      </w:r>
      <w:bookmarkEnd w:id="1378"/>
      <w:r w:rsidR="00863A08" w:rsidRPr="00D34CF9">
        <w:rPr>
          <w:rFonts w:ascii="Arial Narrow" w:hAnsi="Arial Narrow" w:cs="Arial"/>
          <w:sz w:val="22"/>
          <w:szCs w:val="22"/>
        </w:rPr>
        <w:t>83 bis del decreto legislativo n. 159/2011.</w:t>
      </w:r>
    </w:p>
    <w:p w14:paraId="686B6AB4" w14:textId="77777777" w:rsidR="00461DB7" w:rsidRPr="00D34CF9" w:rsidRDefault="00461DB7" w:rsidP="00D34CF9">
      <w:pPr>
        <w:pStyle w:val="Corpotesto"/>
        <w:numPr>
          <w:ilvl w:val="0"/>
          <w:numId w:val="18"/>
        </w:numPr>
        <w:tabs>
          <w:tab w:val="left" w:pos="9639"/>
        </w:tabs>
        <w:spacing w:before="0" w:line="276" w:lineRule="auto"/>
        <w:ind w:right="226"/>
        <w:rPr>
          <w:rFonts w:ascii="Arial Narrow" w:hAnsi="Arial Narrow" w:cs="Arial"/>
          <w:sz w:val="22"/>
          <w:szCs w:val="22"/>
        </w:rPr>
      </w:pPr>
      <w:r w:rsidRPr="00D34CF9">
        <w:rPr>
          <w:rFonts w:ascii="Arial Narrow" w:hAnsi="Arial Narrow"/>
          <w:color w:val="000000"/>
          <w:sz w:val="22"/>
          <w:szCs w:val="22"/>
        </w:rPr>
        <w:t xml:space="preserve">Sono esclusi inoltre gli operatori economici che occupano oltre cinquanta dipendenti, che non consegnano al momento della presentazione della domanda di partecipazione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bookmarkStart w:id="1380" w:name="_heading=h.44sinio" w:colFirst="0" w:colLast="0"/>
      <w:bookmarkEnd w:id="1380"/>
    </w:p>
    <w:p w14:paraId="24C8151D" w14:textId="77777777" w:rsidR="00461DB7" w:rsidRPr="00D34CF9" w:rsidRDefault="00461DB7" w:rsidP="00D34CF9">
      <w:pPr>
        <w:pStyle w:val="Corpotesto"/>
        <w:numPr>
          <w:ilvl w:val="0"/>
          <w:numId w:val="18"/>
        </w:numPr>
        <w:tabs>
          <w:tab w:val="left" w:pos="9639"/>
        </w:tabs>
        <w:spacing w:before="0" w:line="276" w:lineRule="auto"/>
        <w:ind w:right="226"/>
        <w:rPr>
          <w:rFonts w:ascii="Arial Narrow" w:hAnsi="Arial Narrow" w:cs="Arial"/>
          <w:sz w:val="22"/>
          <w:szCs w:val="22"/>
        </w:rPr>
      </w:pPr>
      <w:r w:rsidRPr="00D34CF9">
        <w:rPr>
          <w:rFonts w:ascii="Arial Narrow" w:hAnsi="Arial Narrow"/>
          <w:color w:val="000000"/>
          <w:sz w:val="22"/>
          <w:szCs w:val="22"/>
        </w:rPr>
        <w:t>Sono esclusi anche gli operatori economici che occupano un numero di dipendenti pari o superiore a quindici e non superiore a cinquanta, che nei dodici mesi precedenti al termine di presentazione dell’offerta hanno omesso di produrre alla stazione appaltante di un precedente contratto d’appalto la relazione di cui all’articolo 1 comma 2 dell’Allegato II.3.</w:t>
      </w:r>
    </w:p>
    <w:p w14:paraId="58DEE2C5" w14:textId="77777777" w:rsidR="00EA2664" w:rsidRPr="00EA2664" w:rsidRDefault="00EA2664" w:rsidP="00EA2664">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rPr>
      </w:pPr>
      <w:bookmarkStart w:id="1381" w:name="_Toc86769502"/>
      <w:bookmarkStart w:id="1382" w:name="_Toc87253509"/>
      <w:bookmarkStart w:id="1383" w:name="_Toc87253568"/>
      <w:bookmarkStart w:id="1384" w:name="_Toc86769503"/>
      <w:bookmarkStart w:id="1385" w:name="_Toc87253510"/>
      <w:bookmarkStart w:id="1386" w:name="_Toc87253569"/>
      <w:bookmarkStart w:id="1387" w:name="_Toc86769504"/>
      <w:bookmarkStart w:id="1388" w:name="_Toc87253511"/>
      <w:bookmarkStart w:id="1389" w:name="_Toc87253570"/>
      <w:bookmarkStart w:id="1390" w:name="_Toc139277028"/>
      <w:bookmarkStart w:id="1391" w:name="_Toc140929823"/>
      <w:bookmarkStart w:id="1392" w:name="_Ref497211510"/>
      <w:bookmarkStart w:id="1393" w:name="_Toc139549423"/>
      <w:bookmarkStart w:id="1394" w:name="_Toc187142036"/>
      <w:bookmarkStart w:id="1395" w:name="_Toc162011465"/>
      <w:bookmarkStart w:id="1396" w:name="_Toc189735358"/>
      <w:bookmarkEnd w:id="1381"/>
      <w:bookmarkEnd w:id="1382"/>
      <w:bookmarkEnd w:id="1383"/>
      <w:bookmarkEnd w:id="1384"/>
      <w:bookmarkEnd w:id="1385"/>
      <w:bookmarkEnd w:id="1386"/>
      <w:bookmarkEnd w:id="1387"/>
      <w:bookmarkEnd w:id="1388"/>
      <w:bookmarkEnd w:id="1389"/>
      <w:r w:rsidRPr="00EA2664">
        <w:rPr>
          <w:rFonts w:ascii="Arial Narrow" w:hAnsi="Arial Narrow" w:cs="Arial"/>
        </w:rPr>
        <w:t xml:space="preserve">N.B. Al riguardo, nel segnalare che </w:t>
      </w:r>
      <w:r w:rsidRPr="00EA2664">
        <w:rPr>
          <w:rFonts w:ascii="Arial Narrow" w:hAnsi="Arial Narrow"/>
        </w:rPr>
        <w:t>è in corso di valutazione l’opportunità di adottare un’Ordinanza commissariale in deroga all’obbligo per l’o.e. di rendere le dichiarazioni e gli impegni di cui all’Allegato II.3, si rinvia al paragrafo 2.5. della Nota illustrativa, ove sono state fornite alcune indicazioni, emerse dalla giurisprudenza, sulle modalità attuative delle clausole in questione, da tenere in considerazione nel redigere la documentazione di gara.</w:t>
      </w:r>
    </w:p>
    <w:p w14:paraId="62AD7645" w14:textId="77777777" w:rsidR="00461DB7" w:rsidRPr="00D34CF9" w:rsidRDefault="00461DB7" w:rsidP="00D34CF9">
      <w:pPr>
        <w:pStyle w:val="Corpotesto"/>
        <w:tabs>
          <w:tab w:val="left" w:pos="9639"/>
        </w:tabs>
        <w:spacing w:before="0" w:line="276" w:lineRule="auto"/>
        <w:ind w:left="360" w:right="226"/>
        <w:rPr>
          <w:rFonts w:ascii="Arial Narrow" w:hAnsi="Arial Narrow" w:cs="Open Sans"/>
          <w:sz w:val="22"/>
          <w:szCs w:val="22"/>
          <w:shd w:val="clear" w:color="auto" w:fill="FFFFFF"/>
        </w:rPr>
      </w:pPr>
    </w:p>
    <w:p w14:paraId="63239DE1" w14:textId="501F7A8E" w:rsidR="00C44164" w:rsidRPr="00667434" w:rsidRDefault="00C44164" w:rsidP="00D34CF9">
      <w:pPr>
        <w:pStyle w:val="Corpotesto"/>
        <w:numPr>
          <w:ilvl w:val="0"/>
          <w:numId w:val="18"/>
        </w:numPr>
        <w:tabs>
          <w:tab w:val="left" w:pos="9639"/>
        </w:tabs>
        <w:spacing w:before="0" w:line="276" w:lineRule="auto"/>
        <w:ind w:right="226"/>
        <w:rPr>
          <w:rFonts w:ascii="Arial Narrow" w:hAnsi="Arial Narrow" w:cs="Open Sans"/>
          <w:sz w:val="22"/>
          <w:szCs w:val="22"/>
          <w:shd w:val="clear" w:color="auto" w:fill="FFFFFF"/>
        </w:rPr>
      </w:pPr>
      <w:r w:rsidRPr="00D34CF9">
        <w:rPr>
          <w:rFonts w:ascii="Arial Narrow" w:hAnsi="Arial Narrow" w:cs="Arial"/>
          <w:sz w:val="22"/>
          <w:szCs w:val="22"/>
        </w:rPr>
        <w:t xml:space="preserve">Costituisce causa di esclusione per un periodo di sei mesi, il mancato possesso della patente </w:t>
      </w:r>
      <w:r w:rsidRPr="00D34CF9">
        <w:rPr>
          <w:rFonts w:ascii="Arial Narrow" w:hAnsi="Arial Narrow"/>
          <w:sz w:val="22"/>
          <w:szCs w:val="22"/>
        </w:rPr>
        <w:t>di cui all’art</w:t>
      </w:r>
      <w:r w:rsidRPr="00667434">
        <w:rPr>
          <w:rFonts w:ascii="Arial Narrow" w:hAnsi="Arial Narrow"/>
          <w:sz w:val="22"/>
          <w:szCs w:val="22"/>
        </w:rPr>
        <w:t>. 27 del d.lgs. n. 81/2008</w:t>
      </w:r>
      <w:r w:rsidRPr="00667434">
        <w:rPr>
          <w:rFonts w:ascii="Arial Narrow" w:hAnsi="Arial Narrow" w:cs="Open Sans"/>
          <w:sz w:val="22"/>
          <w:szCs w:val="22"/>
          <w:shd w:val="clear" w:color="auto" w:fill="FFFFFF"/>
        </w:rPr>
        <w:t xml:space="preserve"> o del documento equivalente e/o il possesso di una patente con punteggio inferiore a quindici crediti, fermo restando che, ai sensi del citato art. 27, comma 5, non sono tenute al possesso della patente le imprese in possesso dell'attestazione di qualificazione SOA, in classifica pari o superiore alla III, di cui all'articolo 100, comma 4, del Codice.</w:t>
      </w:r>
    </w:p>
    <w:p w14:paraId="686CB6F9" w14:textId="77777777" w:rsidR="00C44164" w:rsidRPr="00667434" w:rsidRDefault="00C44164" w:rsidP="00EA2664">
      <w:pPr>
        <w:pStyle w:val="Paragrafoelenco"/>
        <w:spacing w:line="276" w:lineRule="auto"/>
        <w:rPr>
          <w:rFonts w:ascii="Arial Narrow" w:hAnsi="Arial Narrow" w:cs="Open Sans"/>
          <w:shd w:val="clear" w:color="auto" w:fill="FFFFFF"/>
        </w:rPr>
      </w:pPr>
    </w:p>
    <w:p w14:paraId="2DB4606D" w14:textId="65D330E9" w:rsidR="00C44164" w:rsidRPr="00667434" w:rsidRDefault="00C44164" w:rsidP="00EA2664">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Open Sans"/>
          <w:shd w:val="clear" w:color="auto" w:fill="FFFFFF"/>
        </w:rPr>
      </w:pPr>
      <w:r w:rsidRPr="00667434">
        <w:rPr>
          <w:rFonts w:ascii="Arial Narrow" w:hAnsi="Arial Narrow" w:cs="Open Sans"/>
          <w:shd w:val="clear" w:color="auto" w:fill="FFFFFF"/>
        </w:rPr>
        <w:t xml:space="preserve">N.B. L’art. 27 del d.lgs. n. 81/2008 stabilisce che sono tenuti al possesso della patente le imprese e i lavoratori autonomi che operano nei cantieri temporanei o mobili di cui all'articolo 89, comma 1, lettera a), del d.lgs., ad esclusione di coloro che effettuano mere forniture o prestazioni di natura intellettuale. Non sono tenute al possesso della patente di cui al presente articolo le imprese in possesso dell'attestazione di qualificazione SOA, in classifica pari o superiore alla III, di cui all'articolo 100, comma 4, del codice. La patente è rilasciata, in formato digitale, dall'Ispettorato nazionale del lavoro subordinatamente al possesso dei requisiti previsti dal comma 1 dell’art. 27.  Nelle more del rilascio della patente è comunque consentito lo svolgimento delle attività indicate, salva diversa comunicazione notificata dall'Ispettorato nazionale del lavoro. La patente è revocata in caso di dichiarazione non veritiera sulla sussistenza di uno o più requisiti, accertata in sede di controllo successivo al rilascio. La patente è dotata di un punteggio iniziale di trenta crediti. Il punteggio della patente subisce le decurtazioni correlate alle circostanze individuate dal medesimo articolo 27. Ai sensi del comma 10, la patente con punteggio inferiore a quindici crediti non consente alle imprese e ai lavoratori autonomi di operare nei cantieri temporanei o mobili di cui all'articolo 89, comma 1, lettera a). In tal caso, è consentito il completamento delle attività oggetto di appalto o subappalto in corso di esecuzione, quando i lavori eseguiti sono superiori al 30 per cento del </w:t>
      </w:r>
      <w:r w:rsidRPr="00667434">
        <w:rPr>
          <w:rFonts w:ascii="Arial Narrow" w:hAnsi="Arial Narrow" w:cs="Open Sans"/>
          <w:shd w:val="clear" w:color="auto" w:fill="FFFFFF"/>
        </w:rPr>
        <w:lastRenderedPageBreak/>
        <w:t xml:space="preserve">valore del contratto, salva l'adozione dei provvedimenti di cui all'articolo 14. Inoltre, in mancanza della patente o del documento equivalente previsti al comma 1 dell’art. 27, ovvero nel caso di possesso di una patente con punteggio inferiore a quindici crediti, oltre a specifiche sanzioni, alle imprese e ai lavoratori autonomi che operano nei cantieri temporanei o mobili di cui al citato articolo 89, comma 1, lettera a) si applica l'esclusione dalla partecipazione ai lavori pubblici di cui al codice dei contratti pubblici, per un periodo di sei mesi. </w:t>
      </w:r>
    </w:p>
    <w:p w14:paraId="73069D56" w14:textId="77777777" w:rsidR="00C44164" w:rsidRPr="00667434" w:rsidRDefault="00C44164" w:rsidP="00EA2664">
      <w:pPr>
        <w:pStyle w:val="Paragrafoelenco"/>
        <w:spacing w:line="276" w:lineRule="auto"/>
        <w:rPr>
          <w:rFonts w:ascii="Arial Narrow" w:hAnsi="Arial Narrow" w:cs="Arial"/>
        </w:rPr>
      </w:pPr>
    </w:p>
    <w:p w14:paraId="402406EF" w14:textId="7BE3F3A3" w:rsidR="0076366E" w:rsidRPr="00667434" w:rsidRDefault="00F9131D"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397" w:name="_Toc187166263"/>
      <w:bookmarkStart w:id="1398" w:name="_Toc191978822"/>
      <w:r w:rsidRPr="00667434">
        <w:rPr>
          <w:rFonts w:ascii="Arial Narrow" w:hAnsi="Arial Narrow" w:cs="Arial"/>
          <w:sz w:val="22"/>
          <w:szCs w:val="22"/>
        </w:rPr>
        <w:t>REQUISITI DI ORDINE SPECIALE E MEZZI DI PROVA</w:t>
      </w:r>
      <w:bookmarkEnd w:id="1390"/>
      <w:bookmarkEnd w:id="1391"/>
      <w:bookmarkEnd w:id="1392"/>
      <w:bookmarkEnd w:id="1393"/>
      <w:bookmarkEnd w:id="1394"/>
      <w:bookmarkEnd w:id="1395"/>
      <w:bookmarkEnd w:id="1396"/>
      <w:bookmarkEnd w:id="1397"/>
      <w:bookmarkEnd w:id="1398"/>
    </w:p>
    <w:p w14:paraId="412AC961" w14:textId="77777777" w:rsidR="00A51038" w:rsidRPr="00667434" w:rsidRDefault="00BA3D28" w:rsidP="00D34CF9">
      <w:pPr>
        <w:tabs>
          <w:tab w:val="left" w:pos="9639"/>
        </w:tabs>
        <w:spacing w:line="276" w:lineRule="auto"/>
        <w:jc w:val="both"/>
        <w:rPr>
          <w:rFonts w:ascii="Arial Narrow" w:hAnsi="Arial Narrow" w:cs="Arial"/>
        </w:rPr>
      </w:pPr>
      <w:r w:rsidRPr="00667434">
        <w:rPr>
          <w:rFonts w:ascii="Arial Narrow" w:hAnsi="Arial Narrow" w:cs="Arial"/>
        </w:rPr>
        <w:t>I</w:t>
      </w:r>
      <w:bookmarkStart w:id="1399" w:name="_bookmark6"/>
      <w:bookmarkEnd w:id="1399"/>
      <w:r w:rsidR="00863A08" w:rsidRPr="00667434">
        <w:rPr>
          <w:rFonts w:ascii="Arial Narrow" w:hAnsi="Arial Narrow" w:cs="Arial"/>
        </w:rPr>
        <w:t xml:space="preserve"> concorrenti devono possedere, </w:t>
      </w:r>
      <w:r w:rsidR="00863A08" w:rsidRPr="00667434">
        <w:rPr>
          <w:rFonts w:ascii="Arial Narrow" w:hAnsi="Arial Narrow" w:cs="Arial"/>
          <w:b/>
        </w:rPr>
        <w:t>a pena di esclusione</w:t>
      </w:r>
      <w:r w:rsidR="00863A08" w:rsidRPr="00667434">
        <w:rPr>
          <w:rFonts w:ascii="Arial Narrow" w:hAnsi="Arial Narrow" w:cs="Arial"/>
        </w:rPr>
        <w:t>, i requisiti previsti</w:t>
      </w:r>
      <w:r w:rsidR="00863A08" w:rsidRPr="00667434">
        <w:rPr>
          <w:rFonts w:ascii="Arial Narrow" w:hAnsi="Arial Narrow" w:cs="Arial"/>
          <w:spacing w:val="1"/>
        </w:rPr>
        <w:t xml:space="preserve"> </w:t>
      </w:r>
      <w:r w:rsidR="00863A08" w:rsidRPr="00667434">
        <w:rPr>
          <w:rFonts w:ascii="Arial Narrow" w:hAnsi="Arial Narrow" w:cs="Arial"/>
        </w:rPr>
        <w:t>nei</w:t>
      </w:r>
      <w:r w:rsidR="00863A08" w:rsidRPr="00667434">
        <w:rPr>
          <w:rFonts w:ascii="Arial Narrow" w:hAnsi="Arial Narrow" w:cs="Arial"/>
          <w:spacing w:val="-2"/>
        </w:rPr>
        <w:t xml:space="preserve"> </w:t>
      </w:r>
      <w:r w:rsidR="00863A08" w:rsidRPr="00667434">
        <w:rPr>
          <w:rFonts w:ascii="Arial Narrow" w:hAnsi="Arial Narrow" w:cs="Arial"/>
        </w:rPr>
        <w:t>commi</w:t>
      </w:r>
      <w:r w:rsidR="00863A08" w:rsidRPr="00667434">
        <w:rPr>
          <w:rFonts w:ascii="Arial Narrow" w:hAnsi="Arial Narrow" w:cs="Arial"/>
          <w:spacing w:val="-2"/>
        </w:rPr>
        <w:t xml:space="preserve"> </w:t>
      </w:r>
      <w:r w:rsidR="00863A08" w:rsidRPr="00667434">
        <w:rPr>
          <w:rFonts w:ascii="Arial Narrow" w:hAnsi="Arial Narrow" w:cs="Arial"/>
        </w:rPr>
        <w:t>seguenti.</w:t>
      </w:r>
    </w:p>
    <w:p w14:paraId="73E45AA9" w14:textId="72084F88" w:rsidR="006D50D3" w:rsidRPr="00667434" w:rsidRDefault="0060162B"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w:t>
      </w:r>
      <w:r w:rsidR="00BA3D28" w:rsidRPr="00667434">
        <w:rPr>
          <w:rFonts w:ascii="Arial Narrow" w:hAnsi="Arial Narrow" w:cs="Arial"/>
        </w:rPr>
        <w:t>a</w:t>
      </w:r>
      <w:r w:rsidR="00863A08" w:rsidRPr="00667434">
        <w:rPr>
          <w:rFonts w:ascii="Arial Narrow" w:hAnsi="Arial Narrow" w:cs="Arial"/>
          <w:spacing w:val="33"/>
        </w:rPr>
        <w:t xml:space="preserve"> </w:t>
      </w:r>
      <w:r w:rsidR="00863A08" w:rsidRPr="00667434">
        <w:rPr>
          <w:rFonts w:ascii="Arial Narrow" w:hAnsi="Arial Narrow" w:cs="Arial"/>
        </w:rPr>
        <w:t>verifica</w:t>
      </w:r>
      <w:r w:rsidR="00863A08" w:rsidRPr="00667434">
        <w:rPr>
          <w:rFonts w:ascii="Arial Narrow" w:hAnsi="Arial Narrow" w:cs="Arial"/>
          <w:spacing w:val="32"/>
        </w:rPr>
        <w:t xml:space="preserve"> </w:t>
      </w:r>
      <w:r w:rsidR="00BA3D28" w:rsidRPr="00667434">
        <w:rPr>
          <w:rFonts w:ascii="Arial Narrow" w:hAnsi="Arial Narrow" w:cs="Arial"/>
        </w:rPr>
        <w:t>del</w:t>
      </w:r>
      <w:r w:rsidR="00863A08" w:rsidRPr="00667434">
        <w:rPr>
          <w:rFonts w:ascii="Arial Narrow" w:hAnsi="Arial Narrow" w:cs="Arial"/>
          <w:spacing w:val="32"/>
        </w:rPr>
        <w:t xml:space="preserve"> </w:t>
      </w:r>
      <w:r w:rsidR="00863A08" w:rsidRPr="00667434">
        <w:rPr>
          <w:rFonts w:ascii="Arial Narrow" w:hAnsi="Arial Narrow" w:cs="Arial"/>
        </w:rPr>
        <w:t>possesso</w:t>
      </w:r>
      <w:r w:rsidR="00863A08" w:rsidRPr="00667434">
        <w:rPr>
          <w:rFonts w:ascii="Arial Narrow" w:hAnsi="Arial Narrow" w:cs="Arial"/>
          <w:spacing w:val="31"/>
        </w:rPr>
        <w:t xml:space="preserve"> </w:t>
      </w:r>
      <w:r w:rsidR="00863A08" w:rsidRPr="00667434">
        <w:rPr>
          <w:rFonts w:ascii="Arial Narrow" w:hAnsi="Arial Narrow" w:cs="Arial"/>
        </w:rPr>
        <w:t>dei</w:t>
      </w:r>
      <w:r w:rsidR="00863A08" w:rsidRPr="00667434">
        <w:rPr>
          <w:rFonts w:ascii="Arial Narrow" w:hAnsi="Arial Narrow" w:cs="Arial"/>
          <w:spacing w:val="31"/>
        </w:rPr>
        <w:t xml:space="preserve"> </w:t>
      </w:r>
      <w:r w:rsidR="00863A08" w:rsidRPr="00667434">
        <w:rPr>
          <w:rFonts w:ascii="Arial Narrow" w:hAnsi="Arial Narrow" w:cs="Arial"/>
        </w:rPr>
        <w:t>requisiti</w:t>
      </w:r>
      <w:r w:rsidR="00863A08" w:rsidRPr="00667434">
        <w:rPr>
          <w:rFonts w:ascii="Arial Narrow" w:hAnsi="Arial Narrow" w:cs="Arial"/>
          <w:spacing w:val="31"/>
        </w:rPr>
        <w:t xml:space="preserve"> </w:t>
      </w:r>
      <w:r w:rsidR="00BA3D28" w:rsidRPr="00667434">
        <w:rPr>
          <w:rFonts w:ascii="Arial Narrow" w:hAnsi="Arial Narrow" w:cs="Arial"/>
        </w:rPr>
        <w:t xml:space="preserve">necessari ai fini della partecipazione degli Operatori economici avviene attraverso il </w:t>
      </w:r>
      <w:r w:rsidR="005A4A8D" w:rsidRPr="00667434">
        <w:rPr>
          <w:rFonts w:ascii="Arial Narrow" w:hAnsi="Arial Narrow" w:cs="Arial"/>
        </w:rPr>
        <w:t>FVOE</w:t>
      </w:r>
      <w:r w:rsidR="006D50D3" w:rsidRPr="00667434">
        <w:rPr>
          <w:rFonts w:ascii="Arial Narrow" w:hAnsi="Arial Narrow" w:cs="Arial"/>
        </w:rPr>
        <w:t xml:space="preserve"> come disciplinato con </w:t>
      </w:r>
      <w:r w:rsidR="00DE2103" w:rsidRPr="00667434">
        <w:rPr>
          <w:rFonts w:ascii="Arial Narrow" w:hAnsi="Arial Narrow" w:cs="Arial"/>
        </w:rPr>
        <w:t>d</w:t>
      </w:r>
      <w:r w:rsidR="006D50D3" w:rsidRPr="00667434">
        <w:rPr>
          <w:rFonts w:ascii="Arial Narrow" w:hAnsi="Arial Narrow" w:cs="Arial"/>
        </w:rPr>
        <w:t>elibera Anac n. 262 del 20.06.2023</w:t>
      </w:r>
      <w:r w:rsidR="001613C6" w:rsidRPr="00667434">
        <w:rPr>
          <w:rFonts w:ascii="Arial Narrow" w:hAnsi="Arial Narrow" w:cs="Arial"/>
        </w:rPr>
        <w:t>.</w:t>
      </w:r>
    </w:p>
    <w:p w14:paraId="50ACA61E" w14:textId="77777777" w:rsidR="006D50D3" w:rsidRPr="00667434" w:rsidRDefault="00825B9B"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È</w:t>
      </w:r>
      <w:r w:rsidR="004669A6" w:rsidRPr="00667434">
        <w:rPr>
          <w:rFonts w:ascii="Arial Narrow" w:hAnsi="Arial Narrow" w:cs="Arial"/>
        </w:rPr>
        <w:t xml:space="preserve"> fatto salvo quanto previsto dall’articolo 99, comma 3-bis del Codice</w:t>
      </w:r>
      <w:r w:rsidR="001613C6" w:rsidRPr="00667434">
        <w:rPr>
          <w:rFonts w:ascii="Arial Narrow" w:hAnsi="Arial Narrow" w:cs="Arial"/>
        </w:rPr>
        <w:t>.</w:t>
      </w:r>
    </w:p>
    <w:p w14:paraId="3B27CAA8" w14:textId="77777777" w:rsidR="00A51038" w:rsidRPr="00667434" w:rsidRDefault="00863A08" w:rsidP="00D34CF9">
      <w:pPr>
        <w:tabs>
          <w:tab w:val="left" w:pos="9639"/>
        </w:tabs>
        <w:spacing w:line="276" w:lineRule="auto"/>
        <w:jc w:val="both"/>
        <w:rPr>
          <w:rFonts w:ascii="Arial Narrow" w:hAnsi="Arial Narrow" w:cs="Arial"/>
        </w:rPr>
      </w:pPr>
      <w:r w:rsidRPr="00667434">
        <w:rPr>
          <w:rFonts w:ascii="Arial Narrow" w:hAnsi="Arial Narrow" w:cs="Arial"/>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27905E82" w14:textId="4379FF2E" w:rsidR="0076366E" w:rsidRPr="00667434" w:rsidRDefault="00BA3D2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 xml:space="preserve">N.B. I requisiti speciali per partecipare alla gara devono essere elencati esclusivamente </w:t>
      </w:r>
      <w:r w:rsidR="00C44164" w:rsidRPr="00667434">
        <w:rPr>
          <w:rFonts w:ascii="Arial Narrow" w:hAnsi="Arial Narrow"/>
          <w:i/>
        </w:rPr>
        <w:t>nel disciplinare</w:t>
      </w:r>
      <w:r w:rsidR="00AD757E" w:rsidRPr="00667434">
        <w:rPr>
          <w:rFonts w:ascii="Arial Narrow" w:hAnsi="Arial Narrow"/>
          <w:i/>
        </w:rPr>
        <w:t xml:space="preserve"> e non contenuti in altri documenti di gara. </w:t>
      </w:r>
      <w:r w:rsidRPr="00667434">
        <w:rPr>
          <w:rFonts w:ascii="Arial Narrow" w:hAnsi="Arial Narrow" w:cs="Arial"/>
          <w:i/>
        </w:rPr>
        <w:t>In caso di suddivisione della gara in lotti, le stazioni appaltanti specificano per ciascun requisito speciale per quale lotto è richiesto.</w:t>
      </w:r>
    </w:p>
    <w:p w14:paraId="688663B0" w14:textId="77777777" w:rsidR="004E3588" w:rsidRPr="00667434" w:rsidRDefault="004E3588" w:rsidP="00D34CF9">
      <w:pPr>
        <w:pBdr>
          <w:top w:val="nil"/>
          <w:left w:val="nil"/>
          <w:bottom w:val="nil"/>
          <w:right w:val="nil"/>
          <w:between w:val="nil"/>
        </w:pBdr>
        <w:tabs>
          <w:tab w:val="left" w:pos="9639"/>
        </w:tabs>
        <w:spacing w:line="276" w:lineRule="auto"/>
        <w:jc w:val="both"/>
        <w:rPr>
          <w:rFonts w:ascii="Arial Narrow" w:hAnsi="Arial Narrow" w:cs="Arial"/>
          <w:i/>
          <w:iCs/>
        </w:rPr>
      </w:pPr>
    </w:p>
    <w:p w14:paraId="54944510" w14:textId="2C6E8927" w:rsidR="0029109E" w:rsidRPr="00667434" w:rsidRDefault="006D50D3" w:rsidP="00D34CF9">
      <w:pPr>
        <w:tabs>
          <w:tab w:val="left" w:pos="9639"/>
        </w:tabs>
        <w:spacing w:line="276" w:lineRule="auto"/>
        <w:jc w:val="both"/>
        <w:rPr>
          <w:rFonts w:ascii="Arial Narrow" w:hAnsi="Arial Narrow" w:cs="Arial"/>
        </w:rPr>
      </w:pPr>
      <w:r w:rsidRPr="00667434">
        <w:rPr>
          <w:rFonts w:ascii="Arial Narrow" w:hAnsi="Arial Narrow" w:cs="Arial"/>
        </w:rPr>
        <w:t xml:space="preserve">In conformità alla suddetta </w:t>
      </w:r>
      <w:r w:rsidR="00DE2103" w:rsidRPr="00667434">
        <w:rPr>
          <w:rFonts w:ascii="Arial Narrow" w:hAnsi="Arial Narrow" w:cs="Arial"/>
        </w:rPr>
        <w:t>d</w:t>
      </w:r>
      <w:r w:rsidRPr="00667434">
        <w:rPr>
          <w:rFonts w:ascii="Arial Narrow" w:hAnsi="Arial Narrow" w:cs="Arial"/>
        </w:rPr>
        <w:t>elibera n. 262/2023</w:t>
      </w:r>
      <w:r w:rsidR="0029109E" w:rsidRPr="00667434">
        <w:rPr>
          <w:rFonts w:ascii="Arial Narrow" w:hAnsi="Arial Narrow" w:cs="Arial"/>
        </w:rPr>
        <w:t>, inoltre:</w:t>
      </w:r>
    </w:p>
    <w:p w14:paraId="65CA4B8D" w14:textId="77777777" w:rsidR="0029109E" w:rsidRPr="00667434" w:rsidRDefault="006D50D3" w:rsidP="00D34CF9">
      <w:pPr>
        <w:pStyle w:val="Testocommento"/>
        <w:numPr>
          <w:ilvl w:val="0"/>
          <w:numId w:val="9"/>
        </w:numPr>
        <w:spacing w:line="276" w:lineRule="auto"/>
        <w:jc w:val="both"/>
        <w:rPr>
          <w:rFonts w:ascii="Arial Narrow" w:hAnsi="Arial Narrow"/>
          <w:sz w:val="22"/>
          <w:szCs w:val="22"/>
        </w:rPr>
      </w:pPr>
      <w:r w:rsidRPr="00667434">
        <w:rPr>
          <w:rFonts w:ascii="Arial Narrow" w:hAnsi="Arial Narrow"/>
          <w:sz w:val="22"/>
          <w:szCs w:val="22"/>
        </w:rPr>
        <w:t>l’o</w:t>
      </w:r>
      <w:r w:rsidR="0029109E" w:rsidRPr="00667434">
        <w:rPr>
          <w:rFonts w:ascii="Arial Narrow" w:hAnsi="Arial Narrow"/>
          <w:sz w:val="22"/>
          <w:szCs w:val="22"/>
        </w:rPr>
        <w:t>peratore economico,</w:t>
      </w:r>
      <w:r w:rsidRPr="00667434">
        <w:rPr>
          <w:rFonts w:ascii="Arial Narrow" w:hAnsi="Arial Narrow"/>
          <w:sz w:val="22"/>
          <w:szCs w:val="22"/>
        </w:rPr>
        <w:t xml:space="preserve"> oltre a registrarsi, dovrà fornire il CIG della procedura di affidamento cui intende partecipare e autorizzare la s.a. ad accedere al fascicolo</w:t>
      </w:r>
      <w:r w:rsidR="0029109E" w:rsidRPr="00667434">
        <w:rPr>
          <w:rFonts w:ascii="Arial Narrow" w:hAnsi="Arial Narrow"/>
          <w:sz w:val="22"/>
          <w:szCs w:val="22"/>
        </w:rPr>
        <w:t>;</w:t>
      </w:r>
    </w:p>
    <w:p w14:paraId="4F614454" w14:textId="039A4C26" w:rsidR="0029109E" w:rsidRPr="00667434" w:rsidRDefault="0029109E" w:rsidP="00D34CF9">
      <w:pPr>
        <w:pStyle w:val="Testocommento"/>
        <w:numPr>
          <w:ilvl w:val="0"/>
          <w:numId w:val="9"/>
        </w:numPr>
        <w:spacing w:line="276" w:lineRule="auto"/>
        <w:jc w:val="both"/>
        <w:rPr>
          <w:rFonts w:ascii="Arial Narrow" w:hAnsi="Arial Narrow"/>
          <w:sz w:val="22"/>
          <w:szCs w:val="22"/>
        </w:rPr>
      </w:pPr>
      <w:r w:rsidRPr="00667434">
        <w:rPr>
          <w:rFonts w:ascii="Arial Narrow" w:hAnsi="Arial Narrow"/>
          <w:sz w:val="22"/>
          <w:szCs w:val="22"/>
        </w:rPr>
        <w:t>g</w:t>
      </w:r>
      <w:r w:rsidR="006D50D3" w:rsidRPr="00667434">
        <w:rPr>
          <w:rFonts w:ascii="Arial Narrow" w:hAnsi="Arial Narrow"/>
          <w:sz w:val="22"/>
          <w:szCs w:val="22"/>
        </w:rPr>
        <w:t>li operatori economici non residenti e privi di stabile organizzazione in Italia dovranno dotarsi di un indirizzo di posta elettronica certificata o di un servizio di recapito certificato qualificato ai sensi del Regolamento eIDAS. Mentre, l’acquisizione delle informazioni certificate comprovanti il possesso dei requisiti di carattere generale, tecnico-organizzativo ed economico-finanziario per l’affidamento dei contratti pubblici avverrà ai sensi dell'art. 40, co</w:t>
      </w:r>
      <w:r w:rsidR="00292D27" w:rsidRPr="00667434">
        <w:rPr>
          <w:rFonts w:ascii="Arial Narrow" w:hAnsi="Arial Narrow"/>
          <w:sz w:val="22"/>
          <w:szCs w:val="22"/>
        </w:rPr>
        <w:t>mma</w:t>
      </w:r>
      <w:r w:rsidR="006D50D3" w:rsidRPr="00667434">
        <w:rPr>
          <w:rFonts w:ascii="Arial Narrow" w:hAnsi="Arial Narrow"/>
          <w:sz w:val="22"/>
          <w:szCs w:val="22"/>
        </w:rPr>
        <w:t xml:space="preserve"> 1 del </w:t>
      </w:r>
      <w:r w:rsidR="00292D27" w:rsidRPr="00667434">
        <w:rPr>
          <w:rFonts w:ascii="Arial Narrow" w:hAnsi="Arial Narrow"/>
          <w:sz w:val="22"/>
          <w:szCs w:val="22"/>
        </w:rPr>
        <w:t>d</w:t>
      </w:r>
      <w:r w:rsidR="006D50D3" w:rsidRPr="00667434">
        <w:rPr>
          <w:rFonts w:ascii="Arial Narrow" w:hAnsi="Arial Narrow"/>
          <w:sz w:val="22"/>
          <w:szCs w:val="22"/>
        </w:rPr>
        <w:t>.P.R. n. 445/2000 e la verifica sarà svolta con le modalità di cui all'art. 71, co</w:t>
      </w:r>
      <w:r w:rsidR="00292D27" w:rsidRPr="00667434">
        <w:rPr>
          <w:rFonts w:ascii="Arial Narrow" w:hAnsi="Arial Narrow"/>
          <w:sz w:val="22"/>
          <w:szCs w:val="22"/>
        </w:rPr>
        <w:t>mma</w:t>
      </w:r>
      <w:r w:rsidR="006D50D3" w:rsidRPr="00667434">
        <w:rPr>
          <w:rFonts w:ascii="Arial Narrow" w:hAnsi="Arial Narrow"/>
          <w:sz w:val="22"/>
          <w:szCs w:val="22"/>
        </w:rPr>
        <w:t xml:space="preserve"> 2, del medesimo decreto</w:t>
      </w:r>
      <w:r w:rsidRPr="00667434">
        <w:rPr>
          <w:rFonts w:ascii="Arial Narrow" w:hAnsi="Arial Narrow"/>
          <w:sz w:val="22"/>
          <w:szCs w:val="22"/>
        </w:rPr>
        <w:t>;</w:t>
      </w:r>
    </w:p>
    <w:p w14:paraId="053877E1" w14:textId="77777777" w:rsidR="0029109E" w:rsidRPr="00667434" w:rsidRDefault="0029109E" w:rsidP="00D34CF9">
      <w:pPr>
        <w:pStyle w:val="Testocommento"/>
        <w:numPr>
          <w:ilvl w:val="0"/>
          <w:numId w:val="9"/>
        </w:numPr>
        <w:spacing w:line="276" w:lineRule="auto"/>
        <w:jc w:val="both"/>
        <w:rPr>
          <w:rFonts w:ascii="Arial Narrow" w:hAnsi="Arial Narrow"/>
          <w:sz w:val="22"/>
          <w:szCs w:val="22"/>
        </w:rPr>
      </w:pPr>
      <w:r w:rsidRPr="00667434">
        <w:rPr>
          <w:rFonts w:ascii="Arial Narrow" w:hAnsi="Arial Narrow"/>
          <w:sz w:val="22"/>
          <w:szCs w:val="22"/>
        </w:rPr>
        <w:t>l</w:t>
      </w:r>
      <w:r w:rsidR="006D50D3" w:rsidRPr="00667434">
        <w:rPr>
          <w:rFonts w:ascii="Arial Narrow" w:hAnsi="Arial Narrow"/>
          <w:sz w:val="22"/>
          <w:szCs w:val="22"/>
        </w:rPr>
        <w:t>a stazione appaltante e l'operatore economico possono richiedere l'aggiornamento di specifici dati e/o documenti, anche se in corso di validità</w:t>
      </w:r>
      <w:r w:rsidRPr="00667434">
        <w:rPr>
          <w:rFonts w:ascii="Arial Narrow" w:hAnsi="Arial Narrow"/>
          <w:sz w:val="22"/>
          <w:szCs w:val="22"/>
        </w:rPr>
        <w:t>;</w:t>
      </w:r>
    </w:p>
    <w:p w14:paraId="2EAE5E6D" w14:textId="7FE7399C" w:rsidR="0029109E" w:rsidRPr="00667434" w:rsidRDefault="0029109E" w:rsidP="00D34CF9">
      <w:pPr>
        <w:pStyle w:val="Testocommento"/>
        <w:numPr>
          <w:ilvl w:val="0"/>
          <w:numId w:val="9"/>
        </w:numPr>
        <w:spacing w:line="276" w:lineRule="auto"/>
        <w:jc w:val="both"/>
        <w:rPr>
          <w:rFonts w:ascii="Arial Narrow" w:hAnsi="Arial Narrow"/>
          <w:sz w:val="22"/>
          <w:szCs w:val="22"/>
        </w:rPr>
      </w:pPr>
      <w:r w:rsidRPr="00667434">
        <w:rPr>
          <w:rFonts w:ascii="Arial Narrow" w:hAnsi="Arial Narrow"/>
          <w:sz w:val="22"/>
          <w:szCs w:val="22"/>
        </w:rPr>
        <w:t>l</w:t>
      </w:r>
      <w:r w:rsidR="006D50D3" w:rsidRPr="00667434">
        <w:rPr>
          <w:rFonts w:ascii="Arial Narrow" w:hAnsi="Arial Narrow"/>
          <w:sz w:val="22"/>
          <w:szCs w:val="22"/>
        </w:rPr>
        <w:t>a stazione appaltante può richiedere ulteriori dati e documenti tra quelli gestiti dal fascicolo</w:t>
      </w:r>
      <w:r w:rsidR="00DE2103" w:rsidRPr="00667434">
        <w:rPr>
          <w:rFonts w:ascii="Arial Narrow" w:hAnsi="Arial Narrow"/>
          <w:sz w:val="22"/>
          <w:szCs w:val="22"/>
        </w:rPr>
        <w:t xml:space="preserve"> degl</w:t>
      </w:r>
      <w:r w:rsidR="006D50D3" w:rsidRPr="00667434">
        <w:rPr>
          <w:rFonts w:ascii="Arial Narrow" w:hAnsi="Arial Narrow"/>
          <w:sz w:val="22"/>
          <w:szCs w:val="22"/>
        </w:rPr>
        <w:t>i operatori economici sono responsabili della correttezza, della veridicità e dell'aggiornamento dei dati che inseriscono nel FVOE;</w:t>
      </w:r>
    </w:p>
    <w:p w14:paraId="2F812682" w14:textId="5F4F36A2" w:rsidR="006D50D3" w:rsidRPr="00667434" w:rsidRDefault="006D50D3" w:rsidP="00D34CF9">
      <w:pPr>
        <w:pStyle w:val="Testocommento"/>
        <w:numPr>
          <w:ilvl w:val="0"/>
          <w:numId w:val="9"/>
        </w:numPr>
        <w:spacing w:line="276" w:lineRule="auto"/>
        <w:jc w:val="both"/>
        <w:rPr>
          <w:rFonts w:ascii="Arial Narrow" w:hAnsi="Arial Narrow"/>
          <w:sz w:val="22"/>
          <w:szCs w:val="22"/>
        </w:rPr>
      </w:pPr>
      <w:r w:rsidRPr="00667434">
        <w:rPr>
          <w:rFonts w:ascii="Arial Narrow" w:hAnsi="Arial Narrow"/>
          <w:sz w:val="22"/>
          <w:szCs w:val="22"/>
        </w:rPr>
        <w:t>l'inserimento di falsa documentazione sarà valutato dall'A</w:t>
      </w:r>
      <w:r w:rsidR="00292D27" w:rsidRPr="00667434">
        <w:rPr>
          <w:rFonts w:ascii="Arial Narrow" w:hAnsi="Arial Narrow"/>
          <w:sz w:val="22"/>
          <w:szCs w:val="22"/>
        </w:rPr>
        <w:t>nac,</w:t>
      </w:r>
      <w:r w:rsidRPr="00667434">
        <w:rPr>
          <w:rFonts w:ascii="Arial Narrow" w:hAnsi="Arial Narrow"/>
          <w:sz w:val="22"/>
          <w:szCs w:val="22"/>
        </w:rPr>
        <w:t xml:space="preserve"> ai sensi dell'art. 96, co</w:t>
      </w:r>
      <w:r w:rsidR="00292D27" w:rsidRPr="00667434">
        <w:rPr>
          <w:rFonts w:ascii="Arial Narrow" w:hAnsi="Arial Narrow"/>
          <w:sz w:val="22"/>
          <w:szCs w:val="22"/>
        </w:rPr>
        <w:t>mma</w:t>
      </w:r>
      <w:r w:rsidRPr="00667434">
        <w:rPr>
          <w:rFonts w:ascii="Arial Narrow" w:hAnsi="Arial Narrow"/>
          <w:sz w:val="22"/>
          <w:szCs w:val="22"/>
        </w:rPr>
        <w:t xml:space="preserve"> 15, del d.lgs. n. 36/2023</w:t>
      </w:r>
      <w:r w:rsidR="00DE2103" w:rsidRPr="00667434">
        <w:rPr>
          <w:rFonts w:ascii="Arial Narrow" w:hAnsi="Arial Narrow"/>
          <w:sz w:val="22"/>
          <w:szCs w:val="22"/>
        </w:rPr>
        <w:t>.</w:t>
      </w:r>
    </w:p>
    <w:p w14:paraId="65F99E21" w14:textId="77777777" w:rsidR="006D50D3" w:rsidRPr="00667434" w:rsidRDefault="006D50D3" w:rsidP="00D34CF9">
      <w:pPr>
        <w:tabs>
          <w:tab w:val="left" w:pos="9639"/>
        </w:tabs>
        <w:spacing w:line="276" w:lineRule="auto"/>
        <w:jc w:val="both"/>
        <w:rPr>
          <w:rFonts w:ascii="Arial Narrow" w:hAnsi="Arial Narrow" w:cs="Arial"/>
        </w:rPr>
      </w:pPr>
    </w:p>
    <w:p w14:paraId="4CD53CD7" w14:textId="7FC8919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Ai sensi dell’art</w:t>
      </w:r>
      <w:r w:rsidR="00081DBD" w:rsidRPr="00667434">
        <w:rPr>
          <w:rFonts w:ascii="Arial Narrow" w:hAnsi="Arial Narrow" w:cs="Arial"/>
        </w:rPr>
        <w:t>icolo</w:t>
      </w:r>
      <w:r w:rsidRPr="00667434">
        <w:rPr>
          <w:rFonts w:ascii="Arial Narrow" w:hAnsi="Arial Narrow" w:cs="Arial"/>
        </w:rPr>
        <w:t xml:space="preserve"> 70, comma 4, lett. e) del Codice, sono inammissibili le offerte prive della qualificazione richiesta </w:t>
      </w:r>
      <w:r w:rsidR="0064655B" w:rsidRPr="00667434">
        <w:rPr>
          <w:rFonts w:ascii="Arial Narrow" w:hAnsi="Arial Narrow" w:cs="Arial"/>
        </w:rPr>
        <w:t>dal presente disciplinare</w:t>
      </w:r>
      <w:r w:rsidRPr="00667434">
        <w:rPr>
          <w:rFonts w:ascii="Arial Narrow" w:hAnsi="Arial Narrow" w:cs="Arial"/>
        </w:rPr>
        <w:t>.</w:t>
      </w:r>
    </w:p>
    <w:p w14:paraId="2B8BD93A" w14:textId="77777777" w:rsidR="0076366E" w:rsidRPr="00667434" w:rsidRDefault="005A4A8D"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Ai sensi dell’art. 100, comma 4 del Codice, i</w:t>
      </w:r>
      <w:r w:rsidR="00BA3D28" w:rsidRPr="00667434">
        <w:rPr>
          <w:rFonts w:ascii="Arial Narrow" w:hAnsi="Arial Narrow" w:cs="Arial"/>
        </w:rPr>
        <w:t xml:space="preserve"> partecipanti devono possedere i requisiti minimi stabiliti nella Parte V dell’allegato II.12 del Codice come di seguito dettagliati. </w:t>
      </w:r>
    </w:p>
    <w:p w14:paraId="397BDF19" w14:textId="77777777" w:rsidR="0076366E" w:rsidRPr="00667434" w:rsidRDefault="0076366E" w:rsidP="00D34CF9">
      <w:pPr>
        <w:pBdr>
          <w:top w:val="nil"/>
          <w:left w:val="nil"/>
          <w:bottom w:val="nil"/>
          <w:right w:val="nil"/>
          <w:between w:val="nil"/>
        </w:pBdr>
        <w:tabs>
          <w:tab w:val="left" w:pos="9639"/>
        </w:tabs>
        <w:spacing w:line="276" w:lineRule="auto"/>
        <w:ind w:left="360"/>
        <w:jc w:val="both"/>
        <w:rPr>
          <w:rFonts w:ascii="Arial Narrow" w:hAnsi="Arial Narrow" w:cs="Arial"/>
        </w:rPr>
      </w:pPr>
    </w:p>
    <w:p w14:paraId="4DDB4CF1" w14:textId="6DBD2EA7" w:rsidR="00151095" w:rsidRPr="00667434" w:rsidRDefault="00BA3D28" w:rsidP="00D34CF9">
      <w:pPr>
        <w:pStyle w:val="Titolo1"/>
        <w:numPr>
          <w:ilvl w:val="1"/>
          <w:numId w:val="8"/>
        </w:numPr>
        <w:tabs>
          <w:tab w:val="left" w:pos="9639"/>
        </w:tabs>
        <w:autoSpaceDE/>
        <w:autoSpaceDN/>
        <w:spacing w:line="276" w:lineRule="auto"/>
        <w:rPr>
          <w:rFonts w:ascii="Arial Narrow" w:hAnsi="Arial Narrow"/>
          <w:sz w:val="22"/>
          <w:szCs w:val="22"/>
        </w:rPr>
      </w:pPr>
      <w:bookmarkStart w:id="1400" w:name="_heading=h.279ka65" w:colFirst="0" w:colLast="0"/>
      <w:bookmarkStart w:id="1401" w:name="_Toc497728144"/>
      <w:bookmarkStart w:id="1402" w:name="_Toc497484946"/>
      <w:bookmarkStart w:id="1403" w:name="_Toc498419731"/>
      <w:bookmarkStart w:id="1404" w:name="_Toc497831539"/>
      <w:bookmarkStart w:id="1405" w:name="_Toc139277029"/>
      <w:bookmarkStart w:id="1406" w:name="_Toc140929824"/>
      <w:bookmarkStart w:id="1407" w:name="_Ref128476563"/>
      <w:bookmarkStart w:id="1408" w:name="_Ref128681470"/>
      <w:bookmarkStart w:id="1409" w:name="_Toc139549424"/>
      <w:bookmarkStart w:id="1410" w:name="_Toc187142037"/>
      <w:bookmarkStart w:id="1411" w:name="_Toc162011466"/>
      <w:bookmarkStart w:id="1412" w:name="_Toc189735359"/>
      <w:bookmarkStart w:id="1413" w:name="_Toc187166264"/>
      <w:bookmarkStart w:id="1414" w:name="_Toc191978823"/>
      <w:bookmarkEnd w:id="1400"/>
      <w:bookmarkEnd w:id="1401"/>
      <w:bookmarkEnd w:id="1402"/>
      <w:bookmarkEnd w:id="1403"/>
      <w:bookmarkEnd w:id="1404"/>
      <w:r w:rsidRPr="00667434">
        <w:rPr>
          <w:rFonts w:ascii="Arial Narrow" w:hAnsi="Arial Narrow"/>
          <w:sz w:val="22"/>
          <w:szCs w:val="22"/>
        </w:rPr>
        <w:t>Requisiti di idoneità</w:t>
      </w:r>
      <w:bookmarkEnd w:id="1405"/>
      <w:bookmarkEnd w:id="1406"/>
      <w:bookmarkEnd w:id="1407"/>
      <w:r w:rsidRPr="00667434">
        <w:rPr>
          <w:rFonts w:ascii="Arial Narrow" w:hAnsi="Arial Narrow"/>
          <w:sz w:val="22"/>
          <w:szCs w:val="22"/>
        </w:rPr>
        <w:t xml:space="preserve"> </w:t>
      </w:r>
      <w:bookmarkStart w:id="1415" w:name="_heading=h.36ei31r" w:colFirst="0" w:colLast="0"/>
      <w:bookmarkEnd w:id="1415"/>
      <w:r w:rsidR="00300D9B" w:rsidRPr="00667434">
        <w:rPr>
          <w:rFonts w:ascii="Arial Narrow" w:hAnsi="Arial Narrow"/>
          <w:sz w:val="22"/>
          <w:szCs w:val="22"/>
        </w:rPr>
        <w:t>professionale</w:t>
      </w:r>
      <w:bookmarkStart w:id="1416" w:name="_heading=h.1ljsd9k" w:colFirst="0" w:colLast="0"/>
      <w:bookmarkStart w:id="1417" w:name="_Ref128681493"/>
      <w:bookmarkEnd w:id="1408"/>
      <w:bookmarkEnd w:id="1409"/>
      <w:bookmarkEnd w:id="1410"/>
      <w:bookmarkEnd w:id="1411"/>
      <w:bookmarkEnd w:id="1412"/>
      <w:bookmarkEnd w:id="1413"/>
      <w:bookmarkEnd w:id="1414"/>
      <w:bookmarkEnd w:id="1416"/>
    </w:p>
    <w:p w14:paraId="5BB854E8" w14:textId="20D98DE4" w:rsidR="005A4A8D" w:rsidRPr="00667434" w:rsidRDefault="005A4A8D" w:rsidP="00D34CF9">
      <w:pPr>
        <w:pStyle w:val="Testocommento"/>
        <w:numPr>
          <w:ilvl w:val="0"/>
          <w:numId w:val="19"/>
        </w:numPr>
        <w:spacing w:line="276" w:lineRule="auto"/>
        <w:jc w:val="both"/>
        <w:rPr>
          <w:rFonts w:ascii="Arial Narrow" w:hAnsi="Arial Narrow" w:cs="Arial"/>
          <w:b/>
          <w:sz w:val="22"/>
          <w:szCs w:val="22"/>
        </w:rPr>
      </w:pPr>
      <w:r w:rsidRPr="00667434">
        <w:rPr>
          <w:rFonts w:ascii="Arial Narrow" w:hAnsi="Arial Narrow" w:cs="Arial"/>
          <w:b/>
          <w:sz w:val="22"/>
          <w:szCs w:val="22"/>
        </w:rPr>
        <w:t>Iscrizione oppure avvenuta presentazione della domanda di iscrizione all’Anagrafe antimafia degli esecutori di cui all’art.30, comma 6, del d.l. n.  n.189/2016 e ss.mm.ii.</w:t>
      </w:r>
    </w:p>
    <w:p w14:paraId="65D69097" w14:textId="3A72EC03" w:rsidR="00C33431" w:rsidRPr="00667434" w:rsidRDefault="00C33431" w:rsidP="00D34CF9">
      <w:pPr>
        <w:pStyle w:val="Paragrafoelenco"/>
        <w:pBdr>
          <w:top w:val="nil"/>
          <w:left w:val="nil"/>
          <w:bottom w:val="nil"/>
          <w:right w:val="nil"/>
          <w:between w:val="nil"/>
        </w:pBdr>
        <w:tabs>
          <w:tab w:val="left" w:pos="9639"/>
        </w:tabs>
        <w:spacing w:before="0" w:line="276" w:lineRule="auto"/>
        <w:ind w:left="360" w:firstLine="0"/>
        <w:rPr>
          <w:rFonts w:ascii="Arial Narrow" w:hAnsi="Arial Narrow" w:cs="Arial"/>
          <w:b/>
        </w:rPr>
      </w:pPr>
      <w:r w:rsidRPr="00667434">
        <w:rPr>
          <w:rFonts w:ascii="Arial Narrow" w:hAnsi="Arial Narrow"/>
        </w:rPr>
        <w:t xml:space="preserve">Il requisito deve essere posseduto, ai sensi dell’art. 30, comma 6, </w:t>
      </w:r>
      <w:r w:rsidR="00DE2103" w:rsidRPr="00667434">
        <w:rPr>
          <w:rFonts w:ascii="Arial Narrow" w:hAnsi="Arial Narrow"/>
        </w:rPr>
        <w:t xml:space="preserve">del </w:t>
      </w:r>
      <w:r w:rsidRPr="00667434">
        <w:rPr>
          <w:rFonts w:ascii="Arial Narrow" w:hAnsi="Arial Narrow"/>
        </w:rPr>
        <w:t xml:space="preserve">d.l. </w:t>
      </w:r>
      <w:r w:rsidR="00DE2103" w:rsidRPr="00667434">
        <w:rPr>
          <w:rFonts w:ascii="Arial Narrow" w:hAnsi="Arial Narrow"/>
        </w:rPr>
        <w:t xml:space="preserve">n. </w:t>
      </w:r>
      <w:r w:rsidR="008E74FB" w:rsidRPr="00667434">
        <w:rPr>
          <w:rFonts w:ascii="Arial Narrow" w:hAnsi="Arial Narrow"/>
        </w:rPr>
        <w:t xml:space="preserve">189/2016, </w:t>
      </w:r>
      <w:r w:rsidRPr="00667434">
        <w:rPr>
          <w:rFonts w:ascii="Arial Narrow" w:hAnsi="Arial Narrow"/>
        </w:rPr>
        <w:t>da tutti gli operatori economici impiegati nell’appalto, quindi anche da subappaltatori e imprese ausiliarie</w:t>
      </w:r>
      <w:r w:rsidR="00DE2103" w:rsidRPr="00667434">
        <w:rPr>
          <w:rFonts w:ascii="Arial Narrow" w:hAnsi="Arial Narrow"/>
        </w:rPr>
        <w:t>.</w:t>
      </w:r>
    </w:p>
    <w:p w14:paraId="499E3C32" w14:textId="0AB641DB" w:rsidR="005A4A8D" w:rsidRPr="00667434" w:rsidRDefault="005A4A8D" w:rsidP="00D34CF9">
      <w:pPr>
        <w:pBdr>
          <w:top w:val="nil"/>
          <w:left w:val="nil"/>
          <w:bottom w:val="nil"/>
          <w:right w:val="nil"/>
          <w:between w:val="nil"/>
        </w:pBdr>
        <w:tabs>
          <w:tab w:val="left" w:pos="9639"/>
        </w:tabs>
        <w:spacing w:line="276" w:lineRule="auto"/>
        <w:ind w:left="360"/>
        <w:jc w:val="both"/>
        <w:rPr>
          <w:rFonts w:ascii="Arial Narrow" w:hAnsi="Arial Narrow" w:cs="Arial"/>
        </w:rPr>
      </w:pPr>
      <w:r w:rsidRPr="00667434">
        <w:rPr>
          <w:rFonts w:ascii="Arial Narrow" w:hAnsi="Arial Narrow" w:cs="Arial"/>
        </w:rPr>
        <w:t xml:space="preserve">Per la comprova del requisito la stazione appaltante consulta d’ufficio l’elenco pubblicato sul sito </w:t>
      </w:r>
      <w:hyperlink r:id="rId10">
        <w:r w:rsidRPr="00667434">
          <w:rPr>
            <w:rFonts w:ascii="Arial Narrow" w:hAnsi="Arial Narrow" w:cs="Arial"/>
          </w:rPr>
          <w:t>https://gedisi.sisma2016.gov.it/s/</w:t>
        </w:r>
      </w:hyperlink>
      <w:r w:rsidRPr="00667434">
        <w:rPr>
          <w:rFonts w:ascii="Arial Narrow" w:hAnsi="Arial Narrow" w:cs="Arial"/>
        </w:rPr>
        <w:t xml:space="preserve"> oppure contatta la segreteria della Struttura commissariale, previa indicazione, da parte dell’operatore economico, degli elementi indispensabili per il reperimento delle informazioni o dei dati richiesti. </w:t>
      </w:r>
      <w:r w:rsidRPr="00667434">
        <w:rPr>
          <w:rFonts w:ascii="Arial Narrow" w:hAnsi="Arial Narrow" w:cs="Arial"/>
        </w:rPr>
        <w:lastRenderedPageBreak/>
        <w:t>Si precisa che il requisito dell’iscrizione o avvenuta presentazione della domanda di iscrizione all’Anagrafe antimafia degli esecutori di cui all’art.</w:t>
      </w:r>
      <w:r w:rsidR="001613C6" w:rsidRPr="00667434">
        <w:rPr>
          <w:rFonts w:ascii="Arial Narrow" w:hAnsi="Arial Narrow" w:cs="Arial"/>
        </w:rPr>
        <w:t xml:space="preserve"> </w:t>
      </w:r>
      <w:r w:rsidRPr="00667434">
        <w:rPr>
          <w:rFonts w:ascii="Arial Narrow" w:hAnsi="Arial Narrow" w:cs="Arial"/>
        </w:rPr>
        <w:t>30, comma 6, del d.l. n. 189/2016 e ss.mm.ii, deve essere posseduto da tutti gli esecutori che intervengono a qualsiasi titolo nella realizzazione dell’opera, compreso l’eventuale subappaltatore.</w:t>
      </w:r>
    </w:p>
    <w:p w14:paraId="567823ED" w14:textId="43DFFC08" w:rsidR="00291353" w:rsidRPr="00667434" w:rsidRDefault="00A65DD2" w:rsidP="00D34CF9">
      <w:pPr>
        <w:pStyle w:val="Testocommento"/>
        <w:numPr>
          <w:ilvl w:val="0"/>
          <w:numId w:val="19"/>
        </w:numPr>
        <w:spacing w:line="276" w:lineRule="auto"/>
        <w:jc w:val="both"/>
        <w:rPr>
          <w:rFonts w:ascii="Arial Narrow" w:hAnsi="Arial Narrow" w:cs="Arial"/>
          <w:sz w:val="22"/>
          <w:szCs w:val="22"/>
        </w:rPr>
      </w:pPr>
      <w:r w:rsidRPr="00667434">
        <w:rPr>
          <w:rFonts w:ascii="Arial Narrow" w:hAnsi="Arial Narrow" w:cs="Arial"/>
          <w:b/>
          <w:sz w:val="22"/>
          <w:szCs w:val="22"/>
        </w:rPr>
        <w:t xml:space="preserve">Iscrizione nel registro della Camera di commercio industria, artigianato e agricoltura oppure nel registro delle commissioni provinciali per l’artigianato per attività pertinenti con quella oggetto </w:t>
      </w:r>
      <w:r w:rsidRPr="00667434">
        <w:rPr>
          <w:rFonts w:ascii="Arial Narrow" w:hAnsi="Arial Narrow"/>
          <w:b/>
          <w:sz w:val="22"/>
          <w:szCs w:val="22"/>
        </w:rPr>
        <w:t>dell</w:t>
      </w:r>
      <w:r w:rsidR="00055E6C" w:rsidRPr="00667434">
        <w:rPr>
          <w:rFonts w:ascii="Arial Narrow" w:hAnsi="Arial Narrow"/>
          <w:b/>
          <w:sz w:val="22"/>
          <w:szCs w:val="22"/>
        </w:rPr>
        <w:t>’appalto</w:t>
      </w:r>
      <w:bookmarkEnd w:id="1417"/>
      <w:r w:rsidR="00863A08" w:rsidRPr="00667434">
        <w:rPr>
          <w:rFonts w:ascii="Arial Narrow" w:hAnsi="Arial Narrow" w:cs="Arial"/>
          <w:b/>
          <w:sz w:val="22"/>
          <w:szCs w:val="22"/>
        </w:rPr>
        <w:t>:</w:t>
      </w:r>
      <w:r w:rsidR="005A4A8D" w:rsidRPr="00667434">
        <w:rPr>
          <w:rFonts w:ascii="Arial Narrow" w:hAnsi="Arial Narrow" w:cs="Arial"/>
          <w:sz w:val="22"/>
          <w:szCs w:val="22"/>
        </w:rPr>
        <w:t xml:space="preserve"> [specificare in base alle lavorazioni previste</w:t>
      </w:r>
      <w:r w:rsidRPr="00667434">
        <w:rPr>
          <w:rFonts w:ascii="Arial Narrow" w:hAnsi="Arial Narrow" w:cs="Arial"/>
          <w:sz w:val="22"/>
          <w:szCs w:val="22"/>
        </w:rPr>
        <w:t xml:space="preserve">. N.B. </w:t>
      </w:r>
      <w:r w:rsidRPr="00667434">
        <w:rPr>
          <w:rFonts w:ascii="Arial Narrow" w:hAnsi="Arial Narrow" w:cs="Arial"/>
          <w:i/>
          <w:sz w:val="22"/>
          <w:szCs w:val="22"/>
        </w:rPr>
        <w:t>Ai sensi dell’art. 5 dell’Allegato II.18, l’iscrizione al predetto registro istituito presso la competente camera di commercio, industria, artigianato e agricoltura, relativa ai lavori inerenti al restauro ed alla manutenzione di beni culturali immobili nella categoria OG 2, deve essere per le attività di “conservazione e restauro di opere d’arte”</w:t>
      </w:r>
      <w:r w:rsidR="005A4A8D" w:rsidRPr="00667434">
        <w:rPr>
          <w:rFonts w:ascii="Arial Narrow" w:hAnsi="Arial Narrow" w:cs="Arial"/>
          <w:i/>
          <w:sz w:val="22"/>
          <w:szCs w:val="22"/>
        </w:rPr>
        <w:t>]</w:t>
      </w:r>
      <w:r w:rsidR="004E3588" w:rsidRPr="00667434">
        <w:rPr>
          <w:rFonts w:ascii="Arial Narrow" w:hAnsi="Arial Narrow" w:cs="Arial"/>
          <w:i/>
          <w:sz w:val="22"/>
          <w:szCs w:val="22"/>
        </w:rPr>
        <w:t>.</w:t>
      </w:r>
    </w:p>
    <w:p w14:paraId="5A072C2A" w14:textId="4275BF32" w:rsidR="00A65DD2" w:rsidRPr="00667434" w:rsidRDefault="00A65DD2" w:rsidP="00D34CF9">
      <w:pPr>
        <w:pBdr>
          <w:top w:val="nil"/>
          <w:left w:val="nil"/>
          <w:bottom w:val="nil"/>
          <w:right w:val="nil"/>
          <w:between w:val="nil"/>
        </w:pBdr>
        <w:tabs>
          <w:tab w:val="left" w:pos="9639"/>
        </w:tabs>
        <w:spacing w:line="276" w:lineRule="auto"/>
        <w:ind w:left="360"/>
        <w:jc w:val="both"/>
        <w:rPr>
          <w:rFonts w:ascii="Arial Narrow" w:hAnsi="Arial Narrow" w:cs="Arial"/>
        </w:rPr>
      </w:pPr>
      <w:r w:rsidRPr="00667434">
        <w:rPr>
          <w:rFonts w:ascii="Arial Narrow" w:hAnsi="Arial Narrow" w:cs="Arial"/>
        </w:rPr>
        <w:t xml:space="preserve">Per l’operatore economico di altro Stato membro, non residente in Italia: iscrizione in uno dei registri professionali o commerciali degli altri Stati membri di cui all’allegato II.11 del Codice. </w:t>
      </w:r>
    </w:p>
    <w:p w14:paraId="603624C4" w14:textId="77777777" w:rsidR="00A65DD2" w:rsidRPr="00667434" w:rsidRDefault="00A65DD2" w:rsidP="00D34CF9">
      <w:pPr>
        <w:pBdr>
          <w:top w:val="nil"/>
          <w:left w:val="nil"/>
          <w:bottom w:val="nil"/>
          <w:right w:val="nil"/>
          <w:between w:val="nil"/>
        </w:pBdr>
        <w:tabs>
          <w:tab w:val="left" w:pos="9639"/>
        </w:tabs>
        <w:spacing w:line="276" w:lineRule="auto"/>
        <w:ind w:left="360"/>
        <w:jc w:val="both"/>
        <w:rPr>
          <w:rFonts w:ascii="Arial Narrow" w:hAnsi="Arial Narrow" w:cs="Arial"/>
        </w:rPr>
      </w:pPr>
      <w:r w:rsidRPr="00667434">
        <w:rPr>
          <w:rFonts w:ascii="Arial Narrow" w:hAnsi="Arial Narrow" w:cs="Arial"/>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182D676B" w14:textId="77777777"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p>
    <w:p w14:paraId="20E54326" w14:textId="6CF6AEE3" w:rsidR="00300D9B" w:rsidRPr="00667434" w:rsidRDefault="00300D9B" w:rsidP="00D34CF9">
      <w:pPr>
        <w:pStyle w:val="Titolo1"/>
        <w:numPr>
          <w:ilvl w:val="1"/>
          <w:numId w:val="8"/>
        </w:numPr>
        <w:tabs>
          <w:tab w:val="left" w:pos="9639"/>
        </w:tabs>
        <w:autoSpaceDE/>
        <w:autoSpaceDN/>
        <w:spacing w:line="276" w:lineRule="auto"/>
        <w:rPr>
          <w:rFonts w:ascii="Arial Narrow" w:hAnsi="Arial Narrow"/>
          <w:sz w:val="22"/>
          <w:szCs w:val="22"/>
        </w:rPr>
      </w:pPr>
      <w:bookmarkStart w:id="1418" w:name="_heading=h.45jfvxd" w:colFirst="0" w:colLast="0"/>
      <w:bookmarkStart w:id="1419" w:name="_Toc187142038"/>
      <w:bookmarkStart w:id="1420" w:name="_Toc162011467"/>
      <w:bookmarkStart w:id="1421" w:name="_Toc189735360"/>
      <w:bookmarkStart w:id="1422" w:name="_Toc187166265"/>
      <w:bookmarkStart w:id="1423" w:name="_Toc191978824"/>
      <w:bookmarkEnd w:id="1418"/>
      <w:r w:rsidRPr="00667434">
        <w:rPr>
          <w:rFonts w:ascii="Arial Narrow" w:hAnsi="Arial Narrow"/>
          <w:sz w:val="22"/>
          <w:szCs w:val="22"/>
        </w:rPr>
        <w:t>Requisiti di capacità economica-finanziaria e tecnico-organizzativa</w:t>
      </w:r>
      <w:bookmarkEnd w:id="1419"/>
      <w:bookmarkEnd w:id="1420"/>
      <w:bookmarkEnd w:id="1421"/>
      <w:bookmarkEnd w:id="1422"/>
      <w:bookmarkEnd w:id="1423"/>
    </w:p>
    <w:p w14:paraId="164DC307" w14:textId="44FB9834" w:rsidR="00A51038" w:rsidRPr="00667434" w:rsidRDefault="00300D9B" w:rsidP="00D34CF9">
      <w:pPr>
        <w:numPr>
          <w:ilvl w:val="0"/>
          <w:numId w:val="23"/>
        </w:numPr>
        <w:tabs>
          <w:tab w:val="left" w:pos="9639"/>
        </w:tabs>
        <w:autoSpaceDE/>
        <w:autoSpaceDN/>
        <w:spacing w:line="276" w:lineRule="auto"/>
        <w:jc w:val="both"/>
        <w:rPr>
          <w:rFonts w:ascii="Arial Narrow" w:hAnsi="Arial Narrow" w:cs="Arial"/>
          <w:b/>
        </w:rPr>
      </w:pPr>
      <w:bookmarkStart w:id="1424" w:name="_Hlk182219187"/>
      <w:r w:rsidRPr="00667434">
        <w:rPr>
          <w:rFonts w:ascii="Arial Narrow" w:hAnsi="Arial Narrow" w:cs="Arial"/>
          <w:b/>
        </w:rPr>
        <w:t>P</w:t>
      </w:r>
      <w:r w:rsidR="00863A08" w:rsidRPr="00667434">
        <w:rPr>
          <w:rFonts w:ascii="Arial Narrow" w:hAnsi="Arial Narrow" w:cs="Arial"/>
          <w:b/>
        </w:rPr>
        <w:t>ossesso di attestazione SOA che documenti, ai sensi dell’art. 100, comma 4, del Codice, la qualificazione in categoria/e e classifica/che adeguata/e ai lavori da assumere</w:t>
      </w:r>
      <w:r w:rsidR="00A65DD2" w:rsidRPr="00667434">
        <w:rPr>
          <w:rFonts w:ascii="Arial Narrow" w:hAnsi="Arial Narrow" w:cs="Arial"/>
          <w:b/>
        </w:rPr>
        <w:t xml:space="preserve"> </w:t>
      </w:r>
      <w:r w:rsidR="00A65DD2" w:rsidRPr="00667434">
        <w:rPr>
          <w:rFonts w:ascii="Arial Narrow" w:hAnsi="Arial Narrow" w:cs="Arial"/>
        </w:rPr>
        <w:t>come indicate nella seguente tabella</w:t>
      </w:r>
      <w:r w:rsidR="00863A08" w:rsidRPr="00667434">
        <w:rPr>
          <w:rFonts w:ascii="Arial Narrow" w:hAnsi="Arial Narrow" w:cs="Arial"/>
          <w:i/>
        </w:rPr>
        <w:t>:</w:t>
      </w:r>
    </w:p>
    <w:p w14:paraId="0E1B5283" w14:textId="77777777" w:rsidR="00AD179F" w:rsidRPr="00667434" w:rsidRDefault="00A65DD2" w:rsidP="00D34CF9">
      <w:pPr>
        <w:pBdr>
          <w:top w:val="nil"/>
          <w:left w:val="nil"/>
          <w:bottom w:val="nil"/>
          <w:right w:val="nil"/>
          <w:between w:val="nil"/>
        </w:pBdr>
        <w:tabs>
          <w:tab w:val="left" w:pos="9639"/>
        </w:tabs>
        <w:spacing w:line="276" w:lineRule="auto"/>
        <w:ind w:firstLine="360"/>
        <w:jc w:val="both"/>
        <w:rPr>
          <w:rFonts w:ascii="Arial Narrow" w:hAnsi="Arial Narrow" w:cs="Arial"/>
        </w:rPr>
      </w:pPr>
      <w:r w:rsidRPr="00667434">
        <w:rPr>
          <w:rFonts w:ascii="Arial Narrow" w:hAnsi="Arial Narrow" w:cs="Arial"/>
        </w:rPr>
        <w:t>[</w:t>
      </w:r>
      <w:r w:rsidRPr="00667434">
        <w:rPr>
          <w:rFonts w:ascii="Arial Narrow" w:hAnsi="Arial Narrow" w:cs="Arial"/>
          <w:i/>
        </w:rPr>
        <w:t>specificare</w:t>
      </w:r>
      <w:r w:rsidRPr="00667434">
        <w:rPr>
          <w:rFonts w:ascii="Arial Narrow" w:hAnsi="Arial Narrow" w:cs="Arial"/>
        </w:rPr>
        <w:t>]</w:t>
      </w:r>
    </w:p>
    <w:bookmarkEnd w:id="1424"/>
    <w:p w14:paraId="74D4142A" w14:textId="77777777" w:rsidR="00C44164" w:rsidRPr="00667434" w:rsidRDefault="00C44164" w:rsidP="00D34CF9">
      <w:pPr>
        <w:pBdr>
          <w:top w:val="nil"/>
          <w:left w:val="nil"/>
          <w:bottom w:val="nil"/>
          <w:right w:val="nil"/>
          <w:between w:val="nil"/>
        </w:pBdr>
        <w:tabs>
          <w:tab w:val="left" w:pos="9639"/>
        </w:tabs>
        <w:spacing w:line="276" w:lineRule="auto"/>
        <w:ind w:left="360"/>
        <w:jc w:val="both"/>
        <w:rPr>
          <w:rFonts w:ascii="Arial Narrow" w:hAnsi="Arial Narrow" w:cs="Arial"/>
        </w:rPr>
      </w:pPr>
    </w:p>
    <w:p w14:paraId="5B8345A5" w14:textId="77777777" w:rsidR="00C44164" w:rsidRPr="00667434" w:rsidRDefault="00C44164" w:rsidP="00D34CF9">
      <w:pPr>
        <w:pBdr>
          <w:top w:val="single" w:sz="4" w:space="1" w:color="auto"/>
          <w:left w:val="single" w:sz="4" w:space="1" w:color="auto"/>
          <w:bottom w:val="single" w:sz="4" w:space="1" w:color="auto"/>
          <w:right w:val="single" w:sz="4" w:space="1" w:color="auto"/>
          <w:between w:val="nil"/>
        </w:pBdr>
        <w:tabs>
          <w:tab w:val="left" w:pos="9639"/>
        </w:tabs>
        <w:spacing w:line="276" w:lineRule="auto"/>
        <w:ind w:left="284"/>
        <w:jc w:val="both"/>
        <w:rPr>
          <w:rFonts w:ascii="Arial Narrow" w:hAnsi="Arial Narrow" w:cs="Arial"/>
          <w:i/>
        </w:rPr>
      </w:pPr>
      <w:r w:rsidRPr="00667434">
        <w:rPr>
          <w:rFonts w:ascii="Arial Narrow" w:hAnsi="Arial Narrow" w:cs="Arial"/>
          <w:i/>
        </w:rPr>
        <w:t xml:space="preserve">N.B. L’art. 226, comma 3-bis, inserito dal decreto correttivo ha abrogato l’articolo 12 del decreto-legge 28 marzo 2014, n. 47, convertito, con modificazioni, dalla legge 23 maggio 2014, n. 80 che, tra l’altro, prevedeva che l’affidatario, in possesso della qualificazione nella categoria di opere generali ovvero nella categoria di opere specializzate indicate nel bando di gara o nell'avviso di gara o nella lettera di invito come categoria prevalente potesse eseguire direttamente tutte le lavorazioni di cui si compone l'opera o il lavoro, anche se non è in possesso delle relative qualificazioni. </w:t>
      </w:r>
    </w:p>
    <w:p w14:paraId="127D1EE0" w14:textId="77777777" w:rsidR="00D7089E" w:rsidRPr="00667434" w:rsidRDefault="00D7089E" w:rsidP="00D34CF9">
      <w:pPr>
        <w:pBdr>
          <w:top w:val="single" w:sz="4" w:space="1" w:color="auto"/>
          <w:left w:val="single" w:sz="4" w:space="1" w:color="auto"/>
          <w:bottom w:val="single" w:sz="4" w:space="1" w:color="auto"/>
          <w:right w:val="single" w:sz="4" w:space="1" w:color="auto"/>
          <w:between w:val="nil"/>
        </w:pBdr>
        <w:tabs>
          <w:tab w:val="left" w:pos="9639"/>
        </w:tabs>
        <w:spacing w:line="276" w:lineRule="auto"/>
        <w:ind w:left="284"/>
        <w:jc w:val="both"/>
        <w:rPr>
          <w:rFonts w:ascii="Arial Narrow" w:hAnsi="Arial Narrow" w:cs="Arial"/>
          <w:i/>
        </w:rPr>
      </w:pPr>
      <w:r w:rsidRPr="00667434">
        <w:rPr>
          <w:rFonts w:ascii="Arial Narrow" w:hAnsi="Arial Narrow" w:cs="Arial"/>
          <w:i/>
        </w:rPr>
        <w:t xml:space="preserve">Secondo l’indirizzo maggioritario, tutte le categorie di opere scorporabili, sia generali che specializzate, </w:t>
      </w:r>
      <w:r w:rsidRPr="00667434">
        <w:rPr>
          <w:rFonts w:ascii="Arial Narrow" w:hAnsi="Arial Narrow" w:cs="Arial"/>
          <w:b/>
          <w:i/>
        </w:rPr>
        <w:t>devono considerarsi a qualificazione obbligatoria (si veda il parere del Supporto giuridico MIT n. 3255 del 30.01.2025)</w:t>
      </w:r>
      <w:r w:rsidRPr="00667434">
        <w:rPr>
          <w:rFonts w:ascii="Arial Narrow" w:hAnsi="Arial Narrow" w:cs="Arial"/>
          <w:i/>
        </w:rPr>
        <w:t xml:space="preserve">, ovvero l’aggiudicatario, per eseguirle, deve essere in possesso della relativa qualificazione, oppure deve necessariamente ricorrere al subappalto, o ad altro o.e. in possesso delle relative SOA, pena l’esclusione dalla gara. </w:t>
      </w:r>
    </w:p>
    <w:p w14:paraId="1AE77B31" w14:textId="1AB12A4F" w:rsidR="00D7089E" w:rsidRPr="00667434" w:rsidRDefault="00D7089E" w:rsidP="00D34CF9">
      <w:pPr>
        <w:pBdr>
          <w:top w:val="single" w:sz="4" w:space="1" w:color="auto"/>
          <w:left w:val="single" w:sz="4" w:space="1" w:color="auto"/>
          <w:bottom w:val="single" w:sz="4" w:space="1" w:color="auto"/>
          <w:right w:val="single" w:sz="4" w:space="1" w:color="auto"/>
          <w:between w:val="nil"/>
        </w:pBdr>
        <w:tabs>
          <w:tab w:val="left" w:pos="9639"/>
        </w:tabs>
        <w:spacing w:line="276" w:lineRule="auto"/>
        <w:ind w:left="284"/>
        <w:jc w:val="both"/>
        <w:rPr>
          <w:rFonts w:ascii="Arial Narrow" w:hAnsi="Arial Narrow" w:cs="Arial"/>
          <w:i/>
        </w:rPr>
      </w:pPr>
      <w:r w:rsidRPr="00667434">
        <w:rPr>
          <w:rFonts w:ascii="Arial Narrow" w:hAnsi="Arial Narrow" w:cs="Arial"/>
          <w:i/>
        </w:rPr>
        <w:t>E‘ presente anche una tesi contraria secondo cui, in base al dettato normativo dell’articolo 30 e dell’articolo 2 comma 2 dell’Allegato II.12, nessuna categoria dovrebbe intendersi a qualificazione obbligatoria.</w:t>
      </w:r>
    </w:p>
    <w:p w14:paraId="5613B304" w14:textId="19B0E607" w:rsidR="00C44164" w:rsidRPr="00667434" w:rsidRDefault="00C44164" w:rsidP="00D34CF9">
      <w:pPr>
        <w:pBdr>
          <w:top w:val="single" w:sz="4" w:space="1" w:color="auto"/>
          <w:left w:val="single" w:sz="4" w:space="1" w:color="auto"/>
          <w:bottom w:val="single" w:sz="4" w:space="1" w:color="auto"/>
          <w:right w:val="single" w:sz="4" w:space="1" w:color="auto"/>
          <w:between w:val="nil"/>
        </w:pBdr>
        <w:tabs>
          <w:tab w:val="left" w:pos="9639"/>
        </w:tabs>
        <w:spacing w:line="276" w:lineRule="auto"/>
        <w:ind w:left="284"/>
        <w:jc w:val="both"/>
        <w:rPr>
          <w:rFonts w:ascii="Arial Narrow" w:hAnsi="Arial Narrow" w:cs="Arial"/>
          <w:b/>
          <w:i/>
        </w:rPr>
      </w:pPr>
      <w:r w:rsidRPr="00667434">
        <w:rPr>
          <w:rFonts w:ascii="Arial Narrow" w:hAnsi="Arial Narrow" w:cs="Arial"/>
          <w:i/>
        </w:rPr>
        <w:t>Attesa la novità della questione, è opportuno dettagliare tale aspetto nel disciplinare.</w:t>
      </w:r>
    </w:p>
    <w:p w14:paraId="4CC785C1" w14:textId="77777777" w:rsidR="00C44164" w:rsidRPr="00667434" w:rsidRDefault="00C44164" w:rsidP="00D34CF9">
      <w:pPr>
        <w:pBdr>
          <w:top w:val="nil"/>
          <w:left w:val="nil"/>
          <w:bottom w:val="nil"/>
          <w:right w:val="nil"/>
          <w:between w:val="nil"/>
        </w:pBdr>
        <w:tabs>
          <w:tab w:val="left" w:pos="9639"/>
        </w:tabs>
        <w:spacing w:line="276" w:lineRule="auto"/>
        <w:ind w:left="360"/>
        <w:jc w:val="both"/>
        <w:rPr>
          <w:rFonts w:ascii="Arial Narrow" w:hAnsi="Arial Narrow" w:cs="Arial"/>
        </w:rPr>
      </w:pPr>
      <w:r w:rsidRPr="00667434">
        <w:rPr>
          <w:rFonts w:ascii="Arial Narrow" w:hAnsi="Arial Narrow" w:cs="Arial"/>
        </w:rPr>
        <w:t xml:space="preserve">La comprova del requisito è fornita mediante </w:t>
      </w:r>
      <w:bookmarkStart w:id="1425" w:name="_Toc484688287"/>
      <w:bookmarkStart w:id="1426" w:name="_Toc484605418"/>
      <w:bookmarkStart w:id="1427" w:name="_Toc484605294"/>
      <w:bookmarkStart w:id="1428" w:name="_Toc484526574"/>
      <w:bookmarkStart w:id="1429" w:name="_Toc484449079"/>
      <w:bookmarkStart w:id="1430" w:name="_Toc484448955"/>
      <w:bookmarkStart w:id="1431" w:name="_Toc484448831"/>
      <w:bookmarkStart w:id="1432" w:name="_Toc484448708"/>
      <w:bookmarkStart w:id="1433" w:name="_Toc484448584"/>
      <w:bookmarkStart w:id="1434" w:name="_Toc484448460"/>
      <w:bookmarkStart w:id="1435" w:name="_Toc484448336"/>
      <w:bookmarkStart w:id="1436" w:name="_Toc484448212"/>
      <w:bookmarkStart w:id="1437" w:name="_Toc484448087"/>
      <w:bookmarkStart w:id="1438" w:name="_Toc484440428"/>
      <w:bookmarkStart w:id="1439" w:name="_Toc484440068"/>
      <w:bookmarkStart w:id="1440" w:name="_Toc484439944"/>
      <w:bookmarkStart w:id="1441" w:name="_Toc484439821"/>
      <w:bookmarkStart w:id="1442" w:name="_Toc484438901"/>
      <w:bookmarkStart w:id="1443" w:name="_Toc484438777"/>
      <w:bookmarkStart w:id="1444" w:name="_Toc484438653"/>
      <w:bookmarkStart w:id="1445" w:name="_Toc484429078"/>
      <w:bookmarkStart w:id="1446" w:name="_Toc484428908"/>
      <w:bookmarkStart w:id="1447" w:name="_Toc484097736"/>
      <w:bookmarkStart w:id="1448" w:name="_Toc484011662"/>
      <w:bookmarkStart w:id="1449" w:name="_Toc484011187"/>
      <w:bookmarkStart w:id="1450" w:name="_Toc484011065"/>
      <w:bookmarkStart w:id="1451" w:name="_Toc484010943"/>
      <w:bookmarkStart w:id="1452" w:name="_Toc484010819"/>
      <w:bookmarkStart w:id="1453" w:name="_Toc484010697"/>
      <w:bookmarkStart w:id="1454" w:name="_Toc483906947"/>
      <w:bookmarkStart w:id="1455" w:name="_Toc483571570"/>
      <w:bookmarkStart w:id="1456" w:name="_Toc483571449"/>
      <w:bookmarkStart w:id="1457" w:name="_Toc483474020"/>
      <w:bookmarkStart w:id="1458" w:name="_Toc483401223"/>
      <w:bookmarkStart w:id="1459" w:name="_Toc483325744"/>
      <w:bookmarkStart w:id="1460" w:name="_Toc483316441"/>
      <w:bookmarkStart w:id="1461" w:name="_Toc483316310"/>
      <w:bookmarkStart w:id="1462" w:name="_Toc483316107"/>
      <w:bookmarkStart w:id="1463" w:name="_Toc483315902"/>
      <w:bookmarkStart w:id="1464" w:name="_Toc483302352"/>
      <w:bookmarkStart w:id="1465" w:name="_Toc485218278"/>
      <w:bookmarkStart w:id="1466" w:name="_Toc484688842"/>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r w:rsidRPr="00667434">
        <w:rPr>
          <w:rFonts w:ascii="Arial Narrow" w:hAnsi="Arial Narrow" w:cs="Arial"/>
        </w:rPr>
        <w:t>attestato di qualificazione in corso di validità, rilasciato da società di attestazione (S.O.A.) regolarmente autorizzata.</w:t>
      </w:r>
    </w:p>
    <w:p w14:paraId="1D632D22" w14:textId="77777777" w:rsidR="00C44164" w:rsidRPr="00667434" w:rsidRDefault="00C44164" w:rsidP="00D34CF9">
      <w:pPr>
        <w:pBdr>
          <w:top w:val="single" w:sz="4" w:space="1" w:color="auto"/>
          <w:left w:val="single" w:sz="4" w:space="1" w:color="auto"/>
          <w:bottom w:val="single" w:sz="4" w:space="1" w:color="auto"/>
          <w:right w:val="single" w:sz="4" w:space="1" w:color="auto"/>
          <w:between w:val="nil"/>
        </w:pBdr>
        <w:tabs>
          <w:tab w:val="left" w:pos="9639"/>
        </w:tabs>
        <w:spacing w:line="276" w:lineRule="auto"/>
        <w:ind w:left="360"/>
        <w:jc w:val="both"/>
        <w:rPr>
          <w:rFonts w:ascii="Arial Narrow" w:hAnsi="Arial Narrow" w:cs="Arial"/>
          <w:i/>
        </w:rPr>
      </w:pPr>
      <w:r w:rsidRPr="00667434">
        <w:rPr>
          <w:rFonts w:ascii="Arial Narrow" w:hAnsi="Arial Narrow" w:cs="Arial"/>
        </w:rPr>
        <w:t>N</w:t>
      </w:r>
      <w:r w:rsidRPr="00667434">
        <w:rPr>
          <w:rFonts w:ascii="Arial Narrow" w:hAnsi="Arial Narrow" w:cs="Arial"/>
          <w:i/>
        </w:rPr>
        <w:t xml:space="preserve">.B. Inserire </w:t>
      </w:r>
      <w:r w:rsidRPr="00667434">
        <w:rPr>
          <w:rFonts w:ascii="Arial Narrow" w:hAnsi="Arial Narrow" w:cs="Arial"/>
          <w:b/>
          <w:i/>
        </w:rPr>
        <w:t>le pertinenti indicazioni nel caso di eventuali lavorazioni di importo singolo inferiore a 150.000,00</w:t>
      </w:r>
      <w:r w:rsidRPr="00667434">
        <w:rPr>
          <w:rFonts w:ascii="Arial Narrow" w:hAnsi="Arial Narrow" w:cs="Arial"/>
          <w:i/>
        </w:rPr>
        <w:t xml:space="preserve"> in conformità alla disciplina dettata dall’art. 28 dell’allegato II.12 al Codice.</w:t>
      </w:r>
    </w:p>
    <w:p w14:paraId="00C73A09" w14:textId="77777777" w:rsidR="00C44164" w:rsidRPr="00667434" w:rsidRDefault="00C44164" w:rsidP="00D34CF9">
      <w:pPr>
        <w:pBdr>
          <w:top w:val="nil"/>
          <w:left w:val="nil"/>
          <w:bottom w:val="nil"/>
          <w:right w:val="nil"/>
          <w:between w:val="nil"/>
        </w:pBdr>
        <w:tabs>
          <w:tab w:val="left" w:pos="9639"/>
        </w:tabs>
        <w:spacing w:line="276" w:lineRule="auto"/>
        <w:ind w:left="360"/>
        <w:jc w:val="both"/>
        <w:rPr>
          <w:rFonts w:ascii="Arial Narrow" w:hAnsi="Arial Narrow" w:cs="Arial"/>
        </w:rPr>
      </w:pPr>
      <w:r w:rsidRPr="00667434">
        <w:rPr>
          <w:rFonts w:ascii="Arial Narrow" w:hAnsi="Arial Narrow" w:cs="Arial"/>
        </w:rPr>
        <w:t>Si precisa che:</w:t>
      </w:r>
    </w:p>
    <w:p w14:paraId="5E17B4B0" w14:textId="77777777" w:rsidR="00291353" w:rsidRPr="00667434" w:rsidRDefault="000E15B2" w:rsidP="00D34CF9">
      <w:pPr>
        <w:pStyle w:val="Paragrafoelenco"/>
        <w:numPr>
          <w:ilvl w:val="0"/>
          <w:numId w:val="20"/>
        </w:numPr>
        <w:tabs>
          <w:tab w:val="left" w:pos="9639"/>
        </w:tabs>
        <w:spacing w:before="0" w:line="276" w:lineRule="auto"/>
        <w:ind w:right="3"/>
        <w:rPr>
          <w:rFonts w:ascii="Arial Narrow" w:hAnsi="Arial Narrow" w:cs="Arial"/>
        </w:rPr>
      </w:pPr>
      <w:r w:rsidRPr="00667434">
        <w:rPr>
          <w:rFonts w:ascii="Arial Narrow" w:hAnsi="Arial Narrow" w:cs="Arial"/>
        </w:rPr>
        <w:t>la certificazione S.O.A., dovrà essere in corso di validità alla data di scadenza del termine per la presentazione delle offerte di cui al successivo art. 13, pena l’esclusione, fatto salvo quanto previsto all’art. 16, comma 5, dell’Allegato II.12. Il concorrente dovrà in tal caso allegare alla documentazione di gara l’adeguata prova documentale di aver richiesto almeno 90 giorni prima della scadenza del termine il rinnovo dell’attestazione SOA, pena l’attivazione del soccorso istruttorio;</w:t>
      </w:r>
    </w:p>
    <w:p w14:paraId="4E7BA93D" w14:textId="77777777" w:rsidR="00291353" w:rsidRPr="00667434" w:rsidRDefault="000E15B2" w:rsidP="00D34CF9">
      <w:pPr>
        <w:pStyle w:val="Paragrafoelenco"/>
        <w:numPr>
          <w:ilvl w:val="0"/>
          <w:numId w:val="20"/>
        </w:numPr>
        <w:tabs>
          <w:tab w:val="left" w:pos="9639"/>
        </w:tabs>
        <w:spacing w:before="0" w:line="276" w:lineRule="auto"/>
        <w:ind w:right="3"/>
        <w:rPr>
          <w:rFonts w:ascii="Arial Narrow" w:hAnsi="Arial Narrow" w:cs="Arial"/>
        </w:rPr>
      </w:pPr>
      <w:r w:rsidRPr="00667434">
        <w:rPr>
          <w:rFonts w:ascii="Arial Narrow" w:hAnsi="Arial Narrow" w:cs="Arial"/>
        </w:rPr>
        <w:t xml:space="preserve">gli operatori economici la cui attestazione SOA riporti l’indicazione del termine per la verifica triennale scaduto alla data di scadenza del termine per la presentazione dell’offerta, devono dimostrare di aver richiesto alla SOA l’effettuazione della verifica in data non antecedente a 90 giorni prima della scadenza triennale, così come previsto dall’art. 17, comma 1, dell’Allegato II.12. Il concorrente dovrà in tal caso allegare alla documentazione di gara l'adeguata prova documentale della richiesta, pena l'attivazione del soccorso istruttorio. Ove, in luogo della verifica triennale alla stessa SOA, venga richiesto il rilascio di una nuova </w:t>
      </w:r>
      <w:r w:rsidRPr="00667434">
        <w:rPr>
          <w:rFonts w:ascii="Arial Narrow" w:hAnsi="Arial Narrow" w:cs="Arial"/>
        </w:rPr>
        <w:lastRenderedPageBreak/>
        <w:t>attestazione ad altra SOA, il riconoscimento dell’ultravigenza dell’attestazione SOA scaduta, con conseguente possibilità di partecipare medio tempore alle gare e di stipulare i relativi contratti, è possibile solo qualora la richiesta di rinnovo dell’attestazione venga formulata nel prescritto termine di almeno novanta giorni antecedenti la scadenza dell’attestazione, così come previsto dall’art. 16, comma 5, dell’Allegato II.12;</w:t>
      </w:r>
    </w:p>
    <w:p w14:paraId="7918792D" w14:textId="77777777" w:rsidR="000E15B2" w:rsidRPr="00667434" w:rsidRDefault="000E15B2" w:rsidP="00D34CF9">
      <w:pPr>
        <w:pStyle w:val="Paragrafoelenco"/>
        <w:numPr>
          <w:ilvl w:val="0"/>
          <w:numId w:val="20"/>
        </w:numPr>
        <w:tabs>
          <w:tab w:val="left" w:pos="9639"/>
        </w:tabs>
        <w:spacing w:before="0" w:line="276" w:lineRule="auto"/>
        <w:ind w:right="3"/>
        <w:rPr>
          <w:rFonts w:ascii="Arial Narrow" w:hAnsi="Arial Narrow" w:cs="Arial"/>
        </w:rPr>
      </w:pPr>
      <w:r w:rsidRPr="00667434">
        <w:rPr>
          <w:rFonts w:ascii="Arial Narrow" w:hAnsi="Arial Narrow" w:cs="Arial"/>
        </w:rPr>
        <w:t>i consorzi stabili la cui attestazione SOA riporti l’indicazione del termine relativo alla scadenza intermedia scaduto alla data di scadenza del termine per la presentazione dell’offerta, devono dimostrare di aver richiesto, entro quest’ultimo termine, alla SOA l’adeguamento del proprio attestato a seguito della conoscenza dell’esito positivo delle verifiche in capo alla consorziata cui si riferisce la scadenza. Il concorrente dovrà in tal caso allegare alla documentazione di gara l'adeguata prova documentale della richiesta, pena l'attivazione del soccorso istruttorio.</w:t>
      </w:r>
    </w:p>
    <w:p w14:paraId="3AEDA264" w14:textId="77777777" w:rsidR="0051547C" w:rsidRPr="00667434" w:rsidRDefault="0051547C" w:rsidP="00D34CF9">
      <w:pPr>
        <w:pBdr>
          <w:top w:val="nil"/>
          <w:left w:val="nil"/>
          <w:bottom w:val="nil"/>
          <w:right w:val="nil"/>
          <w:between w:val="nil"/>
        </w:pBdr>
        <w:tabs>
          <w:tab w:val="left" w:pos="9639"/>
        </w:tabs>
        <w:spacing w:line="276" w:lineRule="auto"/>
        <w:ind w:left="360"/>
        <w:jc w:val="both"/>
        <w:rPr>
          <w:rFonts w:ascii="Arial Narrow" w:hAnsi="Arial Narrow" w:cs="Arial"/>
        </w:rPr>
      </w:pPr>
    </w:p>
    <w:p w14:paraId="2A41A65D" w14:textId="5A6F498E" w:rsidR="00300D9B" w:rsidRPr="00667434" w:rsidRDefault="00300D9B" w:rsidP="00EA2664">
      <w:pPr>
        <w:pBdr>
          <w:top w:val="single" w:sz="4" w:space="1" w:color="auto"/>
          <w:left w:val="single" w:sz="4" w:space="1" w:color="auto"/>
          <w:bottom w:val="single" w:sz="4" w:space="1" w:color="auto"/>
          <w:right w:val="single" w:sz="4" w:space="1" w:color="auto"/>
          <w:between w:val="nil"/>
        </w:pBdr>
        <w:tabs>
          <w:tab w:val="left" w:pos="9639"/>
        </w:tabs>
        <w:spacing w:line="276" w:lineRule="auto"/>
        <w:jc w:val="both"/>
        <w:rPr>
          <w:rFonts w:ascii="Arial Narrow" w:hAnsi="Arial Narrow" w:cs="Arial"/>
          <w:i/>
        </w:rPr>
      </w:pPr>
      <w:r w:rsidRPr="00667434">
        <w:rPr>
          <w:rFonts w:ascii="Arial Narrow" w:hAnsi="Arial Narrow" w:cs="Arial"/>
          <w:i/>
        </w:rPr>
        <w:t xml:space="preserve">N.B. </w:t>
      </w:r>
      <w:r w:rsidR="00074735" w:rsidRPr="00667434">
        <w:rPr>
          <w:rFonts w:ascii="Arial Narrow" w:hAnsi="Arial Narrow" w:cs="Arial"/>
          <w:i/>
        </w:rPr>
        <w:t xml:space="preserve">- </w:t>
      </w:r>
      <w:r w:rsidR="003A1888" w:rsidRPr="00667434">
        <w:rPr>
          <w:rFonts w:ascii="Arial Narrow" w:hAnsi="Arial Narrow" w:cs="Arial"/>
          <w:i/>
        </w:rPr>
        <w:t>I</w:t>
      </w:r>
      <w:r w:rsidRPr="00667434">
        <w:rPr>
          <w:rFonts w:ascii="Arial Narrow" w:hAnsi="Arial Narrow" w:cs="Arial"/>
          <w:i/>
        </w:rPr>
        <w:t>n caso di lavorazioni ricomprese nella categoria OS18-A, gli operatori che le eseguono devono essere in possesso anche dei requisiti di specializzazione previsti dall’art. 18, comma 25, dell’Allegato II.12, ossia</w:t>
      </w:r>
      <w:r w:rsidR="0051547C" w:rsidRPr="00667434">
        <w:rPr>
          <w:rFonts w:ascii="Arial Narrow" w:hAnsi="Arial Narrow" w:cs="Arial"/>
          <w:i/>
        </w:rPr>
        <w:t xml:space="preserve"> </w:t>
      </w:r>
      <w:r w:rsidRPr="00667434">
        <w:rPr>
          <w:rFonts w:ascii="Arial Narrow" w:hAnsi="Arial Narrow" w:cs="Arial"/>
          <w:i/>
        </w:rPr>
        <w:t>disporre di un adeguato stabilimento industriale specificamente adibito alla produzione dei beni oggetto della relativa categoria</w:t>
      </w:r>
      <w:r w:rsidR="00074735" w:rsidRPr="00667434">
        <w:rPr>
          <w:rFonts w:ascii="Arial Narrow" w:hAnsi="Arial Narrow" w:cs="Arial"/>
          <w:i/>
        </w:rPr>
        <w:t>;</w:t>
      </w:r>
    </w:p>
    <w:p w14:paraId="3397FAB4" w14:textId="77777777" w:rsidR="00074735" w:rsidRPr="00667434" w:rsidRDefault="00074735" w:rsidP="00EA2664">
      <w:pPr>
        <w:pBdr>
          <w:top w:val="single" w:sz="4" w:space="1" w:color="auto"/>
          <w:left w:val="single" w:sz="4" w:space="1" w:color="auto"/>
          <w:bottom w:val="single" w:sz="4" w:space="1" w:color="auto"/>
          <w:right w:val="single" w:sz="4" w:space="1" w:color="auto"/>
          <w:between w:val="nil"/>
        </w:pBdr>
        <w:tabs>
          <w:tab w:val="left" w:pos="9639"/>
        </w:tabs>
        <w:spacing w:line="276" w:lineRule="auto"/>
        <w:jc w:val="both"/>
        <w:rPr>
          <w:rFonts w:ascii="Arial Narrow" w:hAnsi="Arial Narrow" w:cs="Arial"/>
          <w:i/>
        </w:rPr>
      </w:pPr>
      <w:r w:rsidRPr="00667434">
        <w:rPr>
          <w:rFonts w:ascii="Arial Narrow" w:hAnsi="Arial Narrow" w:cs="Arial"/>
          <w:i/>
        </w:rPr>
        <w:t>- ai sensi dell’art. 18, comma 21, dell’Allegato II.12, la qualificazione nelle Categorie OS28 e OS30 può essere surrogata dalla qualificazione nella Categoria OG11 (Impianti tecnologici).</w:t>
      </w:r>
    </w:p>
    <w:p w14:paraId="669A5743" w14:textId="77777777" w:rsidR="00EB3A3D" w:rsidRPr="00667434" w:rsidRDefault="00EB3A3D" w:rsidP="00D34CF9">
      <w:pPr>
        <w:pBdr>
          <w:top w:val="nil"/>
          <w:left w:val="nil"/>
          <w:bottom w:val="nil"/>
          <w:right w:val="nil"/>
          <w:between w:val="nil"/>
        </w:pBdr>
        <w:tabs>
          <w:tab w:val="left" w:pos="9639"/>
        </w:tabs>
        <w:spacing w:line="276" w:lineRule="auto"/>
        <w:jc w:val="both"/>
        <w:rPr>
          <w:rFonts w:ascii="Arial Narrow" w:hAnsi="Arial Narrow" w:cs="Arial"/>
        </w:rPr>
      </w:pPr>
      <w:bookmarkStart w:id="1467" w:name="_Toc139277032"/>
      <w:bookmarkStart w:id="1468" w:name="_Toc140929827"/>
    </w:p>
    <w:p w14:paraId="0B468E28" w14:textId="19C502CC" w:rsidR="00977813" w:rsidRPr="00667434" w:rsidRDefault="00977813" w:rsidP="00EA2664">
      <w:pPr>
        <w:widowControl/>
        <w:adjustRightInd w:val="0"/>
        <w:spacing w:line="276" w:lineRule="auto"/>
        <w:jc w:val="both"/>
        <w:rPr>
          <w:rFonts w:ascii="Arial Narrow" w:eastAsiaTheme="minorHAnsi" w:hAnsi="Arial Narrow"/>
        </w:rPr>
      </w:pPr>
      <w:r w:rsidRPr="00667434">
        <w:rPr>
          <w:rFonts w:ascii="Arial Narrow" w:hAnsi="Arial Narrow"/>
        </w:rPr>
        <w:t>[</w:t>
      </w:r>
      <w:r w:rsidRPr="00667434">
        <w:rPr>
          <w:rFonts w:ascii="Arial Narrow" w:hAnsi="Arial Narrow"/>
          <w:b/>
        </w:rPr>
        <w:t>Facoltativo</w:t>
      </w:r>
      <w:r w:rsidRPr="00667434">
        <w:rPr>
          <w:rFonts w:ascii="Arial Narrow" w:hAnsi="Arial Narrow"/>
        </w:rPr>
        <w:t xml:space="preserve">] Per </w:t>
      </w:r>
      <w:r w:rsidRPr="00667434">
        <w:rPr>
          <w:rFonts w:ascii="Arial Narrow" w:eastAsiaTheme="minorHAnsi" w:hAnsi="Arial Narrow"/>
        </w:rPr>
        <w:t>appalti di lavori di importo pari o superiore a</w:t>
      </w:r>
      <w:r w:rsidR="00C44164" w:rsidRPr="00667434">
        <w:rPr>
          <w:rFonts w:ascii="Arial Narrow" w:eastAsiaTheme="minorHAnsi" w:hAnsi="Arial Narrow"/>
        </w:rPr>
        <w:t xml:space="preserve">d € 20.658.000,00 </w:t>
      </w:r>
      <w:r w:rsidRPr="00667434">
        <w:rPr>
          <w:rFonts w:ascii="Arial Narrow" w:eastAsiaTheme="minorHAnsi" w:hAnsi="Arial Narrow"/>
        </w:rPr>
        <w:t>oltre ai requisiti di cui all'articolo 100, la stazione appaltante richiede i seguenti requisiti aggiuntivi:</w:t>
      </w:r>
    </w:p>
    <w:p w14:paraId="0D975F8D" w14:textId="360903B5" w:rsidR="00977813" w:rsidRPr="00667434" w:rsidRDefault="00DC1DF7" w:rsidP="00EA2664">
      <w:pPr>
        <w:pStyle w:val="Paragrafoelenco"/>
        <w:widowControl/>
        <w:numPr>
          <w:ilvl w:val="0"/>
          <w:numId w:val="55"/>
        </w:numPr>
        <w:adjustRightInd w:val="0"/>
        <w:spacing w:line="276" w:lineRule="auto"/>
        <w:rPr>
          <w:rFonts w:ascii="Arial Narrow" w:eastAsiaTheme="minorHAnsi" w:hAnsi="Arial Narrow"/>
        </w:rPr>
      </w:pPr>
      <w:r w:rsidRPr="00667434">
        <w:rPr>
          <w:rFonts w:ascii="Arial Narrow" w:eastAsiaTheme="minorHAnsi" w:hAnsi="Arial Narrow"/>
        </w:rPr>
        <w:t>t</w:t>
      </w:r>
      <w:r w:rsidR="00977813" w:rsidRPr="00667434">
        <w:rPr>
          <w:rFonts w:ascii="Arial Narrow" w:eastAsiaTheme="minorHAnsi" w:hAnsi="Arial Narrow"/>
        </w:rPr>
        <w:t>rasmissione dei parametri economico-finanziari significativi richiesti, certificati da società di revisione ovvero da altri soggetti preposti che si affianchino alle valutazioni tecniche proprie dell'organismo di certificazione, da cui emerga in modo inequivoco l'esposizione finanziaria dell'operatore economico al momento in cui partecipa a una gara di appalto</w:t>
      </w:r>
      <w:r w:rsidRPr="00667434">
        <w:rPr>
          <w:rFonts w:ascii="Arial Narrow" w:eastAsiaTheme="minorHAnsi" w:hAnsi="Arial Narrow"/>
        </w:rPr>
        <w:t>.</w:t>
      </w:r>
      <w:r w:rsidR="00977813" w:rsidRPr="00667434">
        <w:rPr>
          <w:rFonts w:ascii="Arial Narrow" w:eastAsiaTheme="minorHAnsi" w:hAnsi="Arial Narrow"/>
        </w:rPr>
        <w:t xml:space="preserve"> </w:t>
      </w:r>
    </w:p>
    <w:p w14:paraId="1485AEEE" w14:textId="77777777" w:rsidR="00D16559" w:rsidRPr="00667434" w:rsidRDefault="00D16559" w:rsidP="00EA2664">
      <w:pPr>
        <w:widowControl/>
        <w:adjustRightInd w:val="0"/>
        <w:spacing w:line="276" w:lineRule="auto"/>
        <w:ind w:left="360"/>
        <w:rPr>
          <w:rFonts w:ascii="Arial Narrow" w:hAnsi="Arial Narrow"/>
        </w:rPr>
      </w:pPr>
    </w:p>
    <w:p w14:paraId="0286361E" w14:textId="77777777" w:rsidR="00D16559" w:rsidRPr="00667434" w:rsidRDefault="00D16559" w:rsidP="00EA2664">
      <w:pPr>
        <w:widowControl/>
        <w:adjustRightInd w:val="0"/>
        <w:spacing w:line="276" w:lineRule="auto"/>
        <w:rPr>
          <w:rFonts w:ascii="Arial Narrow" w:eastAsiaTheme="minorHAnsi" w:hAnsi="Arial Narrow"/>
        </w:rPr>
      </w:pPr>
      <w:r w:rsidRPr="00667434">
        <w:rPr>
          <w:rFonts w:ascii="Arial Narrow" w:hAnsi="Arial Narrow"/>
        </w:rPr>
        <w:t>[</w:t>
      </w:r>
      <w:r w:rsidRPr="00667434">
        <w:rPr>
          <w:rFonts w:ascii="Arial Narrow" w:hAnsi="Arial Narrow"/>
          <w:b/>
        </w:rPr>
        <w:t>Facoltativo</w:t>
      </w:r>
      <w:r w:rsidRPr="00667434">
        <w:rPr>
          <w:rFonts w:ascii="Arial Narrow" w:hAnsi="Arial Narrow"/>
        </w:rPr>
        <w:t xml:space="preserve">] Per </w:t>
      </w:r>
      <w:r w:rsidRPr="00667434">
        <w:rPr>
          <w:rFonts w:ascii="Arial Narrow" w:eastAsiaTheme="minorHAnsi" w:hAnsi="Arial Narrow"/>
        </w:rPr>
        <w:t>appalti di lavori di importo pari o superiore ai 100 milioni di euro, oltre ai requisiti di cui all'articolo 100, la stazione appaltante richiede i seguenti requisiti aggiuntivi:</w:t>
      </w:r>
    </w:p>
    <w:p w14:paraId="714A3838" w14:textId="37A1B7A2" w:rsidR="00977813" w:rsidRPr="00667434" w:rsidRDefault="00977813" w:rsidP="00EA2664">
      <w:pPr>
        <w:pStyle w:val="Paragrafoelenco"/>
        <w:widowControl/>
        <w:numPr>
          <w:ilvl w:val="0"/>
          <w:numId w:val="55"/>
        </w:numPr>
        <w:adjustRightInd w:val="0"/>
        <w:spacing w:line="276" w:lineRule="auto"/>
        <w:rPr>
          <w:rFonts w:ascii="Arial Narrow" w:eastAsiaTheme="minorHAnsi" w:hAnsi="Arial Narrow"/>
        </w:rPr>
      </w:pPr>
      <w:r w:rsidRPr="00667434">
        <w:rPr>
          <w:rFonts w:ascii="Arial Narrow" w:eastAsiaTheme="minorHAnsi" w:hAnsi="Arial Narrow"/>
        </w:rPr>
        <w:t>prova di aver eseguito lavori per</w:t>
      </w:r>
      <w:r w:rsidR="00D16559" w:rsidRPr="00667434">
        <w:rPr>
          <w:rFonts w:ascii="Arial Narrow" w:eastAsiaTheme="minorHAnsi" w:hAnsi="Arial Narrow"/>
        </w:rPr>
        <w:t xml:space="preserve"> </w:t>
      </w:r>
      <w:r w:rsidRPr="00667434">
        <w:rPr>
          <w:rFonts w:ascii="Arial Narrow" w:eastAsiaTheme="minorHAnsi" w:hAnsi="Arial Narrow"/>
        </w:rPr>
        <w:t>entità e tipologia compresi nella categoria individuata come prevalente a quelli posti in</w:t>
      </w:r>
      <w:r w:rsidR="00D16559" w:rsidRPr="00667434">
        <w:rPr>
          <w:rFonts w:ascii="Arial Narrow" w:eastAsiaTheme="minorHAnsi" w:hAnsi="Arial Narrow"/>
        </w:rPr>
        <w:t xml:space="preserve"> </w:t>
      </w:r>
      <w:r w:rsidRPr="00667434">
        <w:rPr>
          <w:rFonts w:ascii="Arial Narrow" w:eastAsiaTheme="minorHAnsi" w:hAnsi="Arial Narrow"/>
        </w:rPr>
        <w:t>appalto opportunamente certificati dalle rispettive stazioni appaltanti, tramite</w:t>
      </w:r>
      <w:r w:rsidR="00D16559" w:rsidRPr="00667434">
        <w:rPr>
          <w:rFonts w:ascii="Arial Narrow" w:eastAsiaTheme="minorHAnsi" w:hAnsi="Arial Narrow"/>
        </w:rPr>
        <w:t xml:space="preserve"> </w:t>
      </w:r>
      <w:r w:rsidRPr="00667434">
        <w:rPr>
          <w:rFonts w:ascii="Arial Narrow" w:eastAsiaTheme="minorHAnsi" w:hAnsi="Arial Narrow"/>
        </w:rPr>
        <w:t>presentazione del certificato di esecuzione lavori</w:t>
      </w:r>
      <w:r w:rsidR="00DC1DF7" w:rsidRPr="00667434">
        <w:rPr>
          <w:rFonts w:ascii="Arial Narrow" w:eastAsiaTheme="minorHAnsi" w:hAnsi="Arial Narrow"/>
        </w:rPr>
        <w:t>.</w:t>
      </w:r>
    </w:p>
    <w:p w14:paraId="3640918F" w14:textId="77777777" w:rsidR="00DC1DF7" w:rsidRPr="00667434" w:rsidRDefault="00DC1DF7" w:rsidP="00EA2664">
      <w:pPr>
        <w:pStyle w:val="Paragrafoelenco"/>
        <w:widowControl/>
        <w:adjustRightInd w:val="0"/>
        <w:spacing w:line="276" w:lineRule="auto"/>
        <w:ind w:left="720" w:firstLine="0"/>
        <w:rPr>
          <w:rFonts w:ascii="Arial Narrow" w:eastAsiaTheme="minorHAnsi" w:hAnsi="Arial Narrow"/>
        </w:rPr>
      </w:pPr>
    </w:p>
    <w:p w14:paraId="2A69C375" w14:textId="49D12953" w:rsidR="0076366E" w:rsidRPr="00667434" w:rsidRDefault="00BA3D28" w:rsidP="00D34CF9">
      <w:pPr>
        <w:pStyle w:val="Titolo1"/>
        <w:numPr>
          <w:ilvl w:val="1"/>
          <w:numId w:val="8"/>
        </w:numPr>
        <w:tabs>
          <w:tab w:val="left" w:pos="9639"/>
        </w:tabs>
        <w:autoSpaceDE/>
        <w:autoSpaceDN/>
        <w:spacing w:line="276" w:lineRule="auto"/>
        <w:rPr>
          <w:rFonts w:ascii="Arial Narrow" w:hAnsi="Arial Narrow"/>
          <w:sz w:val="22"/>
          <w:szCs w:val="22"/>
        </w:rPr>
      </w:pPr>
      <w:bookmarkStart w:id="1469" w:name="_Toc187142039"/>
      <w:bookmarkStart w:id="1470" w:name="_Toc162011468"/>
      <w:bookmarkStart w:id="1471" w:name="_Toc187166266"/>
      <w:bookmarkStart w:id="1472" w:name="_Toc191978825"/>
      <w:r w:rsidRPr="00667434">
        <w:rPr>
          <w:rFonts w:ascii="Arial Narrow" w:hAnsi="Arial Narrow"/>
          <w:sz w:val="22"/>
          <w:szCs w:val="22"/>
        </w:rPr>
        <w:t>Indicazioni per i raggruppamenti temporanei, consorzi ordinari, aggregazioni di rete, GEIE</w:t>
      </w:r>
      <w:bookmarkEnd w:id="1467"/>
      <w:bookmarkEnd w:id="1468"/>
      <w:bookmarkEnd w:id="1469"/>
      <w:bookmarkEnd w:id="1470"/>
      <w:bookmarkEnd w:id="1471"/>
      <w:bookmarkEnd w:id="1472"/>
    </w:p>
    <w:p w14:paraId="367C3BE4" w14:textId="5EB65C15"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bookmarkStart w:id="1473" w:name="_Ref494466919"/>
      <w:bookmarkStart w:id="1474" w:name="_Ref497922592"/>
      <w:bookmarkStart w:id="1475" w:name="_Ref497922607"/>
      <w:bookmarkStart w:id="1476" w:name="_Toc497728149"/>
      <w:bookmarkStart w:id="1477" w:name="_Toc497484951"/>
      <w:bookmarkStart w:id="1478" w:name="_Toc485218285"/>
      <w:bookmarkStart w:id="1479" w:name="_Toc484688849"/>
      <w:bookmarkStart w:id="1480" w:name="_Toc484688294"/>
      <w:bookmarkStart w:id="1481" w:name="_Toc484605425"/>
      <w:bookmarkStart w:id="1482" w:name="_Toc484605301"/>
      <w:bookmarkStart w:id="1483" w:name="_Toc484526581"/>
      <w:bookmarkStart w:id="1484" w:name="_Toc484449086"/>
      <w:bookmarkStart w:id="1485" w:name="_Toc484448962"/>
      <w:bookmarkStart w:id="1486" w:name="_Toc484448838"/>
      <w:bookmarkStart w:id="1487" w:name="_Toc484448715"/>
      <w:bookmarkStart w:id="1488" w:name="_Toc484448591"/>
      <w:bookmarkStart w:id="1489" w:name="_Toc484448467"/>
      <w:bookmarkStart w:id="1490" w:name="_Toc484448343"/>
      <w:bookmarkStart w:id="1491" w:name="_Toc484448219"/>
      <w:bookmarkStart w:id="1492" w:name="_Toc484448094"/>
      <w:bookmarkStart w:id="1493" w:name="_Toc484440435"/>
      <w:bookmarkStart w:id="1494" w:name="_Toc484440075"/>
      <w:bookmarkStart w:id="1495" w:name="_Toc484439951"/>
      <w:bookmarkStart w:id="1496" w:name="_Toc484439828"/>
      <w:bookmarkStart w:id="1497" w:name="_Toc484438908"/>
      <w:bookmarkStart w:id="1498" w:name="_Toc484438784"/>
      <w:bookmarkStart w:id="1499" w:name="_Toc484438660"/>
      <w:bookmarkStart w:id="1500" w:name="_Toc484429085"/>
      <w:bookmarkStart w:id="1501" w:name="_Toc484428915"/>
      <w:bookmarkStart w:id="1502" w:name="_Toc484097743"/>
      <w:bookmarkStart w:id="1503" w:name="_Toc484011669"/>
      <w:bookmarkStart w:id="1504" w:name="_Toc484011194"/>
      <w:bookmarkStart w:id="1505" w:name="_Toc484011072"/>
      <w:bookmarkStart w:id="1506" w:name="_Toc484010950"/>
      <w:bookmarkStart w:id="1507" w:name="_Toc484010826"/>
      <w:bookmarkStart w:id="1508" w:name="_Toc484010704"/>
      <w:bookmarkStart w:id="1509" w:name="_Toc483906954"/>
      <w:bookmarkStart w:id="1510" w:name="_Toc483571577"/>
      <w:bookmarkStart w:id="1511" w:name="_Toc483571456"/>
      <w:bookmarkStart w:id="1512" w:name="_Toc483474027"/>
      <w:bookmarkStart w:id="1513" w:name="_Toc483401230"/>
      <w:bookmarkStart w:id="1514" w:name="_Toc483325751"/>
      <w:bookmarkStart w:id="1515" w:name="_Toc483316448"/>
      <w:bookmarkStart w:id="1516" w:name="_Toc483316317"/>
      <w:bookmarkStart w:id="1517" w:name="_Toc483316114"/>
      <w:bookmarkStart w:id="1518" w:name="_Toc483315909"/>
      <w:bookmarkStart w:id="1519" w:name="_Toc483302359"/>
      <w:bookmarkStart w:id="1520" w:name="_Toc485218284"/>
      <w:bookmarkStart w:id="1521" w:name="_Toc484688848"/>
      <w:bookmarkStart w:id="1522" w:name="_Toc484688293"/>
      <w:bookmarkStart w:id="1523" w:name="_Toc484605424"/>
      <w:bookmarkStart w:id="1524" w:name="_Toc484605300"/>
      <w:bookmarkStart w:id="1525" w:name="_Toc484526580"/>
      <w:bookmarkStart w:id="1526" w:name="_Toc484449085"/>
      <w:bookmarkStart w:id="1527" w:name="_Toc484448961"/>
      <w:bookmarkStart w:id="1528" w:name="_Toc484448837"/>
      <w:bookmarkStart w:id="1529" w:name="_Toc484448714"/>
      <w:bookmarkStart w:id="1530" w:name="_Toc484448590"/>
      <w:bookmarkStart w:id="1531" w:name="_Toc484448466"/>
      <w:bookmarkStart w:id="1532" w:name="_Toc484448342"/>
      <w:bookmarkStart w:id="1533" w:name="_Toc484448218"/>
      <w:bookmarkStart w:id="1534" w:name="_Toc484448093"/>
      <w:bookmarkStart w:id="1535" w:name="_Toc484440434"/>
      <w:bookmarkStart w:id="1536" w:name="_Toc484440074"/>
      <w:bookmarkStart w:id="1537" w:name="_Toc484439950"/>
      <w:bookmarkStart w:id="1538" w:name="_Toc484439827"/>
      <w:bookmarkStart w:id="1539" w:name="_Toc484438907"/>
      <w:bookmarkStart w:id="1540" w:name="_Toc484438783"/>
      <w:bookmarkStart w:id="1541" w:name="_Toc484438659"/>
      <w:bookmarkStart w:id="1542" w:name="_Toc484429084"/>
      <w:bookmarkStart w:id="1543" w:name="_Toc484428914"/>
      <w:bookmarkStart w:id="1544" w:name="_Toc484097742"/>
      <w:bookmarkStart w:id="1545" w:name="_Toc484011668"/>
      <w:bookmarkStart w:id="1546" w:name="_Toc484011193"/>
      <w:bookmarkStart w:id="1547" w:name="_Toc484011071"/>
      <w:bookmarkStart w:id="1548" w:name="_Toc484010949"/>
      <w:bookmarkStart w:id="1549" w:name="_Toc484010825"/>
      <w:bookmarkStart w:id="1550" w:name="_Toc484010703"/>
      <w:bookmarkStart w:id="1551" w:name="_Toc483906953"/>
      <w:bookmarkStart w:id="1552" w:name="_Toc483571576"/>
      <w:bookmarkStart w:id="1553" w:name="_Toc483571455"/>
      <w:bookmarkStart w:id="1554" w:name="_Toc483474026"/>
      <w:bookmarkStart w:id="1555" w:name="_Toc483401229"/>
      <w:bookmarkStart w:id="1556" w:name="_Toc483325750"/>
      <w:bookmarkStart w:id="1557" w:name="_Toc483316447"/>
      <w:bookmarkStart w:id="1558" w:name="_Toc483316316"/>
      <w:bookmarkStart w:id="1559" w:name="_Toc483316113"/>
      <w:bookmarkStart w:id="1560" w:name="_Toc483315908"/>
      <w:bookmarkStart w:id="1561" w:name="_Toc483302358"/>
      <w:bookmarkStart w:id="1562" w:name="_Toc485218283"/>
      <w:bookmarkStart w:id="1563" w:name="_Toc484688847"/>
      <w:bookmarkStart w:id="1564" w:name="_Toc484688292"/>
      <w:bookmarkStart w:id="1565" w:name="_Toc484605423"/>
      <w:bookmarkStart w:id="1566" w:name="_Toc484605299"/>
      <w:bookmarkStart w:id="1567" w:name="_Toc484526579"/>
      <w:bookmarkStart w:id="1568" w:name="_Toc484449084"/>
      <w:bookmarkStart w:id="1569" w:name="_Toc484448960"/>
      <w:bookmarkStart w:id="1570" w:name="_Toc484448836"/>
      <w:bookmarkStart w:id="1571" w:name="_Toc484448713"/>
      <w:bookmarkStart w:id="1572" w:name="_Toc484448589"/>
      <w:bookmarkStart w:id="1573" w:name="_Toc484448465"/>
      <w:bookmarkStart w:id="1574" w:name="_Toc484448341"/>
      <w:bookmarkStart w:id="1575" w:name="_Toc484448217"/>
      <w:bookmarkStart w:id="1576" w:name="_Toc484448092"/>
      <w:bookmarkStart w:id="1577" w:name="_Toc484440433"/>
      <w:bookmarkStart w:id="1578" w:name="_Toc484440073"/>
      <w:bookmarkStart w:id="1579" w:name="_Toc484439949"/>
      <w:bookmarkStart w:id="1580" w:name="_Toc484439826"/>
      <w:bookmarkStart w:id="1581" w:name="_Toc484438906"/>
      <w:bookmarkStart w:id="1582" w:name="_Toc484438782"/>
      <w:bookmarkStart w:id="1583" w:name="_Toc484438658"/>
      <w:bookmarkStart w:id="1584" w:name="_Toc484429083"/>
      <w:bookmarkStart w:id="1585" w:name="_Toc484428913"/>
      <w:bookmarkStart w:id="1586" w:name="_Toc484097741"/>
      <w:bookmarkStart w:id="1587" w:name="_Toc484011667"/>
      <w:bookmarkStart w:id="1588" w:name="_Toc484011192"/>
      <w:bookmarkStart w:id="1589" w:name="_Toc484011070"/>
      <w:bookmarkStart w:id="1590" w:name="_Toc484010948"/>
      <w:bookmarkStart w:id="1591" w:name="_Toc484010824"/>
      <w:bookmarkStart w:id="1592" w:name="_Toc484010702"/>
      <w:bookmarkStart w:id="1593" w:name="_Toc483906952"/>
      <w:bookmarkStart w:id="1594" w:name="_Toc483571575"/>
      <w:bookmarkStart w:id="1595" w:name="_Toc483571454"/>
      <w:bookmarkStart w:id="1596" w:name="_Toc483474025"/>
      <w:bookmarkStart w:id="1597" w:name="_Toc483401228"/>
      <w:bookmarkStart w:id="1598" w:name="_Toc483325749"/>
      <w:bookmarkStart w:id="1599" w:name="_Toc483316446"/>
      <w:bookmarkStart w:id="1600" w:name="_Toc483316315"/>
      <w:bookmarkStart w:id="1601" w:name="_Toc483316112"/>
      <w:bookmarkStart w:id="1602" w:name="_Toc483315907"/>
      <w:bookmarkStart w:id="1603" w:name="_Toc483302357"/>
      <w:bookmarkStart w:id="1604" w:name="_Toc485218282"/>
      <w:bookmarkStart w:id="1605" w:name="_Toc484688846"/>
      <w:bookmarkStart w:id="1606" w:name="_Toc484688291"/>
      <w:bookmarkStart w:id="1607" w:name="_Toc484605422"/>
      <w:bookmarkStart w:id="1608" w:name="_Toc484605298"/>
      <w:bookmarkStart w:id="1609" w:name="_Toc484526578"/>
      <w:bookmarkStart w:id="1610" w:name="_Toc484449083"/>
      <w:bookmarkStart w:id="1611" w:name="_Toc484448959"/>
      <w:bookmarkStart w:id="1612" w:name="_Toc484448835"/>
      <w:bookmarkStart w:id="1613" w:name="_Toc484448712"/>
      <w:bookmarkStart w:id="1614" w:name="_Toc484448588"/>
      <w:bookmarkStart w:id="1615" w:name="_Toc484448464"/>
      <w:bookmarkStart w:id="1616" w:name="_Toc484448340"/>
      <w:bookmarkStart w:id="1617" w:name="_Toc484448216"/>
      <w:bookmarkStart w:id="1618" w:name="_Toc484448091"/>
      <w:bookmarkStart w:id="1619" w:name="_Toc484440432"/>
      <w:bookmarkStart w:id="1620" w:name="_Toc484440072"/>
      <w:bookmarkStart w:id="1621" w:name="_Toc484439948"/>
      <w:bookmarkStart w:id="1622" w:name="_Toc484439825"/>
      <w:bookmarkStart w:id="1623" w:name="_Toc484438905"/>
      <w:bookmarkStart w:id="1624" w:name="_Toc484438781"/>
      <w:bookmarkStart w:id="1625" w:name="_Toc484438657"/>
      <w:bookmarkStart w:id="1626" w:name="_Toc484429082"/>
      <w:bookmarkStart w:id="1627" w:name="_Toc484428912"/>
      <w:bookmarkStart w:id="1628" w:name="_Toc484097740"/>
      <w:bookmarkStart w:id="1629" w:name="_Toc484011666"/>
      <w:bookmarkStart w:id="1630" w:name="_Toc484011191"/>
      <w:bookmarkStart w:id="1631" w:name="_Toc484011069"/>
      <w:bookmarkStart w:id="1632" w:name="_Toc484010947"/>
      <w:bookmarkStart w:id="1633" w:name="_Toc484010823"/>
      <w:bookmarkStart w:id="1634" w:name="_Toc484010701"/>
      <w:bookmarkStart w:id="1635" w:name="_Toc483906951"/>
      <w:bookmarkStart w:id="1636" w:name="_Toc483571574"/>
      <w:bookmarkStart w:id="1637" w:name="_Toc483571453"/>
      <w:bookmarkStart w:id="1638" w:name="_Toc483474024"/>
      <w:bookmarkStart w:id="1639" w:name="_Toc483401227"/>
      <w:bookmarkStart w:id="1640" w:name="_Toc483325748"/>
      <w:bookmarkStart w:id="1641" w:name="_Toc483316445"/>
      <w:bookmarkStart w:id="1642" w:name="_Toc483316314"/>
      <w:bookmarkStart w:id="1643" w:name="_Toc483316111"/>
      <w:bookmarkStart w:id="1644" w:name="_Toc483315906"/>
      <w:bookmarkStart w:id="1645" w:name="_Toc483302356"/>
      <w:bookmarkStart w:id="1646" w:name="_Toc485218281"/>
      <w:bookmarkStart w:id="1647" w:name="_Toc484688845"/>
      <w:bookmarkStart w:id="1648" w:name="_Toc484688290"/>
      <w:bookmarkStart w:id="1649" w:name="_Toc484605421"/>
      <w:bookmarkStart w:id="1650" w:name="_Toc484605297"/>
      <w:bookmarkStart w:id="1651" w:name="_Toc484526577"/>
      <w:bookmarkStart w:id="1652" w:name="_Toc484449082"/>
      <w:bookmarkStart w:id="1653" w:name="_Toc484448958"/>
      <w:bookmarkStart w:id="1654" w:name="_Toc484448834"/>
      <w:bookmarkStart w:id="1655" w:name="_Toc484448711"/>
      <w:bookmarkStart w:id="1656" w:name="_Toc484448587"/>
      <w:bookmarkStart w:id="1657" w:name="_Toc484448463"/>
      <w:bookmarkStart w:id="1658" w:name="_Toc484448339"/>
      <w:bookmarkStart w:id="1659" w:name="_Toc484448215"/>
      <w:bookmarkStart w:id="1660" w:name="_Toc484448090"/>
      <w:bookmarkStart w:id="1661" w:name="_Toc484440431"/>
      <w:bookmarkStart w:id="1662" w:name="_Toc484440071"/>
      <w:bookmarkStart w:id="1663" w:name="_Toc484439947"/>
      <w:bookmarkStart w:id="1664" w:name="_Toc484439824"/>
      <w:bookmarkStart w:id="1665" w:name="_Toc484438904"/>
      <w:bookmarkStart w:id="1666" w:name="_Toc484438780"/>
      <w:bookmarkStart w:id="1667" w:name="_Toc484438656"/>
      <w:bookmarkStart w:id="1668" w:name="_Toc484429081"/>
      <w:bookmarkStart w:id="1669" w:name="_Toc484428911"/>
      <w:bookmarkStart w:id="1670" w:name="_Toc484097739"/>
      <w:bookmarkStart w:id="1671" w:name="_Toc484011665"/>
      <w:bookmarkStart w:id="1672" w:name="_Toc484011190"/>
      <w:bookmarkStart w:id="1673" w:name="_Toc484011068"/>
      <w:bookmarkStart w:id="1674" w:name="_Toc484010946"/>
      <w:bookmarkStart w:id="1675" w:name="_Toc484010822"/>
      <w:bookmarkStart w:id="1676" w:name="_Toc484010700"/>
      <w:bookmarkStart w:id="1677" w:name="_Toc483906950"/>
      <w:bookmarkStart w:id="1678" w:name="_Toc483571573"/>
      <w:bookmarkStart w:id="1679" w:name="_Toc483571452"/>
      <w:bookmarkStart w:id="1680" w:name="_Toc483474023"/>
      <w:bookmarkStart w:id="1681" w:name="_Toc483401226"/>
      <w:bookmarkStart w:id="1682" w:name="_Toc483325747"/>
      <w:bookmarkStart w:id="1683" w:name="_Toc483316444"/>
      <w:bookmarkStart w:id="1684" w:name="_Toc483316313"/>
      <w:bookmarkStart w:id="1685" w:name="_Toc483316110"/>
      <w:bookmarkStart w:id="1686" w:name="_Toc483315905"/>
      <w:bookmarkStart w:id="1687" w:name="_Toc483302355"/>
      <w:bookmarkStart w:id="1688" w:name="_Toc498419741"/>
      <w:bookmarkStart w:id="1689" w:name="_Toc497831543"/>
      <w:bookmarkStart w:id="1690" w:name="_Toc497728148"/>
      <w:bookmarkStart w:id="1691" w:name="_Toc497484950"/>
      <w:bookmarkStart w:id="1692" w:name="_Toc498419740"/>
      <w:bookmarkStart w:id="1693" w:name="_Toc498419739"/>
      <w:bookmarkStart w:id="1694" w:name="_Toc498419738"/>
      <w:bookmarkStart w:id="1695" w:name="_Toc498419737"/>
      <w:bookmarkStart w:id="1696" w:name="_Toc498419736"/>
      <w:bookmarkStart w:id="1697" w:name="_Toc498419735"/>
      <w:bookmarkStart w:id="1698" w:name="_Toc498419742"/>
      <w:bookmarkStart w:id="1699" w:name="_Toc497831544"/>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r w:rsidRPr="00667434">
        <w:rPr>
          <w:rFonts w:ascii="Arial Narrow" w:hAnsi="Arial Narrow" w:cs="Arial"/>
        </w:rPr>
        <w:t>I soggetti di cui all’articolo 65, comma 2, lettera e), f) g) e h), del Codice devono possedere i requisiti di ordine speciale nei termini di seguito indicati.</w:t>
      </w:r>
    </w:p>
    <w:p w14:paraId="5712723E"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Alle aggregazioni di retisti, ai consorzi ordinari ed ai GEIE si applica la disciplina prevista per i raggruppamenti temporanei</w:t>
      </w:r>
      <w:r w:rsidR="00BA3D28" w:rsidRPr="00667434">
        <w:rPr>
          <w:rFonts w:ascii="Arial Narrow" w:hAnsi="Arial Narrow" w:cs="Arial"/>
        </w:rPr>
        <w:t>.</w:t>
      </w:r>
    </w:p>
    <w:p w14:paraId="4711C136" w14:textId="4E1D4590" w:rsidR="00300D9B"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Nel caso in cui la mandante/mandataria di un raggruppamento temporaneo sia una sub</w:t>
      </w:r>
      <w:r w:rsidRPr="00667434">
        <w:rPr>
          <w:rFonts w:ascii="Cambria Math" w:hAnsi="Cambria Math" w:cs="Cambria Math"/>
        </w:rPr>
        <w:t>‐</w:t>
      </w:r>
      <w:r w:rsidRPr="00667434">
        <w:rPr>
          <w:rFonts w:ascii="Arial Narrow" w:hAnsi="Arial Narrow" w:cs="Arial"/>
        </w:rPr>
        <w:t>associazione, nelle forme di consorzio ordinario costituito oppure di un’aggregazione di retisti, i relativi requisiti di partecipazione sono soddisfatti secondo le medesime modalità indicate per i raggruppamenti.</w:t>
      </w:r>
    </w:p>
    <w:p w14:paraId="5402939B" w14:textId="77777777" w:rsidR="00333A82" w:rsidRPr="00667434" w:rsidRDefault="00333A82" w:rsidP="00D34CF9">
      <w:pPr>
        <w:pBdr>
          <w:top w:val="nil"/>
          <w:left w:val="nil"/>
          <w:bottom w:val="nil"/>
          <w:right w:val="nil"/>
          <w:between w:val="nil"/>
        </w:pBdr>
        <w:tabs>
          <w:tab w:val="left" w:pos="9639"/>
        </w:tabs>
        <w:spacing w:line="276" w:lineRule="auto"/>
        <w:jc w:val="both"/>
        <w:rPr>
          <w:rFonts w:ascii="Arial Narrow" w:hAnsi="Arial Narrow" w:cs="Arial"/>
        </w:rPr>
      </w:pPr>
    </w:p>
    <w:p w14:paraId="0F2E223E" w14:textId="77777777" w:rsidR="00A51038" w:rsidRPr="00667434" w:rsidRDefault="00863A08" w:rsidP="00D34CF9">
      <w:pPr>
        <w:tabs>
          <w:tab w:val="left" w:pos="9639"/>
        </w:tabs>
        <w:spacing w:line="276" w:lineRule="auto"/>
        <w:jc w:val="both"/>
        <w:rPr>
          <w:rFonts w:ascii="Arial Narrow" w:hAnsi="Arial Narrow" w:cs="Arial"/>
          <w:b/>
        </w:rPr>
      </w:pPr>
      <w:r w:rsidRPr="00667434">
        <w:rPr>
          <w:rFonts w:ascii="Arial Narrow" w:hAnsi="Arial Narrow" w:cs="Arial"/>
          <w:b/>
          <w:u w:val="single"/>
        </w:rPr>
        <w:t>Requisiti</w:t>
      </w:r>
      <w:r w:rsidRPr="00667434">
        <w:rPr>
          <w:rFonts w:ascii="Arial Narrow" w:hAnsi="Arial Narrow" w:cs="Arial"/>
          <w:b/>
          <w:spacing w:val="-6"/>
          <w:u w:val="single"/>
        </w:rPr>
        <w:t xml:space="preserve"> </w:t>
      </w:r>
      <w:r w:rsidRPr="00667434">
        <w:rPr>
          <w:rFonts w:ascii="Arial Narrow" w:hAnsi="Arial Narrow" w:cs="Arial"/>
          <w:b/>
          <w:u w:val="single"/>
        </w:rPr>
        <w:t>di</w:t>
      </w:r>
      <w:r w:rsidRPr="00667434">
        <w:rPr>
          <w:rFonts w:ascii="Arial Narrow" w:hAnsi="Arial Narrow" w:cs="Arial"/>
          <w:b/>
          <w:spacing w:val="-6"/>
          <w:u w:val="single"/>
        </w:rPr>
        <w:t xml:space="preserve"> </w:t>
      </w:r>
      <w:r w:rsidRPr="00667434">
        <w:rPr>
          <w:rFonts w:ascii="Arial Narrow" w:hAnsi="Arial Narrow" w:cs="Arial"/>
          <w:b/>
          <w:u w:val="single"/>
        </w:rPr>
        <w:t>idoneità</w:t>
      </w:r>
      <w:r w:rsidRPr="00667434">
        <w:rPr>
          <w:rFonts w:ascii="Arial Narrow" w:hAnsi="Arial Narrow" w:cs="Arial"/>
          <w:b/>
          <w:spacing w:val="-4"/>
          <w:u w:val="single"/>
        </w:rPr>
        <w:t xml:space="preserve"> </w:t>
      </w:r>
      <w:r w:rsidR="00300D9B" w:rsidRPr="00667434">
        <w:rPr>
          <w:rFonts w:ascii="Arial Narrow" w:hAnsi="Arial Narrow" w:cs="Arial"/>
          <w:b/>
          <w:spacing w:val="-4"/>
          <w:u w:val="single"/>
        </w:rPr>
        <w:t>professionale</w:t>
      </w:r>
    </w:p>
    <w:p w14:paraId="77E44E08" w14:textId="3AC76C19" w:rsidR="00A51038" w:rsidRPr="00667434" w:rsidRDefault="00863A08" w:rsidP="00D34CF9">
      <w:pPr>
        <w:pStyle w:val="Paragrafoelenco"/>
        <w:numPr>
          <w:ilvl w:val="0"/>
          <w:numId w:val="22"/>
        </w:numPr>
        <w:pBdr>
          <w:top w:val="nil"/>
          <w:left w:val="nil"/>
          <w:bottom w:val="nil"/>
          <w:right w:val="nil"/>
          <w:between w:val="nil"/>
        </w:pBdr>
        <w:tabs>
          <w:tab w:val="left" w:pos="9639"/>
        </w:tabs>
        <w:spacing w:before="0" w:line="276" w:lineRule="auto"/>
        <w:rPr>
          <w:rFonts w:ascii="Arial Narrow" w:hAnsi="Arial Narrow" w:cs="Arial"/>
        </w:rPr>
      </w:pPr>
      <w:bookmarkStart w:id="1700" w:name="_Hlk139557917"/>
      <w:r w:rsidRPr="00667434">
        <w:rPr>
          <w:rFonts w:ascii="Arial Narrow" w:hAnsi="Arial Narrow" w:cs="Arial"/>
        </w:rPr>
        <w:t>Il requisito relativo all’iscrizione nel Registro delle Imprese oppure nell’Albo delle Imprese artigiane, di cui al precedente art. 6.1.</w:t>
      </w:r>
      <w:r w:rsidR="00291353" w:rsidRPr="00667434">
        <w:rPr>
          <w:rFonts w:ascii="Arial Narrow" w:hAnsi="Arial Narrow" w:cs="Arial"/>
        </w:rPr>
        <w:t xml:space="preserve"> lett.</w:t>
      </w:r>
      <w:r w:rsidR="00AE386F" w:rsidRPr="00667434">
        <w:rPr>
          <w:rFonts w:ascii="Arial Narrow" w:hAnsi="Arial Narrow" w:cs="Arial"/>
        </w:rPr>
        <w:t xml:space="preserve"> </w:t>
      </w:r>
      <w:r w:rsidR="00291353" w:rsidRPr="00667434">
        <w:rPr>
          <w:rFonts w:ascii="Arial Narrow" w:hAnsi="Arial Narrow" w:cs="Arial"/>
        </w:rPr>
        <w:t>b</w:t>
      </w:r>
      <w:r w:rsidRPr="00667434">
        <w:rPr>
          <w:rFonts w:ascii="Arial Narrow" w:hAnsi="Arial Narrow" w:cs="Arial"/>
        </w:rPr>
        <w:t>, nonché il requisito di idoneità professionale di cui al precedente art. 6.1</w:t>
      </w:r>
      <w:r w:rsidR="00291353" w:rsidRPr="00667434">
        <w:rPr>
          <w:rFonts w:ascii="Arial Narrow" w:hAnsi="Arial Narrow" w:cs="Arial"/>
        </w:rPr>
        <w:t xml:space="preserve"> lett. a </w:t>
      </w:r>
      <w:r w:rsidR="00291353" w:rsidRPr="00667434">
        <w:rPr>
          <w:rFonts w:ascii="Arial Narrow" w:hAnsi="Arial Narrow" w:cs="Arial"/>
          <w:b/>
        </w:rPr>
        <w:t>(anagrafe antimafia</w:t>
      </w:r>
      <w:r w:rsidR="00291353" w:rsidRPr="00667434">
        <w:rPr>
          <w:rFonts w:ascii="Arial Narrow" w:hAnsi="Arial Narrow" w:cs="Arial"/>
        </w:rPr>
        <w:t>)</w:t>
      </w:r>
      <w:r w:rsidRPr="00667434">
        <w:rPr>
          <w:rFonts w:ascii="Arial Narrow" w:hAnsi="Arial Narrow" w:cs="Arial"/>
        </w:rPr>
        <w:t>, deve essere posseduto:</w:t>
      </w:r>
    </w:p>
    <w:p w14:paraId="0C927AE0" w14:textId="77777777" w:rsidR="00A51038" w:rsidRPr="00667434" w:rsidRDefault="00863A08" w:rsidP="00D34CF9">
      <w:pPr>
        <w:pStyle w:val="Paragrafoelenco"/>
        <w:numPr>
          <w:ilvl w:val="0"/>
          <w:numId w:val="21"/>
        </w:numPr>
        <w:pBdr>
          <w:top w:val="nil"/>
          <w:left w:val="nil"/>
          <w:bottom w:val="nil"/>
          <w:right w:val="nil"/>
          <w:between w:val="nil"/>
        </w:pBdr>
        <w:tabs>
          <w:tab w:val="left" w:pos="9639"/>
        </w:tabs>
        <w:spacing w:before="0" w:line="276" w:lineRule="auto"/>
        <w:rPr>
          <w:rFonts w:ascii="Arial Narrow" w:hAnsi="Arial Narrow" w:cs="Arial"/>
        </w:rPr>
      </w:pPr>
      <w:r w:rsidRPr="00667434">
        <w:rPr>
          <w:rFonts w:ascii="Arial Narrow" w:hAnsi="Arial Narrow" w:cs="Arial"/>
        </w:rPr>
        <w:t>da ciascun componente del raggruppamento/consorzio/GEIE anche da costituire, nonché dal GEIE medesimo;</w:t>
      </w:r>
    </w:p>
    <w:p w14:paraId="5DDEAC83" w14:textId="3B2225F7" w:rsidR="00AE386F" w:rsidRPr="00667434" w:rsidRDefault="00863A08" w:rsidP="00D34CF9">
      <w:pPr>
        <w:pStyle w:val="Paragrafoelenco"/>
        <w:numPr>
          <w:ilvl w:val="0"/>
          <w:numId w:val="21"/>
        </w:numPr>
        <w:pBdr>
          <w:top w:val="nil"/>
          <w:left w:val="nil"/>
          <w:bottom w:val="nil"/>
          <w:right w:val="nil"/>
          <w:between w:val="nil"/>
        </w:pBdr>
        <w:tabs>
          <w:tab w:val="left" w:pos="9639"/>
        </w:tabs>
        <w:spacing w:before="0" w:line="276" w:lineRule="auto"/>
        <w:rPr>
          <w:rFonts w:ascii="Arial Narrow" w:hAnsi="Arial Narrow" w:cs="Arial"/>
        </w:rPr>
      </w:pPr>
      <w:r w:rsidRPr="00667434">
        <w:rPr>
          <w:rFonts w:ascii="Arial Narrow" w:hAnsi="Arial Narrow" w:cs="Arial"/>
        </w:rPr>
        <w:t>da ciascun componente dell’aggregazione di rete nonché dall’organo comune nel caso in cui questi abbia</w:t>
      </w:r>
      <w:r w:rsidR="008E74FB" w:rsidRPr="00667434">
        <w:rPr>
          <w:rFonts w:ascii="Arial Narrow" w:hAnsi="Arial Narrow" w:cs="Arial"/>
        </w:rPr>
        <w:t xml:space="preserve"> </w:t>
      </w:r>
      <w:r w:rsidRPr="00667434">
        <w:rPr>
          <w:rFonts w:ascii="Arial Narrow" w:hAnsi="Arial Narrow" w:cs="Arial"/>
        </w:rPr>
        <w:t>soggettività giuridica.</w:t>
      </w:r>
      <w:bookmarkEnd w:id="1700"/>
    </w:p>
    <w:p w14:paraId="28174907" w14:textId="77777777" w:rsidR="008E74FB" w:rsidRPr="00667434" w:rsidRDefault="008E74FB" w:rsidP="00D34CF9">
      <w:pPr>
        <w:tabs>
          <w:tab w:val="left" w:pos="5736"/>
        </w:tabs>
        <w:spacing w:line="276" w:lineRule="auto"/>
        <w:jc w:val="both"/>
        <w:rPr>
          <w:rFonts w:ascii="Arial Narrow" w:hAnsi="Arial Narrow" w:cs="Arial"/>
          <w:b/>
          <w:spacing w:val="-6"/>
          <w:u w:val="single"/>
        </w:rPr>
      </w:pPr>
    </w:p>
    <w:p w14:paraId="428CFAA7" w14:textId="643EC810" w:rsidR="00300D9B" w:rsidRPr="00667434" w:rsidRDefault="00300D9B" w:rsidP="00D34CF9">
      <w:pPr>
        <w:tabs>
          <w:tab w:val="left" w:pos="5736"/>
        </w:tabs>
        <w:spacing w:line="276" w:lineRule="auto"/>
        <w:jc w:val="both"/>
        <w:rPr>
          <w:rFonts w:ascii="Arial Narrow" w:hAnsi="Arial Narrow" w:cs="Arial"/>
          <w:b/>
          <w:spacing w:val="-6"/>
          <w:u w:val="single"/>
        </w:rPr>
      </w:pPr>
      <w:r w:rsidRPr="00667434">
        <w:rPr>
          <w:rFonts w:ascii="Arial Narrow" w:hAnsi="Arial Narrow" w:cs="Arial"/>
          <w:b/>
          <w:spacing w:val="-6"/>
          <w:u w:val="single"/>
        </w:rPr>
        <w:t>Requisiti di capacità economica-finanziaria e tecnico-organizzativa</w:t>
      </w:r>
      <w:r w:rsidR="00C356DD" w:rsidRPr="00667434">
        <w:rPr>
          <w:rFonts w:ascii="Arial Narrow" w:hAnsi="Arial Narrow" w:cs="Arial"/>
          <w:b/>
          <w:spacing w:val="-6"/>
        </w:rPr>
        <w:tab/>
      </w:r>
    </w:p>
    <w:p w14:paraId="3578A313" w14:textId="377591D8" w:rsidR="00143F60" w:rsidRPr="00667434" w:rsidRDefault="00AE386F" w:rsidP="00D34CF9">
      <w:pPr>
        <w:pStyle w:val="Paragrafoelenco"/>
        <w:numPr>
          <w:ilvl w:val="0"/>
          <w:numId w:val="22"/>
        </w:numPr>
        <w:pBdr>
          <w:top w:val="nil"/>
          <w:left w:val="nil"/>
          <w:bottom w:val="nil"/>
          <w:right w:val="nil"/>
          <w:between w:val="nil"/>
        </w:pBdr>
        <w:tabs>
          <w:tab w:val="left" w:pos="9639"/>
        </w:tabs>
        <w:spacing w:before="0" w:line="276" w:lineRule="auto"/>
        <w:rPr>
          <w:rFonts w:ascii="Arial Narrow" w:hAnsi="Arial Narrow" w:cs="Arial"/>
        </w:rPr>
      </w:pPr>
      <w:r w:rsidRPr="00667434">
        <w:rPr>
          <w:rFonts w:ascii="Arial Narrow" w:hAnsi="Arial Narrow" w:cs="Arial"/>
        </w:rPr>
        <w:t>Il requisito relativo al possesso dell’attestazione SOA di cui al precedente art. 6.</w:t>
      </w:r>
      <w:r w:rsidR="00300D9B" w:rsidRPr="00667434">
        <w:rPr>
          <w:rFonts w:ascii="Arial Narrow" w:hAnsi="Arial Narrow" w:cs="Arial"/>
        </w:rPr>
        <w:t>2</w:t>
      </w:r>
      <w:r w:rsidRPr="00667434">
        <w:rPr>
          <w:rFonts w:ascii="Arial Narrow" w:hAnsi="Arial Narrow" w:cs="Arial"/>
        </w:rPr>
        <w:t xml:space="preserve">. lett. </w:t>
      </w:r>
      <w:r w:rsidR="00300D9B" w:rsidRPr="00667434">
        <w:rPr>
          <w:rFonts w:ascii="Arial Narrow" w:hAnsi="Arial Narrow" w:cs="Arial"/>
        </w:rPr>
        <w:t>a</w:t>
      </w:r>
      <w:r w:rsidRPr="00667434">
        <w:rPr>
          <w:rFonts w:ascii="Arial Narrow" w:hAnsi="Arial Narrow" w:cs="Arial"/>
        </w:rPr>
        <w:t xml:space="preserve">. </w:t>
      </w:r>
      <w:r w:rsidR="00863A08" w:rsidRPr="00667434">
        <w:rPr>
          <w:rFonts w:ascii="Arial Narrow" w:hAnsi="Arial Narrow" w:cs="Arial"/>
        </w:rPr>
        <w:t>dev</w:t>
      </w:r>
      <w:r w:rsidR="00877C0D" w:rsidRPr="00667434">
        <w:rPr>
          <w:rFonts w:ascii="Arial Narrow" w:hAnsi="Arial Narrow" w:cs="Arial"/>
        </w:rPr>
        <w:t>e</w:t>
      </w:r>
      <w:r w:rsidR="00863A08" w:rsidRPr="00667434">
        <w:rPr>
          <w:rFonts w:ascii="Arial Narrow" w:hAnsi="Arial Narrow" w:cs="Arial"/>
        </w:rPr>
        <w:t xml:space="preserve"> essere possedut</w:t>
      </w:r>
      <w:r w:rsidR="00877C0D" w:rsidRPr="00667434">
        <w:rPr>
          <w:rFonts w:ascii="Arial Narrow" w:hAnsi="Arial Narrow" w:cs="Arial"/>
        </w:rPr>
        <w:t>o</w:t>
      </w:r>
      <w:r w:rsidR="00863A08" w:rsidRPr="00667434">
        <w:rPr>
          <w:rFonts w:ascii="Arial Narrow" w:hAnsi="Arial Narrow" w:cs="Arial"/>
        </w:rPr>
        <w:t xml:space="preserve"> dal </w:t>
      </w:r>
      <w:r w:rsidR="00863A08" w:rsidRPr="00667434">
        <w:rPr>
          <w:rFonts w:ascii="Arial Narrow" w:hAnsi="Arial Narrow" w:cs="Arial"/>
        </w:rPr>
        <w:lastRenderedPageBreak/>
        <w:t>raggruppamento temporaneo nel complesso; resta fermo che ciascun componente deve possedere i requisiti per la parte di prestazioni che si impegna ad eseguire.</w:t>
      </w:r>
    </w:p>
    <w:p w14:paraId="3EBBBE72" w14:textId="65C35964" w:rsidR="00A51038" w:rsidRPr="00667434" w:rsidRDefault="00143F60" w:rsidP="00D34CF9">
      <w:pPr>
        <w:tabs>
          <w:tab w:val="left" w:pos="9639"/>
        </w:tabs>
        <w:spacing w:line="276" w:lineRule="auto"/>
        <w:jc w:val="both"/>
        <w:rPr>
          <w:rFonts w:ascii="Arial Narrow" w:hAnsi="Arial Narrow" w:cs="Arial"/>
        </w:rPr>
      </w:pPr>
      <w:r w:rsidRPr="00667434">
        <w:rPr>
          <w:rFonts w:ascii="Arial Narrow" w:hAnsi="Arial Narrow" w:cs="Arial"/>
        </w:rPr>
        <w:t>N</w:t>
      </w:r>
      <w:r w:rsidR="00863A08" w:rsidRPr="00667434">
        <w:rPr>
          <w:rFonts w:ascii="Arial Narrow" w:hAnsi="Arial Narrow" w:cs="Arial"/>
        </w:rPr>
        <w:t>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5953FA5B" w14:textId="77777777" w:rsidR="00DE2103" w:rsidRPr="00667434" w:rsidRDefault="00DE2103" w:rsidP="00D34CF9">
      <w:pPr>
        <w:pStyle w:val="Corpotesto"/>
        <w:tabs>
          <w:tab w:val="left" w:pos="9639"/>
        </w:tabs>
        <w:spacing w:before="0" w:line="276" w:lineRule="auto"/>
        <w:ind w:left="0"/>
        <w:jc w:val="left"/>
        <w:rPr>
          <w:rFonts w:ascii="Arial Narrow" w:hAnsi="Arial Narrow" w:cs="Arial"/>
          <w:sz w:val="22"/>
          <w:szCs w:val="22"/>
        </w:rPr>
      </w:pPr>
    </w:p>
    <w:p w14:paraId="03894286" w14:textId="61033BDE" w:rsidR="00300D9B" w:rsidRPr="00667434" w:rsidRDefault="008733A2" w:rsidP="00D34CF9">
      <w:pPr>
        <w:pStyle w:val="Titolo1"/>
        <w:numPr>
          <w:ilvl w:val="1"/>
          <w:numId w:val="8"/>
        </w:numPr>
        <w:tabs>
          <w:tab w:val="left" w:pos="9639"/>
        </w:tabs>
        <w:autoSpaceDE/>
        <w:autoSpaceDN/>
        <w:spacing w:line="276" w:lineRule="auto"/>
        <w:rPr>
          <w:rFonts w:ascii="Arial Narrow" w:hAnsi="Arial Narrow"/>
          <w:sz w:val="22"/>
          <w:szCs w:val="22"/>
        </w:rPr>
      </w:pPr>
      <w:bookmarkStart w:id="1701" w:name="_Toc497728151"/>
      <w:bookmarkStart w:id="1702" w:name="_Toc497484953"/>
      <w:bookmarkStart w:id="1703" w:name="_Toc494359032"/>
      <w:bookmarkStart w:id="1704" w:name="_Toc494358983"/>
      <w:bookmarkStart w:id="1705" w:name="_Toc498419744"/>
      <w:bookmarkStart w:id="1706" w:name="_Toc497831546"/>
      <w:bookmarkStart w:id="1707" w:name="_Ref496007652"/>
      <w:bookmarkStart w:id="1708" w:name="_Ref496007650"/>
      <w:bookmarkStart w:id="1709" w:name="_Toc139549428"/>
      <w:bookmarkStart w:id="1710" w:name="_Toc187142040"/>
      <w:bookmarkStart w:id="1711" w:name="_Toc162011469"/>
      <w:bookmarkStart w:id="1712" w:name="_Toc189735361"/>
      <w:bookmarkStart w:id="1713" w:name="_Toc187166267"/>
      <w:bookmarkStart w:id="1714" w:name="_Toc191978826"/>
      <w:bookmarkEnd w:id="1701"/>
      <w:bookmarkEnd w:id="1702"/>
      <w:bookmarkEnd w:id="1703"/>
      <w:bookmarkEnd w:id="1704"/>
      <w:bookmarkEnd w:id="1705"/>
      <w:bookmarkEnd w:id="1706"/>
      <w:r w:rsidRPr="00667434">
        <w:rPr>
          <w:rFonts w:ascii="Arial Narrow" w:hAnsi="Arial Narrow"/>
          <w:sz w:val="22"/>
          <w:szCs w:val="22"/>
        </w:rPr>
        <w:t>Indicazioni sui requisiti speciali nei consorzi di cooperative, consorzi di imprese artigiane, consorzi stabili</w:t>
      </w:r>
      <w:bookmarkEnd w:id="1707"/>
      <w:bookmarkEnd w:id="1708"/>
      <w:bookmarkEnd w:id="1709"/>
      <w:bookmarkEnd w:id="1710"/>
      <w:bookmarkEnd w:id="1711"/>
      <w:bookmarkEnd w:id="1712"/>
      <w:bookmarkEnd w:id="1713"/>
      <w:bookmarkEnd w:id="1714"/>
    </w:p>
    <w:p w14:paraId="43C9C753" w14:textId="77777777" w:rsidR="00300D9B" w:rsidRPr="00667434" w:rsidRDefault="00300D9B" w:rsidP="00D34CF9">
      <w:pPr>
        <w:tabs>
          <w:tab w:val="left" w:pos="9639"/>
        </w:tabs>
        <w:spacing w:line="276" w:lineRule="auto"/>
        <w:jc w:val="both"/>
        <w:rPr>
          <w:rFonts w:ascii="Arial Narrow" w:hAnsi="Arial Narrow" w:cs="Arial"/>
          <w:b/>
        </w:rPr>
      </w:pPr>
      <w:r w:rsidRPr="00667434">
        <w:rPr>
          <w:rFonts w:ascii="Arial Narrow" w:hAnsi="Arial Narrow" w:cs="Arial"/>
          <w:b/>
          <w:u w:val="single"/>
        </w:rPr>
        <w:t>Requisiti</w:t>
      </w:r>
      <w:r w:rsidRPr="00667434">
        <w:rPr>
          <w:rFonts w:ascii="Arial Narrow" w:hAnsi="Arial Narrow" w:cs="Arial"/>
          <w:b/>
          <w:spacing w:val="-6"/>
          <w:u w:val="single"/>
        </w:rPr>
        <w:t xml:space="preserve"> </w:t>
      </w:r>
      <w:r w:rsidRPr="00667434">
        <w:rPr>
          <w:rFonts w:ascii="Arial Narrow" w:hAnsi="Arial Narrow" w:cs="Arial"/>
          <w:b/>
          <w:u w:val="single"/>
        </w:rPr>
        <w:t>di</w:t>
      </w:r>
      <w:r w:rsidRPr="00667434">
        <w:rPr>
          <w:rFonts w:ascii="Arial Narrow" w:hAnsi="Arial Narrow" w:cs="Arial"/>
          <w:b/>
          <w:spacing w:val="-6"/>
          <w:u w:val="single"/>
        </w:rPr>
        <w:t xml:space="preserve"> </w:t>
      </w:r>
      <w:r w:rsidRPr="00667434">
        <w:rPr>
          <w:rFonts w:ascii="Arial Narrow" w:hAnsi="Arial Narrow" w:cs="Arial"/>
          <w:b/>
          <w:u w:val="single"/>
        </w:rPr>
        <w:t>idoneità</w:t>
      </w:r>
      <w:r w:rsidRPr="00667434">
        <w:rPr>
          <w:rFonts w:ascii="Arial Narrow" w:hAnsi="Arial Narrow" w:cs="Arial"/>
          <w:b/>
          <w:spacing w:val="-4"/>
          <w:u w:val="single"/>
        </w:rPr>
        <w:t xml:space="preserve"> professionale</w:t>
      </w:r>
    </w:p>
    <w:p w14:paraId="2EF0A148" w14:textId="37A4D433" w:rsidR="00A51038" w:rsidRPr="00667434" w:rsidRDefault="008733A2" w:rsidP="00D34CF9">
      <w:pPr>
        <w:pStyle w:val="Paragrafoelenco"/>
        <w:numPr>
          <w:ilvl w:val="0"/>
          <w:numId w:val="22"/>
        </w:numPr>
        <w:pBdr>
          <w:top w:val="nil"/>
          <w:left w:val="nil"/>
          <w:bottom w:val="nil"/>
          <w:right w:val="nil"/>
          <w:between w:val="nil"/>
        </w:pBdr>
        <w:tabs>
          <w:tab w:val="left" w:pos="9639"/>
        </w:tabs>
        <w:spacing w:before="0" w:line="276" w:lineRule="auto"/>
        <w:rPr>
          <w:rFonts w:ascii="Arial Narrow" w:hAnsi="Arial Narrow" w:cs="Arial"/>
        </w:rPr>
      </w:pPr>
      <w:r w:rsidRPr="00667434">
        <w:rPr>
          <w:rFonts w:ascii="Arial Narrow" w:hAnsi="Arial Narrow" w:cs="Arial"/>
        </w:rPr>
        <w:t xml:space="preserve">Il requisito relativo all’iscrizione nel Registro delle Imprese oppure nell’Albo delle Imprese artigiane, di cui al precedente art. 6.1. lett. b, nonché il requisito di idoneità professionale di cui al precedente art. 6.1 lett. a (anagrafe antimafia), deve essere </w:t>
      </w:r>
      <w:r w:rsidR="008E74FB" w:rsidRPr="00667434">
        <w:rPr>
          <w:rFonts w:ascii="Arial Narrow" w:hAnsi="Arial Narrow" w:cs="Arial"/>
        </w:rPr>
        <w:t>posseduto dal</w:t>
      </w:r>
      <w:r w:rsidR="00863A08" w:rsidRPr="00667434">
        <w:rPr>
          <w:rFonts w:ascii="Arial Narrow" w:hAnsi="Arial Narrow" w:cs="Arial"/>
        </w:rPr>
        <w:t xml:space="preserve"> consorzio e dai consorziati indicati come esecutori.</w:t>
      </w:r>
    </w:p>
    <w:p w14:paraId="606810BC" w14:textId="77777777" w:rsidR="00300D9B" w:rsidRPr="00667434" w:rsidRDefault="00300D9B" w:rsidP="00D34CF9">
      <w:pPr>
        <w:tabs>
          <w:tab w:val="left" w:pos="9639"/>
        </w:tabs>
        <w:spacing w:line="276" w:lineRule="auto"/>
        <w:jc w:val="both"/>
        <w:rPr>
          <w:rFonts w:ascii="Arial Narrow" w:hAnsi="Arial Narrow" w:cs="Arial"/>
          <w:b/>
          <w:u w:val="single"/>
        </w:rPr>
      </w:pPr>
    </w:p>
    <w:p w14:paraId="1356E460" w14:textId="69C049F1" w:rsidR="00A51038" w:rsidRPr="00667434" w:rsidRDefault="00863A08" w:rsidP="00D34CF9">
      <w:pPr>
        <w:tabs>
          <w:tab w:val="left" w:pos="9639"/>
        </w:tabs>
        <w:spacing w:line="276" w:lineRule="auto"/>
        <w:jc w:val="both"/>
        <w:rPr>
          <w:rFonts w:ascii="Arial Narrow" w:hAnsi="Arial Narrow" w:cs="Arial"/>
          <w:b/>
        </w:rPr>
      </w:pPr>
      <w:r w:rsidRPr="00667434">
        <w:rPr>
          <w:rFonts w:ascii="Arial Narrow" w:hAnsi="Arial Narrow" w:cs="Arial"/>
          <w:b/>
          <w:u w:val="single"/>
        </w:rPr>
        <w:t>Requisiti</w:t>
      </w:r>
      <w:r w:rsidRPr="00667434">
        <w:rPr>
          <w:rFonts w:ascii="Arial Narrow" w:hAnsi="Arial Narrow" w:cs="Arial"/>
          <w:b/>
          <w:spacing w:val="-5"/>
          <w:u w:val="single"/>
        </w:rPr>
        <w:t xml:space="preserve"> </w:t>
      </w:r>
      <w:r w:rsidRPr="00667434">
        <w:rPr>
          <w:rFonts w:ascii="Arial Narrow" w:hAnsi="Arial Narrow" w:cs="Arial"/>
          <w:b/>
          <w:u w:val="single"/>
        </w:rPr>
        <w:t>di</w:t>
      </w:r>
      <w:r w:rsidRPr="00667434">
        <w:rPr>
          <w:rFonts w:ascii="Arial Narrow" w:hAnsi="Arial Narrow" w:cs="Arial"/>
          <w:b/>
          <w:spacing w:val="-4"/>
          <w:u w:val="single"/>
        </w:rPr>
        <w:t xml:space="preserve"> </w:t>
      </w:r>
      <w:r w:rsidRPr="00667434">
        <w:rPr>
          <w:rFonts w:ascii="Arial Narrow" w:hAnsi="Arial Narrow" w:cs="Arial"/>
          <w:b/>
          <w:u w:val="single"/>
        </w:rPr>
        <w:t>capacità</w:t>
      </w:r>
      <w:r w:rsidRPr="00667434">
        <w:rPr>
          <w:rFonts w:ascii="Arial Narrow" w:hAnsi="Arial Narrow" w:cs="Arial"/>
          <w:b/>
          <w:spacing w:val="-4"/>
          <w:u w:val="single"/>
        </w:rPr>
        <w:t xml:space="preserve"> </w:t>
      </w:r>
      <w:r w:rsidRPr="00667434">
        <w:rPr>
          <w:rFonts w:ascii="Arial Narrow" w:hAnsi="Arial Narrow" w:cs="Arial"/>
          <w:b/>
          <w:u w:val="single"/>
        </w:rPr>
        <w:t>economico</w:t>
      </w:r>
      <w:r w:rsidRPr="00667434">
        <w:rPr>
          <w:rFonts w:ascii="Arial Narrow" w:hAnsi="Arial Narrow" w:cs="Arial"/>
          <w:b/>
          <w:spacing w:val="-3"/>
          <w:u w:val="single"/>
        </w:rPr>
        <w:t xml:space="preserve"> </w:t>
      </w:r>
      <w:r w:rsidRPr="00667434">
        <w:rPr>
          <w:rFonts w:ascii="Arial Narrow" w:hAnsi="Arial Narrow" w:cs="Arial"/>
          <w:b/>
          <w:u w:val="single"/>
        </w:rPr>
        <w:t>finanziaria</w:t>
      </w:r>
      <w:r w:rsidRPr="00667434">
        <w:rPr>
          <w:rFonts w:ascii="Arial Narrow" w:hAnsi="Arial Narrow" w:cs="Arial"/>
          <w:b/>
          <w:spacing w:val="-2"/>
          <w:u w:val="single"/>
        </w:rPr>
        <w:t xml:space="preserve"> </w:t>
      </w:r>
      <w:r w:rsidRPr="00667434">
        <w:rPr>
          <w:rFonts w:ascii="Arial Narrow" w:hAnsi="Arial Narrow" w:cs="Arial"/>
          <w:b/>
          <w:u w:val="single"/>
        </w:rPr>
        <w:t>e</w:t>
      </w:r>
      <w:r w:rsidRPr="00667434">
        <w:rPr>
          <w:rFonts w:ascii="Arial Narrow" w:hAnsi="Arial Narrow" w:cs="Arial"/>
          <w:b/>
          <w:spacing w:val="-3"/>
          <w:u w:val="single"/>
        </w:rPr>
        <w:t xml:space="preserve"> </w:t>
      </w:r>
      <w:r w:rsidRPr="00667434">
        <w:rPr>
          <w:rFonts w:ascii="Arial Narrow" w:hAnsi="Arial Narrow" w:cs="Arial"/>
          <w:b/>
          <w:u w:val="single"/>
        </w:rPr>
        <w:t>tecnico</w:t>
      </w:r>
      <w:r w:rsidRPr="00667434">
        <w:rPr>
          <w:rFonts w:ascii="Arial Narrow" w:hAnsi="Arial Narrow" w:cs="Arial"/>
          <w:b/>
          <w:spacing w:val="-3"/>
          <w:u w:val="single"/>
        </w:rPr>
        <w:t xml:space="preserve"> </w:t>
      </w:r>
      <w:r w:rsidRPr="00667434">
        <w:rPr>
          <w:rFonts w:ascii="Arial Narrow" w:hAnsi="Arial Narrow" w:cs="Arial"/>
          <w:b/>
          <w:u w:val="single"/>
        </w:rPr>
        <w:t>organizzativi</w:t>
      </w:r>
    </w:p>
    <w:p w14:paraId="6C2DB808" w14:textId="520EA4AE" w:rsidR="00EC3638" w:rsidRPr="00667434" w:rsidRDefault="00863A08" w:rsidP="00EA2664">
      <w:pPr>
        <w:widowControl/>
        <w:adjustRightInd w:val="0"/>
        <w:spacing w:line="276" w:lineRule="auto"/>
        <w:jc w:val="both"/>
        <w:rPr>
          <w:rFonts w:ascii="Arial Narrow" w:hAnsi="Arial Narrow" w:cs="Arial"/>
        </w:rPr>
      </w:pPr>
      <w:r w:rsidRPr="00667434">
        <w:rPr>
          <w:rFonts w:ascii="Arial Narrow" w:hAnsi="Arial Narrow" w:cs="Arial"/>
        </w:rPr>
        <w:t>I consorzi di cui all’articolo 65, comma 2, lettera b) e c) del Codice, utilizzano i requisiti propri e, nel novero di</w:t>
      </w:r>
      <w:r w:rsidR="00300D9B" w:rsidRPr="00667434">
        <w:rPr>
          <w:rFonts w:ascii="Arial Narrow" w:hAnsi="Arial Narrow" w:cs="Arial"/>
        </w:rPr>
        <w:t xml:space="preserve"> </w:t>
      </w:r>
      <w:r w:rsidRPr="00667434">
        <w:rPr>
          <w:rFonts w:ascii="Arial Narrow" w:hAnsi="Arial Narrow" w:cs="Arial"/>
        </w:rPr>
        <w:t>questi, fanno valere i mezzi nella disponibilità delle consorziate che li costituiscono</w:t>
      </w:r>
      <w:r w:rsidR="00EC3638" w:rsidRPr="00667434">
        <w:rPr>
          <w:rFonts w:ascii="Arial Narrow" w:hAnsi="Arial Narrow" w:cs="Arial"/>
        </w:rPr>
        <w:t>, in conformità a quanto previsto dall’art. 67 del Codice e dall’allegato II.12.</w:t>
      </w:r>
    </w:p>
    <w:p w14:paraId="6C7A1C94" w14:textId="03A84983" w:rsidR="00300D9B" w:rsidRPr="00667434" w:rsidRDefault="00547728" w:rsidP="00D34CF9">
      <w:pPr>
        <w:pStyle w:val="Paragrafoelenco"/>
        <w:numPr>
          <w:ilvl w:val="0"/>
          <w:numId w:val="22"/>
        </w:numPr>
        <w:pBdr>
          <w:top w:val="nil"/>
          <w:left w:val="nil"/>
          <w:bottom w:val="nil"/>
          <w:right w:val="nil"/>
          <w:between w:val="nil"/>
        </w:pBdr>
        <w:tabs>
          <w:tab w:val="left" w:pos="9639"/>
        </w:tabs>
        <w:spacing w:before="0" w:line="276" w:lineRule="auto"/>
        <w:rPr>
          <w:rFonts w:ascii="Arial Narrow" w:hAnsi="Arial Narrow" w:cs="Arial"/>
        </w:rPr>
      </w:pPr>
      <w:r w:rsidRPr="00667434">
        <w:rPr>
          <w:rFonts w:ascii="Arial Narrow" w:hAnsi="Arial Narrow" w:cs="Arial"/>
        </w:rPr>
        <w:t>Ai sensi dell’art. 67 del Codice,</w:t>
      </w:r>
      <w:r w:rsidR="00300D9B" w:rsidRPr="00667434">
        <w:rPr>
          <w:rFonts w:ascii="Arial Narrow" w:hAnsi="Arial Narrow" w:cs="Arial"/>
        </w:rPr>
        <w:t xml:space="preserve"> </w:t>
      </w:r>
      <w:r w:rsidRPr="00667434">
        <w:rPr>
          <w:rFonts w:ascii="Arial Narrow" w:hAnsi="Arial Narrow" w:cs="Arial"/>
        </w:rPr>
        <w:t>p</w:t>
      </w:r>
      <w:r w:rsidR="00863A08" w:rsidRPr="00667434">
        <w:rPr>
          <w:rFonts w:ascii="Arial Narrow" w:hAnsi="Arial Narrow" w:cs="Arial"/>
        </w:rPr>
        <w:t xml:space="preserve">er i consorzi di cui all’articolo 65, comma 2, lett. d) del Codice, i requisiti di capacità tecnica e finanziaria </w:t>
      </w:r>
      <w:r w:rsidR="0008593D" w:rsidRPr="00667434">
        <w:rPr>
          <w:rFonts w:ascii="Arial Narrow" w:hAnsi="Arial Narrow" w:cs="Arial"/>
        </w:rPr>
        <w:t xml:space="preserve">per l’ammissione alle procedure di affidamento sono posseduti e comprovati dagli stessi attraverso le seguenti modalità: </w:t>
      </w:r>
      <w:r w:rsidR="003B2548" w:rsidRPr="00667434">
        <w:rPr>
          <w:rFonts w:ascii="Arial Narrow" w:hAnsi="Arial Narrow" w:cs="Arial"/>
        </w:rPr>
        <w:t>1)</w:t>
      </w:r>
      <w:r w:rsidR="003B2548" w:rsidRPr="00667434">
        <w:rPr>
          <w:rFonts w:ascii="Arial Narrow" w:eastAsiaTheme="minorHAnsi" w:hAnsi="Arial Narrow"/>
        </w:rPr>
        <w:t xml:space="preserve"> per gli appalti di lavori che il consorzio esegua esclusivamente con la propria struttura, senza designare le imprese esecutrici, i requisiti posseduti in proprio sono computati cumulativamente con quelli posseduti dalle imprese consorziate; 2) per gli appalti di lavori che il consorzio esegua tramite le consorziate indicate in sede di gara, i requisiti sono posseduti e comprovati da queste ultime in proprio, ovvero mediante avvalimento ai sensi dell'articolo 104 del Codice</w:t>
      </w:r>
      <w:r w:rsidR="003B2548" w:rsidRPr="00667434">
        <w:rPr>
          <w:rFonts w:eastAsiaTheme="minorHAnsi"/>
          <w:sz w:val="24"/>
          <w:szCs w:val="24"/>
        </w:rPr>
        <w:t>.</w:t>
      </w:r>
    </w:p>
    <w:p w14:paraId="28C1AC8D" w14:textId="290573EB" w:rsidR="00547728" w:rsidRPr="00667434" w:rsidRDefault="005477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513CB7EA" w14:textId="6E3C2780" w:rsidR="00547728" w:rsidRPr="00667434" w:rsidRDefault="00547728" w:rsidP="00D34CF9">
      <w:pPr>
        <w:pStyle w:val="Corpotesto"/>
        <w:tabs>
          <w:tab w:val="left" w:pos="9639"/>
        </w:tabs>
        <w:spacing w:before="0" w:line="276" w:lineRule="auto"/>
        <w:ind w:left="0"/>
        <w:rPr>
          <w:rFonts w:ascii="Arial Narrow" w:hAnsi="Arial Narrow" w:cs="Arial"/>
          <w:sz w:val="22"/>
          <w:szCs w:val="22"/>
        </w:rPr>
      </w:pPr>
    </w:p>
    <w:p w14:paraId="24DF8313" w14:textId="4B3A2C95" w:rsidR="0051547C" w:rsidRPr="00667434" w:rsidRDefault="00F31416"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715" w:name="_bookmark7"/>
      <w:bookmarkStart w:id="1716" w:name="_Toc139277034"/>
      <w:bookmarkStart w:id="1717" w:name="_Toc140929829"/>
      <w:bookmarkStart w:id="1718" w:name="_Toc187142041"/>
      <w:bookmarkStart w:id="1719" w:name="_Toc162011470"/>
      <w:bookmarkStart w:id="1720" w:name="_Toc189735362"/>
      <w:bookmarkStart w:id="1721" w:name="_Toc187166268"/>
      <w:bookmarkStart w:id="1722" w:name="_Toc191978827"/>
      <w:bookmarkEnd w:id="1715"/>
      <w:r w:rsidRPr="00667434">
        <w:rPr>
          <w:rFonts w:ascii="Arial Narrow" w:hAnsi="Arial Narrow" w:cs="Arial"/>
          <w:sz w:val="22"/>
          <w:szCs w:val="22"/>
        </w:rPr>
        <w:t>AVVALIMENTO</w:t>
      </w:r>
      <w:bookmarkEnd w:id="1716"/>
      <w:bookmarkEnd w:id="1717"/>
      <w:bookmarkEnd w:id="1718"/>
      <w:bookmarkEnd w:id="1719"/>
      <w:bookmarkEnd w:id="1720"/>
      <w:bookmarkEnd w:id="1721"/>
      <w:bookmarkEnd w:id="1722"/>
    </w:p>
    <w:p w14:paraId="755E9502" w14:textId="7ADA655D" w:rsidR="002970F0" w:rsidRPr="00667434" w:rsidRDefault="00642B15"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00650D8C" w:rsidRPr="00667434">
        <w:rPr>
          <w:rFonts w:ascii="Arial Narrow" w:hAnsi="Arial Narrow" w:cs="Arial"/>
          <w:b/>
          <w:i/>
        </w:rPr>
        <w:t>O</w:t>
      </w:r>
      <w:r w:rsidRPr="00667434">
        <w:rPr>
          <w:rFonts w:ascii="Arial Narrow" w:hAnsi="Arial Narrow" w:cs="Arial"/>
          <w:b/>
          <w:i/>
        </w:rPr>
        <w:t>ve pertinente</w:t>
      </w:r>
      <w:r w:rsidRPr="00667434">
        <w:rPr>
          <w:rFonts w:ascii="Arial Narrow" w:hAnsi="Arial Narrow" w:cs="Arial"/>
        </w:rPr>
        <w:t xml:space="preserve">] </w:t>
      </w:r>
      <w:r w:rsidR="0051547C" w:rsidRPr="00667434">
        <w:rPr>
          <w:rFonts w:ascii="Arial Narrow" w:hAnsi="Arial Narrow" w:cs="Arial"/>
        </w:rPr>
        <w:t xml:space="preserve">Ai sensi dell’art. 132, comma 2, del Codice, </w:t>
      </w:r>
      <w:bookmarkStart w:id="1723" w:name="_Toc139277035"/>
      <w:r w:rsidR="002970F0" w:rsidRPr="00667434">
        <w:rPr>
          <w:rFonts w:ascii="Arial Narrow" w:hAnsi="Arial Narrow" w:cs="Arial"/>
        </w:rPr>
        <w:t>ai contratti concernenti i beni culturali, in considerazione della specificità del settore ai sensi dell'articolo 36 del trattato sul funzionamento dell'Unione europea, non si applica l'istituto dell'avvalimento, di cui all'articolo 104 del Codice.</w:t>
      </w:r>
    </w:p>
    <w:p w14:paraId="49BF6A35" w14:textId="77777777" w:rsidR="002970F0" w:rsidRPr="00667434" w:rsidRDefault="002970F0" w:rsidP="00D34CF9">
      <w:pPr>
        <w:pBdr>
          <w:top w:val="single" w:sz="4" w:space="1" w:color="auto"/>
          <w:left w:val="single" w:sz="4" w:space="1" w:color="auto"/>
          <w:bottom w:val="single" w:sz="4" w:space="1" w:color="auto"/>
          <w:right w:val="single" w:sz="4" w:space="1" w:color="auto"/>
          <w:between w:val="nil"/>
        </w:pBdr>
        <w:tabs>
          <w:tab w:val="left" w:pos="9639"/>
        </w:tabs>
        <w:spacing w:line="276" w:lineRule="auto"/>
        <w:jc w:val="both"/>
        <w:rPr>
          <w:rFonts w:ascii="Arial Narrow" w:hAnsi="Arial Narrow" w:cs="Arial"/>
          <w:i/>
        </w:rPr>
      </w:pPr>
      <w:bookmarkStart w:id="1724" w:name="_Hlk182219259"/>
      <w:r w:rsidRPr="00667434">
        <w:rPr>
          <w:rFonts w:ascii="Arial Narrow" w:hAnsi="Arial Narrow" w:cs="Arial"/>
          <w:i/>
        </w:rPr>
        <w:t>N.B. La Corte Costituzionale (sentenza 11 aprile 2022, n. 91, richiamata anche dal Consiglio di Stato, Sez. V, Sent. 21 agosto 2023, n. 7858) ha ritenuto legittimo il divieto di avvalimento nel settore dei beni culturali; si veda, anche, il parere di precontenzioso Anac n. 422 del 19 settembre 2023, secondo cui il divieto di avvalimento negli appalti relativi al settore dei beni culturali, la cui ratio risiede nella necessità di rafforzarne la tutela, riguarda i soli contratti che hanno ad oggetto i beni culturali tutelati ai sensi del decreto legislativo 22 gennaio 2004, n. 42 e si applica indipendentemente dalle categorie di qualificazione.</w:t>
      </w:r>
    </w:p>
    <w:bookmarkEnd w:id="1724"/>
    <w:p w14:paraId="7558F3E7" w14:textId="6200E69D"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Il concorrente può avvalersi di dotazioni tecniche, risorse umane e strumentali messe a disposizione da uno o più operatori economici ausiliari per dimostrare il possesso dei requisiti di ordine speciale e/o per migliorare la propria offerta.</w:t>
      </w:r>
    </w:p>
    <w:p w14:paraId="111B7600" w14:textId="3A6B90E3" w:rsidR="004D6221"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6762D8F0" w14:textId="501A8C3C" w:rsidR="004D6221" w:rsidRPr="00667434" w:rsidRDefault="008E4FA4"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Ai sensi dell’art. 104, comma 12 del Codice, n</w:t>
      </w:r>
      <w:r w:rsidR="004D6221" w:rsidRPr="00667434">
        <w:rPr>
          <w:rFonts w:ascii="Arial Narrow" w:hAnsi="Arial Narrow" w:cs="Arial"/>
          <w:sz w:val="22"/>
          <w:szCs w:val="22"/>
        </w:rPr>
        <w:t xml:space="preserve">ei soli casi in cui l'avvalimento sia </w:t>
      </w:r>
      <w:r w:rsidR="003332D4" w:rsidRPr="00667434">
        <w:rPr>
          <w:rFonts w:ascii="Arial Narrow" w:hAnsi="Arial Narrow" w:cs="Arial"/>
          <w:sz w:val="22"/>
          <w:szCs w:val="22"/>
        </w:rPr>
        <w:t>finalizzato</w:t>
      </w:r>
      <w:r w:rsidR="004D6221" w:rsidRPr="00667434">
        <w:rPr>
          <w:rFonts w:ascii="Arial Narrow" w:hAnsi="Arial Narrow" w:cs="Arial"/>
          <w:sz w:val="22"/>
          <w:szCs w:val="22"/>
        </w:rPr>
        <w:t xml:space="preserve"> a migliorare </w:t>
      </w:r>
      <w:r w:rsidR="003332D4" w:rsidRPr="00667434">
        <w:rPr>
          <w:rFonts w:ascii="Arial Narrow" w:hAnsi="Arial Narrow" w:cs="Arial"/>
          <w:sz w:val="22"/>
          <w:szCs w:val="22"/>
        </w:rPr>
        <w:t>l'offerta,</w:t>
      </w:r>
      <w:r w:rsidR="004D6221" w:rsidRPr="00667434">
        <w:rPr>
          <w:rFonts w:ascii="Arial Narrow" w:hAnsi="Arial Narrow" w:cs="Arial"/>
          <w:sz w:val="22"/>
          <w:szCs w:val="22"/>
        </w:rPr>
        <w:t xml:space="preserve"> non è consentito che partecipino alla medesima gara l'impresa ausiliaria e quella che si avvale delle risorse da essa messe a disposizione, salvo che </w:t>
      </w:r>
      <w:r w:rsidR="003332D4" w:rsidRPr="00667434">
        <w:rPr>
          <w:rFonts w:ascii="Arial Narrow" w:hAnsi="Arial Narrow" w:cs="Arial"/>
          <w:sz w:val="22"/>
          <w:szCs w:val="22"/>
        </w:rPr>
        <w:t>la prima</w:t>
      </w:r>
      <w:r w:rsidR="004D6221" w:rsidRPr="00667434">
        <w:rPr>
          <w:rFonts w:ascii="Arial Narrow" w:hAnsi="Arial Narrow" w:cs="Arial"/>
          <w:sz w:val="22"/>
          <w:szCs w:val="22"/>
        </w:rPr>
        <w:t xml:space="preserve"> non dimostri in concreto</w:t>
      </w:r>
      <w:r w:rsidR="003332D4" w:rsidRPr="00667434">
        <w:rPr>
          <w:rFonts w:ascii="Arial Narrow" w:hAnsi="Arial Narrow" w:cs="Arial"/>
          <w:sz w:val="22"/>
          <w:szCs w:val="22"/>
        </w:rPr>
        <w:t xml:space="preserve"> e con adeguato supporto documentale, </w:t>
      </w:r>
      <w:r w:rsidR="003332D4" w:rsidRPr="00667434">
        <w:rPr>
          <w:rFonts w:ascii="Arial Narrow" w:hAnsi="Arial Narrow" w:cs="Arial"/>
          <w:b/>
          <w:sz w:val="22"/>
          <w:szCs w:val="22"/>
        </w:rPr>
        <w:t xml:space="preserve">in sede di presentazione </w:t>
      </w:r>
      <w:r w:rsidR="004D6221" w:rsidRPr="00667434">
        <w:rPr>
          <w:rFonts w:ascii="Arial Narrow" w:hAnsi="Arial Narrow" w:cs="Arial"/>
          <w:sz w:val="22"/>
          <w:szCs w:val="22"/>
        </w:rPr>
        <w:t xml:space="preserve">della </w:t>
      </w:r>
      <w:r w:rsidR="003332D4" w:rsidRPr="00667434">
        <w:rPr>
          <w:rFonts w:ascii="Arial Narrow" w:hAnsi="Arial Narrow" w:cs="Arial"/>
          <w:b/>
          <w:sz w:val="22"/>
          <w:szCs w:val="22"/>
        </w:rPr>
        <w:t>propria domanda</w:t>
      </w:r>
      <w:r w:rsidR="004D6221" w:rsidRPr="00667434">
        <w:rPr>
          <w:rFonts w:ascii="Arial Narrow" w:hAnsi="Arial Narrow" w:cs="Arial"/>
          <w:sz w:val="22"/>
          <w:szCs w:val="22"/>
        </w:rPr>
        <w:t xml:space="preserve">, che non sussistono collegamenti tali da ricondurre </w:t>
      </w:r>
      <w:r w:rsidR="003332D4" w:rsidRPr="00667434">
        <w:rPr>
          <w:rFonts w:ascii="Arial Narrow" w:hAnsi="Arial Narrow" w:cs="Arial"/>
          <w:sz w:val="22"/>
          <w:szCs w:val="22"/>
        </w:rPr>
        <w:t>entrambe le imprese</w:t>
      </w:r>
      <w:r w:rsidR="004D6221" w:rsidRPr="00667434">
        <w:rPr>
          <w:rFonts w:ascii="Arial Narrow" w:hAnsi="Arial Narrow" w:cs="Arial"/>
          <w:sz w:val="22"/>
          <w:szCs w:val="22"/>
        </w:rPr>
        <w:t xml:space="preserve"> ad uno stesso centro decisionale</w:t>
      </w:r>
      <w:r w:rsidR="003332D4" w:rsidRPr="00667434">
        <w:rPr>
          <w:rFonts w:ascii="Arial Narrow" w:hAnsi="Arial Narrow" w:cs="Arial"/>
          <w:sz w:val="22"/>
          <w:szCs w:val="22"/>
        </w:rPr>
        <w:t>. La stazione appaltante può comunque chiedere ad entrambe le imprese chiarimenti o integrazioni documentali, assegnando a tal fine un congruo termine non prorogabile</w:t>
      </w:r>
      <w:r w:rsidR="004D6221" w:rsidRPr="00667434">
        <w:rPr>
          <w:rFonts w:ascii="Arial Narrow" w:hAnsi="Arial Narrow" w:cs="Arial"/>
          <w:sz w:val="22"/>
          <w:szCs w:val="22"/>
        </w:rPr>
        <w:t>.</w:t>
      </w:r>
    </w:p>
    <w:p w14:paraId="21074572"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Ai sensi dell’articolo 372, comma 4 del codice della crisi di impresa e dell’insolvenza, per la partecipazione alla presente </w:t>
      </w:r>
      <w:r w:rsidRPr="00667434">
        <w:rPr>
          <w:rFonts w:ascii="Arial Narrow" w:hAnsi="Arial Narrow" w:cs="Arial"/>
          <w:sz w:val="22"/>
          <w:szCs w:val="22"/>
        </w:rPr>
        <w:lastRenderedPageBreak/>
        <w:t>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2EFFDDDD"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Il concorrente e l’ausiliario sono responsabili in solido nei confronti della stazione appaltante in relazione alle prestazioni oggetto del contratto.</w:t>
      </w:r>
    </w:p>
    <w:p w14:paraId="28EF2AA6" w14:textId="11CD3656"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Non è consentito l’avvalimento </w:t>
      </w:r>
      <w:r w:rsidRPr="00667434">
        <w:rPr>
          <w:rFonts w:ascii="Arial Narrow" w:hAnsi="Arial Narrow" w:cs="Arial"/>
          <w:b/>
          <w:sz w:val="22"/>
          <w:szCs w:val="22"/>
        </w:rPr>
        <w:t>per soddisfare i requisiti di ordine generale</w:t>
      </w:r>
      <w:r w:rsidR="009E3F27" w:rsidRPr="00667434">
        <w:rPr>
          <w:rFonts w:ascii="Arial Narrow" w:hAnsi="Arial Narrow" w:cs="Arial"/>
          <w:b/>
          <w:sz w:val="22"/>
          <w:szCs w:val="22"/>
        </w:rPr>
        <w:t>, dell’iscrizione alla Camera di commercio</w:t>
      </w:r>
      <w:r w:rsidRPr="00667434">
        <w:rPr>
          <w:rFonts w:ascii="Arial Narrow" w:hAnsi="Arial Narrow" w:cs="Arial"/>
          <w:b/>
          <w:sz w:val="22"/>
          <w:szCs w:val="22"/>
        </w:rPr>
        <w:t xml:space="preserve"> e all’Anagrafe antimafia degli esecutori ex art. 30, comma 6, del </w:t>
      </w:r>
      <w:r w:rsidR="0051547C" w:rsidRPr="00667434">
        <w:rPr>
          <w:rFonts w:ascii="Arial Narrow" w:hAnsi="Arial Narrow" w:cs="Arial"/>
          <w:b/>
          <w:sz w:val="22"/>
          <w:szCs w:val="22"/>
        </w:rPr>
        <w:t>d</w:t>
      </w:r>
      <w:r w:rsidRPr="00667434">
        <w:rPr>
          <w:rFonts w:ascii="Arial Narrow" w:hAnsi="Arial Narrow" w:cs="Arial"/>
          <w:b/>
          <w:sz w:val="22"/>
          <w:szCs w:val="22"/>
        </w:rPr>
        <w:t>.</w:t>
      </w:r>
      <w:r w:rsidR="0051547C" w:rsidRPr="00667434">
        <w:rPr>
          <w:rFonts w:ascii="Arial Narrow" w:hAnsi="Arial Narrow" w:cs="Arial"/>
          <w:b/>
          <w:sz w:val="22"/>
          <w:szCs w:val="22"/>
        </w:rPr>
        <w:t>l</w:t>
      </w:r>
      <w:r w:rsidRPr="00667434">
        <w:rPr>
          <w:rFonts w:ascii="Arial Narrow" w:hAnsi="Arial Narrow" w:cs="Arial"/>
          <w:b/>
          <w:sz w:val="22"/>
          <w:szCs w:val="22"/>
        </w:rPr>
        <w:t xml:space="preserve">. </w:t>
      </w:r>
      <w:r w:rsidR="0051547C" w:rsidRPr="00667434">
        <w:rPr>
          <w:rFonts w:ascii="Arial Narrow" w:hAnsi="Arial Narrow" w:cs="Arial"/>
          <w:b/>
          <w:sz w:val="22"/>
          <w:szCs w:val="22"/>
        </w:rPr>
        <w:t xml:space="preserve">n. </w:t>
      </w:r>
      <w:r w:rsidRPr="00667434">
        <w:rPr>
          <w:rFonts w:ascii="Arial Narrow" w:hAnsi="Arial Narrow" w:cs="Arial"/>
          <w:b/>
          <w:sz w:val="22"/>
          <w:szCs w:val="22"/>
        </w:rPr>
        <w:t>189/2016</w:t>
      </w:r>
      <w:r w:rsidRPr="00667434">
        <w:rPr>
          <w:rFonts w:ascii="Arial Narrow" w:hAnsi="Arial Narrow" w:cs="Arial"/>
          <w:sz w:val="22"/>
          <w:szCs w:val="22"/>
        </w:rPr>
        <w:t>.</w:t>
      </w:r>
    </w:p>
    <w:p w14:paraId="0BB64A22" w14:textId="77777777" w:rsidR="00B634B6" w:rsidRPr="00667434" w:rsidRDefault="00B634B6" w:rsidP="00D34CF9">
      <w:pPr>
        <w:tabs>
          <w:tab w:val="left" w:pos="9639"/>
        </w:tabs>
        <w:spacing w:line="276" w:lineRule="auto"/>
        <w:jc w:val="both"/>
        <w:rPr>
          <w:rFonts w:ascii="Arial Narrow" w:hAnsi="Arial Narrow" w:cs="Arial"/>
        </w:rPr>
      </w:pPr>
      <w:r w:rsidRPr="00667434">
        <w:rPr>
          <w:rFonts w:ascii="Arial Narrow" w:hAnsi="Arial Narrow" w:cs="Arial"/>
        </w:rPr>
        <w:t>L’ausiliaria deve:</w:t>
      </w:r>
    </w:p>
    <w:p w14:paraId="5C143E99" w14:textId="77777777" w:rsidR="00B634B6" w:rsidRPr="00667434" w:rsidRDefault="0051547C" w:rsidP="00D34CF9">
      <w:pPr>
        <w:pStyle w:val="Paragrafoelenco"/>
        <w:numPr>
          <w:ilvl w:val="0"/>
          <w:numId w:val="48"/>
        </w:numPr>
        <w:tabs>
          <w:tab w:val="left" w:pos="9639"/>
        </w:tabs>
        <w:spacing w:before="0" w:line="276" w:lineRule="auto"/>
        <w:ind w:left="714" w:hanging="357"/>
        <w:rPr>
          <w:rFonts w:ascii="Arial Narrow" w:hAnsi="Arial Narrow" w:cs="Arial"/>
        </w:rPr>
      </w:pPr>
      <w:r w:rsidRPr="00667434">
        <w:rPr>
          <w:rFonts w:ascii="Arial Narrow" w:hAnsi="Arial Narrow" w:cs="Arial"/>
        </w:rPr>
        <w:t xml:space="preserve">possedere i requisiti previsti dall’articolo </w:t>
      </w:r>
      <w:r w:rsidR="00877C0D" w:rsidRPr="00667434">
        <w:rPr>
          <w:rFonts w:ascii="Arial Narrow" w:hAnsi="Arial Narrow" w:cs="Arial"/>
        </w:rPr>
        <w:t>5</w:t>
      </w:r>
      <w:r w:rsidRPr="00667434">
        <w:rPr>
          <w:rFonts w:ascii="Arial Narrow" w:hAnsi="Arial Narrow" w:cs="Arial"/>
        </w:rPr>
        <w:t xml:space="preserve"> e quelli di cui all’articolo 6 oggetto di avvalimento e dichiararli presentando un proprio DGUE, da compilare nelle parti p</w:t>
      </w:r>
      <w:r w:rsidR="00B634B6" w:rsidRPr="00667434">
        <w:rPr>
          <w:rFonts w:ascii="Arial Narrow" w:hAnsi="Arial Narrow" w:cs="Arial"/>
        </w:rPr>
        <w:t>ertinenti;</w:t>
      </w:r>
    </w:p>
    <w:p w14:paraId="5DAC8478" w14:textId="0FB24DE0" w:rsidR="0051547C" w:rsidRPr="00667434" w:rsidRDefault="0051547C" w:rsidP="00D34CF9">
      <w:pPr>
        <w:pStyle w:val="Paragrafoelenco"/>
        <w:numPr>
          <w:ilvl w:val="0"/>
          <w:numId w:val="48"/>
        </w:numPr>
        <w:tabs>
          <w:tab w:val="left" w:pos="9639"/>
        </w:tabs>
        <w:spacing w:before="0" w:line="276" w:lineRule="auto"/>
        <w:ind w:left="714" w:hanging="357"/>
        <w:rPr>
          <w:rFonts w:ascii="Arial Narrow" w:hAnsi="Arial Narrow" w:cs="Arial"/>
        </w:rPr>
      </w:pPr>
      <w:r w:rsidRPr="00667434">
        <w:rPr>
          <w:rFonts w:ascii="Arial Narrow" w:hAnsi="Arial Narrow" w:cs="Arial"/>
        </w:rPr>
        <w:t>impegnarsi, verso il concorrente che si avvale e verso la stazione appaltante, a mettere a disposizione, per tutta la durata dell’appalto, le risorse (riferite a requisiti di partecipazione e/o premiali) oggetto di avvalimento.</w:t>
      </w:r>
    </w:p>
    <w:p w14:paraId="3E62D6FF"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Il concorrente allega alla domanda di partecipazione il contratto di avvalimento, che deve essere nativo digitale e</w:t>
      </w:r>
      <w:r w:rsidR="009E3F27" w:rsidRPr="00667434">
        <w:rPr>
          <w:rFonts w:ascii="Arial Narrow" w:hAnsi="Arial Narrow" w:cs="Arial"/>
          <w:sz w:val="22"/>
          <w:szCs w:val="22"/>
        </w:rPr>
        <w:t xml:space="preserve"> </w:t>
      </w:r>
      <w:r w:rsidRPr="00667434">
        <w:rPr>
          <w:rFonts w:ascii="Arial Narrow" w:hAnsi="Arial Narrow" w:cs="Arial"/>
          <w:sz w:val="22"/>
          <w:szCs w:val="22"/>
        </w:rPr>
        <w:t>firmato digitalmente dalle parti, nonché le dichiarazioni dell’ausiliario.</w:t>
      </w:r>
    </w:p>
    <w:p w14:paraId="68D38D37" w14:textId="77777777" w:rsidR="004D6221" w:rsidRPr="00667434" w:rsidRDefault="004D6221" w:rsidP="00D34CF9">
      <w:pPr>
        <w:pStyle w:val="Corpotesto"/>
        <w:tabs>
          <w:tab w:val="left" w:pos="9639"/>
        </w:tabs>
        <w:spacing w:before="0" w:line="276" w:lineRule="auto"/>
        <w:ind w:left="0"/>
        <w:rPr>
          <w:rFonts w:ascii="Arial Narrow" w:hAnsi="Arial Narrow" w:cs="Arial"/>
          <w:sz w:val="22"/>
          <w:szCs w:val="22"/>
        </w:rPr>
      </w:pPr>
    </w:p>
    <w:p w14:paraId="5B9ECF82" w14:textId="4999A88F" w:rsidR="004D6221" w:rsidRPr="00667434" w:rsidRDefault="004D6221" w:rsidP="00D34CF9">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Pr>
          <w:rFonts w:ascii="Arial Narrow" w:hAnsi="Arial Narrow" w:cs="Arial"/>
          <w:i/>
        </w:rPr>
      </w:pPr>
      <w:r w:rsidRPr="00667434">
        <w:rPr>
          <w:rFonts w:ascii="Arial Narrow" w:hAnsi="Arial Narrow" w:cs="Arial"/>
          <w:i/>
          <w:sz w:val="22"/>
          <w:szCs w:val="22"/>
        </w:rPr>
        <w:t>N.B. Ai sensi dell’articolo 104, comma 4, nei casi di cui al comma 2 del medesimo articolo (contratto di avvalimento concluso per acquisire un requisito necessario alla partecipazione a una procedura di aggiudicazione di un appalto di lavori di importo pari o superiore a euro 150.000), è necessario allegare anche la certificazione rilasciata dalla SOA</w:t>
      </w:r>
    </w:p>
    <w:p w14:paraId="16DD5C10" w14:textId="77777777" w:rsidR="004D6221" w:rsidRPr="00667434" w:rsidRDefault="004D6221" w:rsidP="00D34CF9">
      <w:pPr>
        <w:pStyle w:val="Corpotesto"/>
        <w:tabs>
          <w:tab w:val="left" w:pos="9639"/>
        </w:tabs>
        <w:spacing w:before="0" w:line="276" w:lineRule="auto"/>
        <w:ind w:left="0"/>
        <w:rPr>
          <w:rFonts w:ascii="Arial Narrow" w:hAnsi="Arial Narrow" w:cs="Arial"/>
          <w:sz w:val="22"/>
          <w:szCs w:val="22"/>
        </w:rPr>
      </w:pPr>
    </w:p>
    <w:p w14:paraId="70DEC196"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È sanabile, mediante soccorso istruttorio, la mancata produzione delle dichiarazioni dell’ausiliario.</w:t>
      </w:r>
    </w:p>
    <w:p w14:paraId="2CB5863D"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È sanabile, mediante soccorso istruttorio, la mancata produzione del contratto di avvalimento a condizione che il contratto sia stato stipulato prima del termine di presentazione dell’offerta e che tale circostanza sia comprovabile con data certa.</w:t>
      </w:r>
    </w:p>
    <w:p w14:paraId="4AEB979E" w14:textId="345FA916" w:rsidR="00A51038" w:rsidRPr="00667434" w:rsidRDefault="009E3F27"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Non</w:t>
      </w:r>
      <w:r w:rsidR="00863A08" w:rsidRPr="00667434">
        <w:rPr>
          <w:rFonts w:ascii="Arial Narrow" w:hAnsi="Arial Narrow" w:cs="Arial"/>
          <w:sz w:val="22"/>
          <w:szCs w:val="22"/>
        </w:rPr>
        <w:t xml:space="preserve"> è sanabile </w:t>
      </w:r>
      <w:r w:rsidRPr="00667434">
        <w:rPr>
          <w:rFonts w:ascii="Arial Narrow" w:hAnsi="Arial Narrow" w:cs="Arial"/>
          <w:sz w:val="22"/>
          <w:szCs w:val="22"/>
        </w:rPr>
        <w:t xml:space="preserve">- e quindi è causa di esclusione dalla gara - </w:t>
      </w:r>
      <w:r w:rsidR="00863A08" w:rsidRPr="00667434">
        <w:rPr>
          <w:rFonts w:ascii="Arial Narrow" w:hAnsi="Arial Narrow" w:cs="Arial"/>
          <w:sz w:val="22"/>
          <w:szCs w:val="22"/>
        </w:rPr>
        <w:t>la mancata indicazione delle risorse messe a disposizione</w:t>
      </w:r>
      <w:r w:rsidRPr="00667434">
        <w:rPr>
          <w:rFonts w:ascii="Arial Narrow" w:hAnsi="Arial Narrow" w:cs="Arial"/>
          <w:sz w:val="22"/>
          <w:szCs w:val="22"/>
        </w:rPr>
        <w:t xml:space="preserve"> </w:t>
      </w:r>
      <w:r w:rsidR="00863A08" w:rsidRPr="00667434">
        <w:rPr>
          <w:rFonts w:ascii="Arial Narrow" w:hAnsi="Arial Narrow" w:cs="Arial"/>
          <w:sz w:val="22"/>
          <w:szCs w:val="22"/>
        </w:rPr>
        <w:t>dall’ausiliario in quanto causa di nullità del contratto di avvalimento</w:t>
      </w:r>
    </w:p>
    <w:p w14:paraId="4B2470D9" w14:textId="270D913B"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Qualora per l’ausiliario sussistano motivi di esclusione o laddove esso non soddisfi i requisiti di ordine speciale, il concorrente sostituisce l’ausiliario entro </w:t>
      </w:r>
      <w:r w:rsidR="009E3F27" w:rsidRPr="00667434">
        <w:rPr>
          <w:rFonts w:ascii="Arial Narrow" w:hAnsi="Arial Narrow" w:cs="Arial"/>
          <w:sz w:val="22"/>
          <w:szCs w:val="22"/>
        </w:rPr>
        <w:t>…</w:t>
      </w:r>
      <w:r w:rsidR="00C05934" w:rsidRPr="00667434">
        <w:rPr>
          <w:rFonts w:ascii="Arial Narrow" w:hAnsi="Arial Narrow" w:cs="Arial"/>
          <w:sz w:val="22"/>
          <w:szCs w:val="22"/>
        </w:rPr>
        <w:t>…..</w:t>
      </w:r>
      <w:r w:rsidR="009E3F27" w:rsidRPr="00667434">
        <w:rPr>
          <w:rFonts w:ascii="Arial Narrow" w:hAnsi="Arial Narrow" w:cs="Arial"/>
          <w:sz w:val="22"/>
          <w:szCs w:val="22"/>
        </w:rPr>
        <w:t>[</w:t>
      </w:r>
      <w:r w:rsidR="009E3F27" w:rsidRPr="00667434">
        <w:rPr>
          <w:rFonts w:ascii="Arial Narrow" w:hAnsi="Arial Narrow" w:cs="Arial"/>
          <w:i/>
          <w:sz w:val="22"/>
          <w:szCs w:val="22"/>
        </w:rPr>
        <w:t>indicare il numero dei giorni previsti</w:t>
      </w:r>
      <w:r w:rsidR="009E3F27" w:rsidRPr="00667434">
        <w:rPr>
          <w:rFonts w:ascii="Arial Narrow" w:hAnsi="Arial Narrow" w:cs="Arial"/>
          <w:sz w:val="22"/>
          <w:szCs w:val="22"/>
        </w:rPr>
        <w:t>]</w:t>
      </w:r>
      <w:r w:rsidRPr="00667434">
        <w:rPr>
          <w:rFonts w:ascii="Arial Narrow" w:hAnsi="Arial Narrow" w:cs="Arial"/>
          <w:sz w:val="22"/>
          <w:szCs w:val="22"/>
        </w:rPr>
        <w:t xml:space="preserve"> giorni decorrenti dal ricevimento della richiesta da parte della stazione appaltante. Contestualmente il concorrente produce i documenti richiesti per l’avvalimento.</w:t>
      </w:r>
    </w:p>
    <w:p w14:paraId="500A169D"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Nel caso in cui l’ausiliario si sia reso responsabile di una falsa dichiarazione sul possesso dei requisiti, la stazione appaltante procede a segnalare all’Autorità nazionale anticorruzione il comportamento tenuto dall’ausiliario per consentire le valutazioni di cui all’articolo 96, comma 15, del Codice.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120AE656" w14:textId="77777777" w:rsidR="0076366E" w:rsidRPr="00667434" w:rsidRDefault="009E3F27"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Per tutto quanto non espressamente previsto dal presente articolo si rinvia alle disposizioni di cui all’art. 104 del Codice.</w:t>
      </w:r>
    </w:p>
    <w:p w14:paraId="47331A74"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0E8AAA3D" w14:textId="1CB62A69" w:rsidR="0076366E" w:rsidRPr="00667434" w:rsidRDefault="00F9131D"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725" w:name="_Toc140929830"/>
      <w:bookmarkStart w:id="1726" w:name="_Toc406058375"/>
      <w:bookmarkStart w:id="1727" w:name="_Toc403471269"/>
      <w:bookmarkStart w:id="1728" w:name="_Toc397422862"/>
      <w:bookmarkStart w:id="1729" w:name="_Toc397346821"/>
      <w:bookmarkStart w:id="1730" w:name="_Toc393706906"/>
      <w:bookmarkStart w:id="1731" w:name="_Toc393700833"/>
      <w:bookmarkStart w:id="1732" w:name="_Toc393283174"/>
      <w:bookmarkStart w:id="1733" w:name="_Toc393272658"/>
      <w:bookmarkStart w:id="1734" w:name="_Toc393272600"/>
      <w:bookmarkStart w:id="1735" w:name="_Toc393187844"/>
      <w:bookmarkStart w:id="1736" w:name="_Toc393112127"/>
      <w:bookmarkStart w:id="1737" w:name="_Toc393110563"/>
      <w:bookmarkStart w:id="1738" w:name="_Toc392577496"/>
      <w:bookmarkStart w:id="1739" w:name="_Toc391036055"/>
      <w:bookmarkStart w:id="1740" w:name="_Toc391035982"/>
      <w:bookmarkStart w:id="1741" w:name="_Toc380501869"/>
      <w:bookmarkStart w:id="1742" w:name="_Toc354038180"/>
      <w:bookmarkStart w:id="1743" w:name="_Toc416423361"/>
      <w:bookmarkStart w:id="1744" w:name="_Toc406754176"/>
      <w:bookmarkStart w:id="1745" w:name="_Toc139549430"/>
      <w:bookmarkStart w:id="1746" w:name="_Toc187142042"/>
      <w:bookmarkStart w:id="1747" w:name="_Toc162011471"/>
      <w:bookmarkStart w:id="1748" w:name="_Toc189735363"/>
      <w:bookmarkStart w:id="1749" w:name="_Toc187166269"/>
      <w:bookmarkStart w:id="1750" w:name="_Toc191978828"/>
      <w:r w:rsidRPr="00667434">
        <w:rPr>
          <w:rFonts w:ascii="Arial Narrow" w:hAnsi="Arial Narrow" w:cs="Arial"/>
          <w:sz w:val="22"/>
          <w:szCs w:val="22"/>
        </w:rPr>
        <w:t>SUBAPPALTO</w:t>
      </w:r>
      <w:bookmarkEnd w:id="1723"/>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p>
    <w:p w14:paraId="78B18E52" w14:textId="37B6DF4C"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bookmarkStart w:id="1751" w:name="_bookmark8"/>
      <w:bookmarkEnd w:id="1751"/>
      <w:r w:rsidRPr="00667434">
        <w:rPr>
          <w:rFonts w:ascii="Arial Narrow" w:hAnsi="Arial Narrow" w:cs="Arial"/>
          <w:sz w:val="22"/>
          <w:szCs w:val="22"/>
        </w:rPr>
        <w:t>Il concorrente indica i lavori o le parti di opere che intende subappaltare o concedere in cottimo. In caso di mancata indicazione il subappalto è vietato.</w:t>
      </w:r>
    </w:p>
    <w:p w14:paraId="4EADC76A" w14:textId="43FADA18"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Non può essere affidata in subappalto l’integrale esecuzione delle lavorazioni oggetto del contratto nonché la prevalente esecuzione delle lavorazioni relative alla categoria prevalente.</w:t>
      </w:r>
    </w:p>
    <w:p w14:paraId="7A593446" w14:textId="0700194B" w:rsidR="00C13A80" w:rsidRPr="00667434" w:rsidRDefault="00F95656"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Non si configurano come attività affidate</w:t>
      </w:r>
      <w:r w:rsidR="00863A08" w:rsidRPr="00667434">
        <w:rPr>
          <w:rFonts w:ascii="Arial Narrow" w:hAnsi="Arial Narrow" w:cs="Arial"/>
          <w:sz w:val="22"/>
          <w:szCs w:val="22"/>
        </w:rPr>
        <w:t xml:space="preserve"> in subappalto </w:t>
      </w:r>
      <w:r w:rsidRPr="00667434">
        <w:rPr>
          <w:rFonts w:ascii="Arial Narrow" w:hAnsi="Arial Narrow" w:cs="Arial"/>
          <w:sz w:val="22"/>
          <w:szCs w:val="22"/>
        </w:rPr>
        <w:t xml:space="preserve">quelle di cui all’art. 119, comma 3 del Codice.  </w:t>
      </w:r>
    </w:p>
    <w:p w14:paraId="18EAC58A" w14:textId="538E1A89" w:rsidR="00EA0AE5" w:rsidRPr="00667434" w:rsidRDefault="00EA0AE5" w:rsidP="00D34CF9">
      <w:pPr>
        <w:pStyle w:val="Corpotesto"/>
        <w:tabs>
          <w:tab w:val="left" w:pos="9639"/>
        </w:tabs>
        <w:spacing w:before="0" w:line="276" w:lineRule="auto"/>
        <w:ind w:left="0"/>
        <w:rPr>
          <w:rFonts w:ascii="Arial Narrow" w:hAnsi="Arial Narrow" w:cs="Arial"/>
          <w:sz w:val="22"/>
          <w:szCs w:val="22"/>
        </w:rPr>
      </w:pPr>
      <w:bookmarkStart w:id="1752" w:name="_Hlk185071843"/>
      <w:r w:rsidRPr="00667434">
        <w:rPr>
          <w:rFonts w:ascii="Arial Narrow" w:hAnsi="Arial Narrow" w:cs="Arial"/>
          <w:sz w:val="22"/>
          <w:szCs w:val="22"/>
        </w:rPr>
        <w:t>I contratti di subappalto devono essere stipulati, in misura non inferiore al 20 per cento delle prestazioni subappaltabili, con piccole e medie imprese. Gli operatori economici possono indicare nella propria offerta una diversa soglia di affidamento delle prestazioni subappaltabili alle piccole e medie imprese per ragioni legate all’oggetto o alle caratteristiche delle prestazioni o al mercato di riferimento.</w:t>
      </w:r>
    </w:p>
    <w:bookmarkEnd w:id="1752"/>
    <w:p w14:paraId="2C843FB8" w14:textId="77777777" w:rsidR="00D16559" w:rsidRPr="00667434" w:rsidRDefault="00D16559" w:rsidP="00D34CF9">
      <w:pPr>
        <w:pStyle w:val="Corpotesto"/>
        <w:tabs>
          <w:tab w:val="left" w:pos="9639"/>
        </w:tabs>
        <w:spacing w:before="0" w:line="276" w:lineRule="auto"/>
        <w:ind w:left="0"/>
        <w:rPr>
          <w:rFonts w:ascii="Arial Narrow" w:hAnsi="Arial Narrow" w:cs="Arial"/>
          <w:sz w:val="22"/>
          <w:szCs w:val="22"/>
        </w:rPr>
      </w:pPr>
    </w:p>
    <w:p w14:paraId="716AB317" w14:textId="7960A93F" w:rsidR="0076366E"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w:t>
      </w:r>
      <w:r w:rsidRPr="00667434">
        <w:rPr>
          <w:rFonts w:ascii="Arial Narrow" w:hAnsi="Arial Narrow" w:cs="Arial"/>
          <w:b/>
          <w:sz w:val="22"/>
          <w:szCs w:val="22"/>
        </w:rPr>
        <w:t>Facoltativo</w:t>
      </w:r>
      <w:r w:rsidRPr="00667434">
        <w:rPr>
          <w:rFonts w:ascii="Arial Narrow" w:hAnsi="Arial Narrow" w:cs="Arial"/>
          <w:sz w:val="22"/>
          <w:szCs w:val="22"/>
        </w:rPr>
        <w:t xml:space="preserve">, </w:t>
      </w:r>
      <w:r w:rsidRPr="00667434">
        <w:rPr>
          <w:rFonts w:ascii="Arial Narrow" w:hAnsi="Arial Narrow" w:cs="Arial"/>
          <w:i/>
          <w:sz w:val="22"/>
          <w:szCs w:val="22"/>
        </w:rPr>
        <w:t>nel caso in cui</w:t>
      </w:r>
      <w:r w:rsidR="00863A08" w:rsidRPr="00667434">
        <w:rPr>
          <w:rFonts w:ascii="Arial Narrow" w:hAnsi="Arial Narrow" w:cs="Arial"/>
          <w:i/>
          <w:sz w:val="22"/>
          <w:szCs w:val="22"/>
        </w:rPr>
        <w:t xml:space="preserve"> la stazione appaltante </w:t>
      </w:r>
      <w:r w:rsidRPr="00667434">
        <w:rPr>
          <w:rFonts w:ascii="Arial Narrow" w:hAnsi="Arial Narrow" w:cs="Arial"/>
          <w:i/>
          <w:sz w:val="22"/>
          <w:szCs w:val="22"/>
        </w:rPr>
        <w:t xml:space="preserve">intenda riservare, previa motivazione della decisione a contrarre, una o più prestazioni all’affidatario in ragione delle caratteristiche delle prestazioni oggetto dell’appalto, dell’esigenza di </w:t>
      </w:r>
      <w:r w:rsidRPr="00667434">
        <w:rPr>
          <w:rFonts w:ascii="Arial Narrow" w:hAnsi="Arial Narrow" w:cs="Arial"/>
          <w:i/>
          <w:sz w:val="22"/>
          <w:szCs w:val="22"/>
        </w:rPr>
        <w:lastRenderedPageBreak/>
        <w:t xml:space="preserve">garantire una più intensa tutela delle </w:t>
      </w:r>
      <w:r w:rsidR="00863A08" w:rsidRPr="00667434">
        <w:rPr>
          <w:rFonts w:ascii="Arial Narrow" w:hAnsi="Arial Narrow" w:cs="Arial"/>
          <w:i/>
          <w:sz w:val="22"/>
          <w:szCs w:val="22"/>
        </w:rPr>
        <w:t xml:space="preserve">condizioni di </w:t>
      </w:r>
      <w:r w:rsidRPr="00667434">
        <w:rPr>
          <w:rFonts w:ascii="Arial Narrow" w:hAnsi="Arial Narrow" w:cs="Arial"/>
          <w:i/>
          <w:sz w:val="22"/>
          <w:szCs w:val="22"/>
        </w:rPr>
        <w:t>lavoro e della salute e sicurezza sul lavoro</w:t>
      </w:r>
      <w:r w:rsidR="00E13FE9" w:rsidRPr="00667434">
        <w:rPr>
          <w:rFonts w:ascii="Arial Narrow" w:hAnsi="Arial Narrow" w:cs="Arial"/>
          <w:i/>
          <w:sz w:val="22"/>
          <w:szCs w:val="22"/>
        </w:rPr>
        <w:t xml:space="preserve">. </w:t>
      </w:r>
      <w:r w:rsidRPr="00667434">
        <w:rPr>
          <w:rFonts w:ascii="Arial Narrow" w:hAnsi="Arial Narrow" w:cs="Arial"/>
          <w:sz w:val="22"/>
          <w:szCs w:val="22"/>
        </w:rPr>
        <w:t>L’affidatario deve eseguire direttamente le seguenti prestazioni: … [</w:t>
      </w:r>
      <w:r w:rsidRPr="00667434">
        <w:rPr>
          <w:rFonts w:ascii="Arial Narrow" w:hAnsi="Arial Narrow" w:cs="Arial"/>
          <w:i/>
          <w:sz w:val="22"/>
          <w:szCs w:val="22"/>
        </w:rPr>
        <w:t>indicare quali</w:t>
      </w:r>
      <w:r w:rsidRPr="00667434">
        <w:rPr>
          <w:rFonts w:ascii="Arial Narrow" w:hAnsi="Arial Narrow" w:cs="Arial"/>
          <w:sz w:val="22"/>
          <w:szCs w:val="22"/>
        </w:rPr>
        <w:t>]. Ciò in ragione dell’esigenza di garantire… [</w:t>
      </w:r>
      <w:r w:rsidRPr="00667434">
        <w:rPr>
          <w:rFonts w:ascii="Arial Narrow" w:hAnsi="Arial Narrow" w:cs="Arial"/>
          <w:i/>
          <w:sz w:val="22"/>
          <w:szCs w:val="22"/>
        </w:rPr>
        <w:t>indicare le motivazioni</w:t>
      </w:r>
      <w:r w:rsidRPr="00667434">
        <w:rPr>
          <w:rFonts w:ascii="Arial Narrow" w:hAnsi="Arial Narrow" w:cs="Arial"/>
          <w:sz w:val="22"/>
          <w:szCs w:val="22"/>
        </w:rPr>
        <w:t>].</w:t>
      </w:r>
    </w:p>
    <w:p w14:paraId="0C49D485" w14:textId="77777777" w:rsidR="00D07CE4" w:rsidRPr="00667434" w:rsidRDefault="00D07CE4" w:rsidP="00D34CF9">
      <w:pPr>
        <w:pStyle w:val="Corpotesto"/>
        <w:tabs>
          <w:tab w:val="left" w:pos="9639"/>
        </w:tabs>
        <w:spacing w:before="0" w:line="276" w:lineRule="auto"/>
        <w:ind w:left="0"/>
        <w:rPr>
          <w:rFonts w:ascii="Arial Narrow" w:hAnsi="Arial Narrow" w:cs="Arial"/>
          <w:sz w:val="22"/>
          <w:szCs w:val="22"/>
        </w:rPr>
      </w:pPr>
    </w:p>
    <w:p w14:paraId="22DEAE07" w14:textId="77777777" w:rsidR="004E4C9D" w:rsidRPr="00667434" w:rsidRDefault="004E4C9D" w:rsidP="00D34CF9">
      <w:pPr>
        <w:pStyle w:val="Corpotesto"/>
        <w:tabs>
          <w:tab w:val="left" w:pos="9639"/>
        </w:tabs>
        <w:spacing w:before="0" w:line="276" w:lineRule="auto"/>
        <w:ind w:left="0" w:right="228"/>
        <w:rPr>
          <w:rFonts w:ascii="Arial Narrow" w:hAnsi="Arial Narrow" w:cs="Arial"/>
          <w:sz w:val="22"/>
          <w:szCs w:val="22"/>
        </w:rPr>
      </w:pPr>
      <w:bookmarkStart w:id="1753" w:name="_Hlk189740707"/>
      <w:r w:rsidRPr="00667434">
        <w:rPr>
          <w:rFonts w:ascii="Arial Narrow" w:hAnsi="Arial Narrow" w:cs="Arial"/>
          <w:b/>
          <w:i/>
          <w:sz w:val="22"/>
          <w:szCs w:val="22"/>
        </w:rPr>
        <w:t>Facoltativo</w:t>
      </w:r>
      <w:r w:rsidRPr="00667434">
        <w:rPr>
          <w:rFonts w:ascii="Arial Narrow" w:hAnsi="Arial Narrow" w:cs="Arial"/>
          <w:sz w:val="22"/>
          <w:szCs w:val="22"/>
        </w:rPr>
        <w:t xml:space="preserve">, </w:t>
      </w:r>
      <w:r w:rsidRPr="00667434">
        <w:rPr>
          <w:rFonts w:ascii="Arial Narrow" w:hAnsi="Arial Narrow" w:cs="Arial"/>
          <w:i/>
          <w:sz w:val="22"/>
          <w:szCs w:val="22"/>
        </w:rPr>
        <w:t xml:space="preserve">nel caso in cui la stazione appaltante intenda </w:t>
      </w:r>
      <w:r w:rsidRPr="00667434">
        <w:rPr>
          <w:rFonts w:ascii="Arial Narrow" w:hAnsi="Arial Narrow" w:cs="Arial"/>
          <w:sz w:val="22"/>
          <w:szCs w:val="22"/>
        </w:rPr>
        <w:t>vietare</w:t>
      </w:r>
      <w:r w:rsidRPr="00667434">
        <w:rPr>
          <w:rFonts w:ascii="Arial Narrow" w:hAnsi="Arial Narrow" w:cs="Arial"/>
          <w:spacing w:val="-3"/>
          <w:sz w:val="22"/>
          <w:szCs w:val="22"/>
        </w:rPr>
        <w:t xml:space="preserve"> </w:t>
      </w:r>
      <w:r w:rsidRPr="00667434">
        <w:rPr>
          <w:rFonts w:ascii="Arial Narrow" w:hAnsi="Arial Narrow" w:cs="Arial"/>
          <w:sz w:val="22"/>
          <w:szCs w:val="22"/>
        </w:rPr>
        <w:t>il</w:t>
      </w:r>
      <w:r w:rsidRPr="00667434">
        <w:rPr>
          <w:rFonts w:ascii="Arial Narrow" w:hAnsi="Arial Narrow" w:cs="Arial"/>
          <w:spacing w:val="-1"/>
          <w:sz w:val="22"/>
          <w:szCs w:val="22"/>
        </w:rPr>
        <w:t xml:space="preserve"> </w:t>
      </w:r>
      <w:r w:rsidRPr="00667434">
        <w:rPr>
          <w:rFonts w:ascii="Arial Narrow" w:hAnsi="Arial Narrow" w:cs="Arial"/>
          <w:sz w:val="22"/>
          <w:szCs w:val="22"/>
        </w:rPr>
        <w:t>subappalto</w:t>
      </w:r>
      <w:r w:rsidRPr="00667434">
        <w:rPr>
          <w:rFonts w:ascii="Arial Narrow" w:hAnsi="Arial Narrow" w:cs="Arial"/>
          <w:i/>
          <w:sz w:val="22"/>
          <w:szCs w:val="22"/>
        </w:rPr>
        <w:t xml:space="preserve"> a cascata in determinate prestazioni, in ragione delle specifiche caratteristiche dell’appalto, dell’esigenza di rafforzare i controllo dei luoghi di lavoro, di garantire una più intensa tutela delle condizioni di lavoro e della salute e sicurezza sul lavoro ovvero </w:t>
      </w:r>
      <w:r w:rsidRPr="00667434">
        <w:rPr>
          <w:rFonts w:ascii="Arial Narrow" w:hAnsi="Arial Narrow" w:cs="Arial"/>
          <w:sz w:val="22"/>
          <w:szCs w:val="22"/>
        </w:rPr>
        <w:t>Le seguenti prestazioni possono essere subappaltate ma non possono, a loro volta, essere oggetto di ulteriore subappalto: … [</w:t>
      </w:r>
      <w:r w:rsidRPr="00667434">
        <w:rPr>
          <w:rFonts w:ascii="Arial Narrow" w:hAnsi="Arial Narrow" w:cs="Arial"/>
          <w:i/>
          <w:sz w:val="22"/>
          <w:szCs w:val="22"/>
        </w:rPr>
        <w:t>indicare le prestazioni</w:t>
      </w:r>
      <w:r w:rsidRPr="00667434">
        <w:rPr>
          <w:rFonts w:ascii="Arial Narrow" w:hAnsi="Arial Narrow" w:cs="Arial"/>
          <w:sz w:val="22"/>
          <w:szCs w:val="22"/>
        </w:rPr>
        <w:t>]. Ciò in ragione dell’esigenza di garantire … [</w:t>
      </w:r>
      <w:r w:rsidRPr="00667434">
        <w:rPr>
          <w:rFonts w:ascii="Arial Narrow" w:hAnsi="Arial Narrow" w:cs="Arial"/>
          <w:i/>
          <w:sz w:val="22"/>
          <w:szCs w:val="22"/>
        </w:rPr>
        <w:t>indicare le motivazioni</w:t>
      </w:r>
      <w:r w:rsidRPr="00667434">
        <w:rPr>
          <w:rFonts w:ascii="Arial Narrow" w:hAnsi="Arial Narrow" w:cs="Arial"/>
          <w:sz w:val="22"/>
          <w:szCs w:val="22"/>
        </w:rPr>
        <w:t>].</w:t>
      </w:r>
    </w:p>
    <w:p w14:paraId="2144AFF9" w14:textId="77777777" w:rsidR="00D07CE4" w:rsidRPr="00667434" w:rsidRDefault="00D07CE4" w:rsidP="00D34CF9">
      <w:pPr>
        <w:pStyle w:val="Corpotesto"/>
        <w:tabs>
          <w:tab w:val="left" w:pos="9639"/>
        </w:tabs>
        <w:spacing w:before="0" w:line="276" w:lineRule="auto"/>
        <w:ind w:left="0" w:right="228"/>
        <w:rPr>
          <w:rFonts w:ascii="Arial Narrow" w:hAnsi="Arial Narrow" w:cs="Arial"/>
          <w:b/>
          <w:i/>
          <w:sz w:val="22"/>
          <w:szCs w:val="22"/>
        </w:rPr>
      </w:pPr>
    </w:p>
    <w:bookmarkEnd w:id="1753"/>
    <w:p w14:paraId="7F2B79CE" w14:textId="1846B4D4" w:rsidR="00E13FE9" w:rsidRPr="00667434" w:rsidRDefault="00E13FE9" w:rsidP="00D34CF9">
      <w:pPr>
        <w:pStyle w:val="Corpotesto"/>
        <w:pBdr>
          <w:top w:val="single" w:sz="4" w:space="1" w:color="auto"/>
          <w:left w:val="single" w:sz="4" w:space="4" w:color="auto"/>
          <w:bottom w:val="single" w:sz="4" w:space="1" w:color="auto"/>
          <w:right w:val="single" w:sz="4" w:space="4" w:color="auto"/>
        </w:pBdr>
        <w:tabs>
          <w:tab w:val="left" w:pos="9639"/>
        </w:tabs>
        <w:spacing w:before="0" w:line="276" w:lineRule="auto"/>
        <w:ind w:left="0"/>
        <w:rPr>
          <w:rFonts w:ascii="Arial Narrow" w:hAnsi="Arial Narrow" w:cs="Arial"/>
          <w:i/>
          <w:sz w:val="22"/>
          <w:szCs w:val="22"/>
        </w:rPr>
      </w:pPr>
      <w:r w:rsidRPr="00667434">
        <w:rPr>
          <w:rFonts w:ascii="Arial Narrow" w:hAnsi="Arial Narrow"/>
          <w:i/>
          <w:sz w:val="22"/>
          <w:szCs w:val="22"/>
        </w:rPr>
        <w:t xml:space="preserve">N.B. Ai sensi dell’art. 119, comma 3 del Codice, </w:t>
      </w:r>
      <w:r w:rsidR="00672F9B" w:rsidRPr="00667434">
        <w:rPr>
          <w:rFonts w:ascii="Arial Narrow" w:hAnsi="Arial Narrow"/>
          <w:i/>
          <w:sz w:val="22"/>
          <w:szCs w:val="22"/>
        </w:rPr>
        <w:t xml:space="preserve">si prescinde dalla valutazione </w:t>
      </w:r>
      <w:r w:rsidRPr="00667434">
        <w:rPr>
          <w:rFonts w:ascii="Arial Narrow" w:hAnsi="Arial Narrow"/>
          <w:i/>
          <w:sz w:val="22"/>
          <w:szCs w:val="22"/>
        </w:rPr>
        <w:t>del rischio di infiltrazioni criminali quando i subappaltatori siano iscritti nell’elenco dei fornitori, prestatori di servizi ed esecutori di lavori di cui al comma 52 dell'articolo 1 della legge 6 novembre 2012, n. 190, oppure nell’anagrafe antimafia degli esecutori istituita dall’articolo 30 del decreto-legge 17 ottobre 2016, n. 189, convertito, con modificazioni, dalla legge 15 dicembre 2016, n. 229</w:t>
      </w:r>
      <w:r w:rsidR="00DE2103" w:rsidRPr="00667434">
        <w:rPr>
          <w:rFonts w:ascii="Arial Narrow" w:hAnsi="Arial Narrow"/>
          <w:i/>
          <w:sz w:val="22"/>
          <w:szCs w:val="22"/>
        </w:rPr>
        <w:t>.</w:t>
      </w:r>
    </w:p>
    <w:p w14:paraId="419ECD24" w14:textId="77777777" w:rsidR="0051547C" w:rsidRPr="00667434" w:rsidRDefault="0051547C" w:rsidP="00D34CF9">
      <w:pPr>
        <w:pStyle w:val="Corpotesto"/>
        <w:tabs>
          <w:tab w:val="left" w:pos="9639"/>
        </w:tabs>
        <w:spacing w:before="0" w:line="276" w:lineRule="auto"/>
        <w:ind w:left="0" w:right="228"/>
        <w:rPr>
          <w:rFonts w:ascii="Arial Narrow" w:hAnsi="Arial Narrow" w:cs="Arial"/>
          <w:sz w:val="22"/>
          <w:szCs w:val="22"/>
        </w:rPr>
      </w:pPr>
      <w:r w:rsidRPr="00667434">
        <w:rPr>
          <w:rFonts w:ascii="Arial Narrow" w:hAnsi="Arial Narrow" w:cs="Arial"/>
          <w:sz w:val="22"/>
          <w:szCs w:val="22"/>
        </w:rPr>
        <w:t>Il subappalto è pertanto consentito come segue:</w:t>
      </w:r>
    </w:p>
    <w:p w14:paraId="0430B872" w14:textId="77777777" w:rsidR="0051547C" w:rsidRPr="00667434" w:rsidRDefault="0051547C" w:rsidP="00D34CF9">
      <w:pPr>
        <w:pStyle w:val="Corpotesto"/>
        <w:tabs>
          <w:tab w:val="left" w:pos="9639"/>
        </w:tabs>
        <w:spacing w:before="0" w:line="276" w:lineRule="auto"/>
        <w:ind w:right="228"/>
        <w:rPr>
          <w:rFonts w:ascii="Arial Narrow" w:hAnsi="Arial Narrow"/>
          <w:sz w:val="23"/>
          <w:szCs w:val="23"/>
        </w:rPr>
      </w:pPr>
    </w:p>
    <w:tbl>
      <w:tblPr>
        <w:tblW w:w="103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134"/>
        <w:gridCol w:w="993"/>
        <w:gridCol w:w="1559"/>
        <w:gridCol w:w="1265"/>
        <w:gridCol w:w="1561"/>
        <w:gridCol w:w="1588"/>
      </w:tblGrid>
      <w:tr w:rsidR="00667434" w:rsidRPr="00667434" w14:paraId="42BAD72C" w14:textId="77777777" w:rsidTr="00642B15">
        <w:trPr>
          <w:trHeight w:val="398"/>
          <w:jc w:val="center"/>
        </w:trPr>
        <w:tc>
          <w:tcPr>
            <w:tcW w:w="2268" w:type="dxa"/>
            <w:shd w:val="clear" w:color="auto" w:fill="BFBFBF" w:themeFill="background1" w:themeFillShade="BF"/>
            <w:vAlign w:val="center"/>
          </w:tcPr>
          <w:p w14:paraId="5C20A323" w14:textId="77777777" w:rsidR="0051547C" w:rsidRPr="00667434" w:rsidRDefault="0051547C" w:rsidP="00D34CF9">
            <w:pPr>
              <w:pStyle w:val="TableParagraph"/>
              <w:tabs>
                <w:tab w:val="left" w:pos="9639"/>
              </w:tabs>
              <w:spacing w:line="276" w:lineRule="auto"/>
              <w:ind w:left="57" w:right="57"/>
              <w:jc w:val="center"/>
              <w:rPr>
                <w:rFonts w:ascii="Arial Narrow" w:hAnsi="Arial Narrow" w:cs="Times New Roman"/>
                <w:b/>
                <w:sz w:val="20"/>
                <w:szCs w:val="23"/>
              </w:rPr>
            </w:pPr>
            <w:r w:rsidRPr="00667434">
              <w:rPr>
                <w:rFonts w:ascii="Arial Narrow" w:hAnsi="Arial Narrow" w:cs="Times New Roman"/>
                <w:b/>
                <w:sz w:val="20"/>
                <w:szCs w:val="23"/>
              </w:rPr>
              <w:t>Lavorazione</w:t>
            </w:r>
          </w:p>
        </w:tc>
        <w:tc>
          <w:tcPr>
            <w:tcW w:w="1134" w:type="dxa"/>
            <w:shd w:val="clear" w:color="auto" w:fill="BFBFBF" w:themeFill="background1" w:themeFillShade="BF"/>
            <w:vAlign w:val="center"/>
          </w:tcPr>
          <w:p w14:paraId="6B1F589E" w14:textId="77777777" w:rsidR="0051547C" w:rsidRPr="00667434" w:rsidRDefault="0051547C" w:rsidP="00D34CF9">
            <w:pPr>
              <w:pStyle w:val="TableParagraph"/>
              <w:tabs>
                <w:tab w:val="left" w:pos="9639"/>
              </w:tabs>
              <w:spacing w:line="276" w:lineRule="auto"/>
              <w:ind w:left="57" w:right="57"/>
              <w:jc w:val="center"/>
              <w:rPr>
                <w:rFonts w:ascii="Arial Narrow" w:hAnsi="Arial Narrow" w:cs="Times New Roman"/>
                <w:b/>
                <w:sz w:val="20"/>
                <w:szCs w:val="23"/>
              </w:rPr>
            </w:pPr>
            <w:r w:rsidRPr="00667434">
              <w:rPr>
                <w:rFonts w:ascii="Arial Narrow" w:hAnsi="Arial Narrow" w:cs="Times New Roman"/>
                <w:b/>
                <w:sz w:val="20"/>
                <w:szCs w:val="23"/>
              </w:rPr>
              <w:t>Cat.</w:t>
            </w:r>
          </w:p>
        </w:tc>
        <w:tc>
          <w:tcPr>
            <w:tcW w:w="993" w:type="dxa"/>
            <w:shd w:val="clear" w:color="auto" w:fill="BFBFBF" w:themeFill="background1" w:themeFillShade="BF"/>
            <w:vAlign w:val="center"/>
          </w:tcPr>
          <w:p w14:paraId="2C979C9C" w14:textId="77777777" w:rsidR="0051547C" w:rsidRPr="00667434" w:rsidRDefault="0051547C" w:rsidP="00D34CF9">
            <w:pPr>
              <w:pStyle w:val="TableParagraph"/>
              <w:tabs>
                <w:tab w:val="left" w:pos="9639"/>
              </w:tabs>
              <w:spacing w:line="276" w:lineRule="auto"/>
              <w:ind w:left="57" w:right="57"/>
              <w:jc w:val="center"/>
              <w:rPr>
                <w:rFonts w:ascii="Arial Narrow" w:hAnsi="Arial Narrow" w:cs="Times New Roman"/>
                <w:b/>
                <w:sz w:val="20"/>
                <w:szCs w:val="23"/>
              </w:rPr>
            </w:pPr>
            <w:r w:rsidRPr="00667434">
              <w:rPr>
                <w:rFonts w:ascii="Arial Narrow" w:hAnsi="Arial Narrow" w:cs="Times New Roman"/>
                <w:b/>
                <w:sz w:val="20"/>
                <w:szCs w:val="23"/>
              </w:rPr>
              <w:t>Clas.</w:t>
            </w:r>
          </w:p>
        </w:tc>
        <w:tc>
          <w:tcPr>
            <w:tcW w:w="1559" w:type="dxa"/>
            <w:shd w:val="clear" w:color="auto" w:fill="BFBFBF" w:themeFill="background1" w:themeFillShade="BF"/>
            <w:vAlign w:val="center"/>
          </w:tcPr>
          <w:p w14:paraId="4F5FE636" w14:textId="77777777" w:rsidR="0051547C" w:rsidRPr="00667434" w:rsidRDefault="0051547C" w:rsidP="00D34CF9">
            <w:pPr>
              <w:pStyle w:val="TableParagraph"/>
              <w:tabs>
                <w:tab w:val="left" w:pos="9639"/>
              </w:tabs>
              <w:spacing w:line="276" w:lineRule="auto"/>
              <w:ind w:left="57" w:right="57"/>
              <w:jc w:val="center"/>
              <w:rPr>
                <w:rFonts w:ascii="Arial Narrow" w:hAnsi="Arial Narrow" w:cs="Times New Roman"/>
                <w:b/>
                <w:sz w:val="20"/>
                <w:szCs w:val="23"/>
              </w:rPr>
            </w:pPr>
            <w:r w:rsidRPr="00667434">
              <w:rPr>
                <w:rFonts w:ascii="Arial Narrow" w:hAnsi="Arial Narrow" w:cs="Times New Roman"/>
                <w:b/>
                <w:sz w:val="20"/>
                <w:szCs w:val="23"/>
              </w:rPr>
              <w:t>Importo (€)</w:t>
            </w:r>
          </w:p>
        </w:tc>
        <w:tc>
          <w:tcPr>
            <w:tcW w:w="1265" w:type="dxa"/>
            <w:shd w:val="clear" w:color="auto" w:fill="BFBFBF" w:themeFill="background1" w:themeFillShade="BF"/>
            <w:vAlign w:val="center"/>
          </w:tcPr>
          <w:p w14:paraId="2D0F81C8" w14:textId="77777777" w:rsidR="0051547C" w:rsidRPr="00667434" w:rsidRDefault="0051547C" w:rsidP="00D34CF9">
            <w:pPr>
              <w:pStyle w:val="TableParagraph"/>
              <w:tabs>
                <w:tab w:val="left" w:pos="9639"/>
              </w:tabs>
              <w:spacing w:line="276" w:lineRule="auto"/>
              <w:ind w:left="57" w:right="57"/>
              <w:jc w:val="center"/>
              <w:rPr>
                <w:rFonts w:ascii="Arial Narrow" w:hAnsi="Arial Narrow" w:cs="Times New Roman"/>
                <w:b/>
                <w:sz w:val="20"/>
                <w:szCs w:val="23"/>
              </w:rPr>
            </w:pPr>
            <w:r w:rsidRPr="00667434">
              <w:rPr>
                <w:rFonts w:ascii="Arial Narrow" w:hAnsi="Arial Narrow" w:cs="Times New Roman"/>
                <w:b/>
                <w:sz w:val="20"/>
                <w:szCs w:val="23"/>
              </w:rPr>
              <w:t>Incidenza</w:t>
            </w:r>
          </w:p>
        </w:tc>
        <w:tc>
          <w:tcPr>
            <w:tcW w:w="1561" w:type="dxa"/>
            <w:shd w:val="clear" w:color="auto" w:fill="BFBFBF" w:themeFill="background1" w:themeFillShade="BF"/>
            <w:vAlign w:val="center"/>
          </w:tcPr>
          <w:p w14:paraId="46F2992B" w14:textId="77777777" w:rsidR="0051547C" w:rsidRPr="00667434" w:rsidRDefault="0051547C" w:rsidP="00D34CF9">
            <w:pPr>
              <w:pStyle w:val="TableParagraph"/>
              <w:tabs>
                <w:tab w:val="left" w:pos="9639"/>
              </w:tabs>
              <w:spacing w:line="276" w:lineRule="auto"/>
              <w:ind w:left="57" w:right="57" w:hanging="5"/>
              <w:jc w:val="center"/>
              <w:rPr>
                <w:rFonts w:ascii="Arial Narrow" w:hAnsi="Arial Narrow" w:cs="Times New Roman"/>
                <w:b/>
                <w:sz w:val="20"/>
                <w:szCs w:val="23"/>
              </w:rPr>
            </w:pPr>
            <w:r w:rsidRPr="00667434">
              <w:rPr>
                <w:rFonts w:ascii="Arial Narrow" w:hAnsi="Arial Narrow" w:cs="Times New Roman"/>
                <w:b/>
                <w:sz w:val="20"/>
                <w:szCs w:val="23"/>
              </w:rPr>
              <w:t>Classificazione lavori</w:t>
            </w:r>
          </w:p>
        </w:tc>
        <w:tc>
          <w:tcPr>
            <w:tcW w:w="1588" w:type="dxa"/>
            <w:shd w:val="clear" w:color="auto" w:fill="BFBFBF" w:themeFill="background1" w:themeFillShade="BF"/>
            <w:vAlign w:val="center"/>
          </w:tcPr>
          <w:p w14:paraId="63EAD359" w14:textId="77777777" w:rsidR="0051547C" w:rsidRPr="00667434" w:rsidRDefault="0051547C" w:rsidP="00D34CF9">
            <w:pPr>
              <w:pStyle w:val="TableParagraph"/>
              <w:tabs>
                <w:tab w:val="left" w:pos="9639"/>
              </w:tabs>
              <w:spacing w:line="276" w:lineRule="auto"/>
              <w:ind w:left="57" w:right="57"/>
              <w:jc w:val="center"/>
              <w:rPr>
                <w:rFonts w:ascii="Arial Narrow" w:hAnsi="Arial Narrow" w:cs="Times New Roman"/>
                <w:b/>
                <w:sz w:val="20"/>
                <w:szCs w:val="23"/>
              </w:rPr>
            </w:pPr>
            <w:r w:rsidRPr="00667434">
              <w:rPr>
                <w:rFonts w:ascii="Arial Narrow" w:hAnsi="Arial Narrow" w:cs="Times New Roman"/>
                <w:b/>
                <w:sz w:val="20"/>
                <w:szCs w:val="23"/>
              </w:rPr>
              <w:t>Subappaltabile</w:t>
            </w:r>
          </w:p>
        </w:tc>
      </w:tr>
      <w:tr w:rsidR="0051547C" w:rsidRPr="00667434" w14:paraId="2D653719" w14:textId="77777777" w:rsidTr="00642B15">
        <w:trPr>
          <w:trHeight w:val="557"/>
          <w:jc w:val="center"/>
        </w:trPr>
        <w:tc>
          <w:tcPr>
            <w:tcW w:w="2268" w:type="dxa"/>
            <w:vAlign w:val="center"/>
          </w:tcPr>
          <w:p w14:paraId="14DD84A9" w14:textId="77777777" w:rsidR="0051547C" w:rsidRPr="00667434" w:rsidRDefault="00642B15" w:rsidP="00D34CF9">
            <w:pPr>
              <w:pStyle w:val="TableParagraph"/>
              <w:tabs>
                <w:tab w:val="left" w:pos="9639"/>
              </w:tabs>
              <w:spacing w:line="276" w:lineRule="auto"/>
              <w:ind w:left="57" w:right="57"/>
              <w:jc w:val="center"/>
              <w:rPr>
                <w:rFonts w:ascii="Arial Narrow" w:hAnsi="Arial Narrow" w:cs="Times New Roman"/>
                <w:i/>
                <w:sz w:val="23"/>
                <w:szCs w:val="23"/>
              </w:rPr>
            </w:pPr>
            <w:r w:rsidRPr="00667434">
              <w:rPr>
                <w:rFonts w:ascii="Arial Narrow" w:hAnsi="Arial Narrow" w:cs="Times New Roman"/>
                <w:i/>
                <w:sz w:val="23"/>
                <w:szCs w:val="23"/>
              </w:rPr>
              <w:t>….</w:t>
            </w:r>
          </w:p>
        </w:tc>
        <w:tc>
          <w:tcPr>
            <w:tcW w:w="1134" w:type="dxa"/>
            <w:vAlign w:val="center"/>
          </w:tcPr>
          <w:p w14:paraId="1136FA6D" w14:textId="77777777" w:rsidR="0051547C" w:rsidRPr="00667434" w:rsidRDefault="00642B15" w:rsidP="00D34CF9">
            <w:pPr>
              <w:pStyle w:val="TableParagraph"/>
              <w:tabs>
                <w:tab w:val="left" w:pos="9639"/>
              </w:tabs>
              <w:spacing w:line="276" w:lineRule="auto"/>
              <w:ind w:left="57" w:right="57"/>
              <w:jc w:val="center"/>
              <w:rPr>
                <w:rFonts w:ascii="Arial Narrow" w:hAnsi="Arial Narrow" w:cs="Times New Roman"/>
                <w:sz w:val="23"/>
                <w:szCs w:val="23"/>
              </w:rPr>
            </w:pPr>
            <w:r w:rsidRPr="00667434">
              <w:rPr>
                <w:rFonts w:ascii="Arial Narrow" w:hAnsi="Arial Narrow" w:cs="Times New Roman"/>
                <w:sz w:val="23"/>
                <w:szCs w:val="23"/>
              </w:rPr>
              <w:t>….</w:t>
            </w:r>
          </w:p>
        </w:tc>
        <w:tc>
          <w:tcPr>
            <w:tcW w:w="993" w:type="dxa"/>
            <w:vAlign w:val="center"/>
          </w:tcPr>
          <w:p w14:paraId="0531CF77" w14:textId="77777777" w:rsidR="0051547C" w:rsidRPr="00667434" w:rsidRDefault="00642B15" w:rsidP="00D34CF9">
            <w:pPr>
              <w:pStyle w:val="TableParagraph"/>
              <w:tabs>
                <w:tab w:val="left" w:pos="9639"/>
              </w:tabs>
              <w:spacing w:line="276" w:lineRule="auto"/>
              <w:ind w:left="57" w:right="57"/>
              <w:jc w:val="center"/>
              <w:rPr>
                <w:rFonts w:ascii="Arial Narrow" w:hAnsi="Arial Narrow" w:cs="Times New Roman"/>
                <w:sz w:val="23"/>
                <w:szCs w:val="23"/>
              </w:rPr>
            </w:pPr>
            <w:r w:rsidRPr="00667434">
              <w:rPr>
                <w:rFonts w:ascii="Arial Narrow" w:hAnsi="Arial Narrow" w:cs="Times New Roman"/>
                <w:sz w:val="23"/>
                <w:szCs w:val="23"/>
              </w:rPr>
              <w:t>….</w:t>
            </w:r>
          </w:p>
        </w:tc>
        <w:tc>
          <w:tcPr>
            <w:tcW w:w="1559" w:type="dxa"/>
            <w:vAlign w:val="center"/>
          </w:tcPr>
          <w:p w14:paraId="62F0AD9E" w14:textId="77777777" w:rsidR="0051547C" w:rsidRPr="00667434" w:rsidRDefault="00642B15" w:rsidP="00D34CF9">
            <w:pPr>
              <w:pStyle w:val="TableParagraph"/>
              <w:tabs>
                <w:tab w:val="left" w:pos="9639"/>
              </w:tabs>
              <w:spacing w:line="276" w:lineRule="auto"/>
              <w:ind w:left="57" w:right="57"/>
              <w:jc w:val="center"/>
              <w:rPr>
                <w:rFonts w:ascii="Arial Narrow" w:hAnsi="Arial Narrow" w:cs="Times New Roman"/>
                <w:sz w:val="23"/>
                <w:szCs w:val="23"/>
              </w:rPr>
            </w:pPr>
            <w:r w:rsidRPr="00667434">
              <w:rPr>
                <w:rFonts w:ascii="Arial Narrow" w:hAnsi="Arial Narrow" w:cs="Times New Roman"/>
                <w:sz w:val="23"/>
                <w:szCs w:val="23"/>
              </w:rPr>
              <w:t>…..</w:t>
            </w:r>
          </w:p>
        </w:tc>
        <w:tc>
          <w:tcPr>
            <w:tcW w:w="1265" w:type="dxa"/>
            <w:vAlign w:val="center"/>
          </w:tcPr>
          <w:p w14:paraId="464178BD" w14:textId="77777777" w:rsidR="0051547C" w:rsidRPr="00667434" w:rsidRDefault="00642B15" w:rsidP="00D34CF9">
            <w:pPr>
              <w:pStyle w:val="TableParagraph"/>
              <w:tabs>
                <w:tab w:val="left" w:pos="9639"/>
              </w:tabs>
              <w:spacing w:line="276" w:lineRule="auto"/>
              <w:ind w:left="57" w:right="57"/>
              <w:jc w:val="center"/>
              <w:rPr>
                <w:rFonts w:ascii="Arial Narrow" w:hAnsi="Arial Narrow" w:cs="Times New Roman"/>
                <w:sz w:val="23"/>
                <w:szCs w:val="23"/>
              </w:rPr>
            </w:pPr>
            <w:r w:rsidRPr="00667434">
              <w:rPr>
                <w:rFonts w:ascii="Arial Narrow" w:hAnsi="Arial Narrow" w:cs="Times New Roman"/>
                <w:sz w:val="23"/>
                <w:szCs w:val="23"/>
              </w:rPr>
              <w:t>…..</w:t>
            </w:r>
          </w:p>
        </w:tc>
        <w:tc>
          <w:tcPr>
            <w:tcW w:w="1561" w:type="dxa"/>
            <w:vAlign w:val="center"/>
          </w:tcPr>
          <w:p w14:paraId="58C1CB8B" w14:textId="77777777" w:rsidR="0051547C" w:rsidRPr="00667434" w:rsidRDefault="00642B15" w:rsidP="00D34CF9">
            <w:pPr>
              <w:pStyle w:val="TableParagraph"/>
              <w:tabs>
                <w:tab w:val="left" w:pos="9639"/>
              </w:tabs>
              <w:spacing w:line="276" w:lineRule="auto"/>
              <w:ind w:left="57" w:right="57"/>
              <w:jc w:val="center"/>
              <w:rPr>
                <w:rFonts w:ascii="Arial Narrow" w:hAnsi="Arial Narrow" w:cs="Times New Roman"/>
                <w:sz w:val="23"/>
                <w:szCs w:val="23"/>
              </w:rPr>
            </w:pPr>
            <w:r w:rsidRPr="00667434">
              <w:rPr>
                <w:rFonts w:ascii="Arial Narrow" w:hAnsi="Arial Narrow" w:cs="Times New Roman"/>
                <w:sz w:val="23"/>
                <w:szCs w:val="23"/>
              </w:rPr>
              <w:t>…..</w:t>
            </w:r>
          </w:p>
        </w:tc>
        <w:tc>
          <w:tcPr>
            <w:tcW w:w="1588" w:type="dxa"/>
            <w:vAlign w:val="center"/>
          </w:tcPr>
          <w:p w14:paraId="1DAA6805" w14:textId="77777777" w:rsidR="0051547C" w:rsidRPr="00667434" w:rsidRDefault="00642B15" w:rsidP="00D34CF9">
            <w:pPr>
              <w:pStyle w:val="TableParagraph"/>
              <w:tabs>
                <w:tab w:val="left" w:pos="9639"/>
              </w:tabs>
              <w:spacing w:line="276" w:lineRule="auto"/>
              <w:ind w:left="57" w:right="57"/>
              <w:jc w:val="center"/>
              <w:rPr>
                <w:rFonts w:ascii="Arial Narrow" w:hAnsi="Arial Narrow" w:cs="Times New Roman"/>
                <w:sz w:val="23"/>
                <w:szCs w:val="23"/>
              </w:rPr>
            </w:pPr>
            <w:r w:rsidRPr="00667434">
              <w:rPr>
                <w:rFonts w:ascii="Arial Narrow" w:hAnsi="Arial Narrow" w:cs="Times New Roman"/>
                <w:sz w:val="23"/>
                <w:szCs w:val="23"/>
              </w:rPr>
              <w:t>…..</w:t>
            </w:r>
          </w:p>
        </w:tc>
      </w:tr>
    </w:tbl>
    <w:p w14:paraId="1EFF852A" w14:textId="77777777" w:rsidR="0051547C" w:rsidRPr="00667434" w:rsidRDefault="0051547C" w:rsidP="00D34CF9">
      <w:pPr>
        <w:pStyle w:val="Corpotesto"/>
        <w:tabs>
          <w:tab w:val="left" w:pos="9639"/>
        </w:tabs>
        <w:spacing w:before="0" w:line="276" w:lineRule="auto"/>
        <w:ind w:right="228"/>
        <w:rPr>
          <w:rFonts w:ascii="Arial Narrow" w:hAnsi="Arial Narrow"/>
          <w:sz w:val="23"/>
          <w:szCs w:val="23"/>
        </w:rPr>
      </w:pPr>
    </w:p>
    <w:p w14:paraId="4BA44FE2" w14:textId="6AD9785A" w:rsidR="00074735"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L’aggiudicatario e il subappaltatore sono responsabili in solido nei confronti della stazione </w:t>
      </w:r>
      <w:r w:rsidR="00BA3B88" w:rsidRPr="00667434">
        <w:rPr>
          <w:rFonts w:ascii="Arial Narrow" w:hAnsi="Arial Narrow" w:cs="Arial"/>
          <w:sz w:val="22"/>
          <w:szCs w:val="22"/>
        </w:rPr>
        <w:t>appaltante dell’esecuzione</w:t>
      </w:r>
      <w:r w:rsidRPr="00667434">
        <w:rPr>
          <w:rFonts w:ascii="Arial Narrow" w:hAnsi="Arial Narrow" w:cs="Arial"/>
          <w:sz w:val="22"/>
          <w:szCs w:val="22"/>
        </w:rPr>
        <w:t xml:space="preserve"> delle lavorazioni oggetto del contratto di subappalto.</w:t>
      </w:r>
    </w:p>
    <w:p w14:paraId="155550EA" w14:textId="77777777" w:rsidR="005668FE" w:rsidRPr="00667434" w:rsidRDefault="00074735" w:rsidP="00D34CF9">
      <w:pPr>
        <w:pStyle w:val="Corpotesto"/>
        <w:tabs>
          <w:tab w:val="left" w:pos="9639"/>
        </w:tabs>
        <w:spacing w:before="0" w:line="276" w:lineRule="auto"/>
        <w:ind w:left="0"/>
        <w:rPr>
          <w:rFonts w:ascii="Arial Narrow" w:hAnsi="Arial Narrow" w:cs="Arial"/>
          <w:b/>
          <w:sz w:val="22"/>
          <w:szCs w:val="22"/>
        </w:rPr>
      </w:pPr>
      <w:bookmarkStart w:id="1754" w:name="_Toc483571518"/>
      <w:bookmarkStart w:id="1755" w:name="_Toc483474087"/>
      <w:bookmarkStart w:id="1756" w:name="_Toc483401291"/>
      <w:bookmarkStart w:id="1757" w:name="_Toc483325813"/>
      <w:bookmarkStart w:id="1758" w:name="_Toc483316520"/>
      <w:bookmarkStart w:id="1759" w:name="_Toc483316389"/>
      <w:bookmarkStart w:id="1760" w:name="_Toc483316257"/>
      <w:bookmarkStart w:id="1761" w:name="_Toc483316052"/>
      <w:bookmarkStart w:id="1762" w:name="_Toc483302431"/>
      <w:bookmarkStart w:id="1763" w:name="_Toc483233704"/>
      <w:bookmarkStart w:id="1764" w:name="_Toc482979744"/>
      <w:bookmarkStart w:id="1765" w:name="_Toc482979646"/>
      <w:bookmarkStart w:id="1766" w:name="_Toc482979548"/>
      <w:bookmarkStart w:id="1767" w:name="_Toc482979440"/>
      <w:bookmarkStart w:id="1768" w:name="_Toc482979331"/>
      <w:bookmarkStart w:id="1769" w:name="_Toc482979222"/>
      <w:bookmarkStart w:id="1770" w:name="_Toc482979111"/>
      <w:bookmarkStart w:id="1771" w:name="_Toc482979003"/>
      <w:bookmarkStart w:id="1772" w:name="_Toc482978894"/>
      <w:bookmarkStart w:id="1773" w:name="_Toc482959775"/>
      <w:bookmarkStart w:id="1774" w:name="_Toc482959665"/>
      <w:bookmarkStart w:id="1775" w:name="_Toc482959555"/>
      <w:bookmarkStart w:id="1776" w:name="_Toc482712767"/>
      <w:bookmarkStart w:id="1777" w:name="_Toc482641321"/>
      <w:bookmarkStart w:id="1778" w:name="_Toc483907018"/>
      <w:bookmarkStart w:id="1779" w:name="_Toc483571640"/>
      <w:bookmarkStart w:id="1780" w:name="_Ref531264739"/>
      <w:bookmarkStart w:id="1781" w:name="_Ref531346857"/>
      <w:bookmarkStart w:id="1782" w:name="_Ref53134684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r w:rsidRPr="00667434">
        <w:rPr>
          <w:rFonts w:ascii="Arial Narrow" w:hAnsi="Arial Narrow" w:cs="Arial"/>
          <w:b/>
          <w:sz w:val="22"/>
          <w:szCs w:val="22"/>
        </w:rPr>
        <w:t>I</w:t>
      </w:r>
      <w:r w:rsidR="000E15B2" w:rsidRPr="00667434">
        <w:rPr>
          <w:rFonts w:ascii="Arial Narrow" w:hAnsi="Arial Narrow" w:cs="Arial"/>
          <w:b/>
          <w:sz w:val="22"/>
          <w:szCs w:val="22"/>
        </w:rPr>
        <w:t>l subappaltatore deve essere qualificato per le lavorazioni da eseguire ed essere iscritto o aver presentato domanda di iscrizione all’Anagrafe antimafia degli esecutori di cui all’art.</w:t>
      </w:r>
      <w:r w:rsidR="00BB06E2" w:rsidRPr="00667434">
        <w:rPr>
          <w:rFonts w:ascii="Arial Narrow" w:hAnsi="Arial Narrow" w:cs="Arial"/>
          <w:b/>
          <w:sz w:val="22"/>
          <w:szCs w:val="22"/>
        </w:rPr>
        <w:t xml:space="preserve"> </w:t>
      </w:r>
      <w:r w:rsidR="000E15B2" w:rsidRPr="00667434">
        <w:rPr>
          <w:rFonts w:ascii="Arial Narrow" w:hAnsi="Arial Narrow" w:cs="Arial"/>
          <w:b/>
          <w:sz w:val="22"/>
          <w:szCs w:val="22"/>
        </w:rPr>
        <w:t xml:space="preserve">30, comma 6, del </w:t>
      </w:r>
      <w:r w:rsidRPr="00667434">
        <w:rPr>
          <w:rFonts w:ascii="Arial Narrow" w:hAnsi="Arial Narrow" w:cs="Arial"/>
          <w:b/>
          <w:sz w:val="22"/>
          <w:szCs w:val="22"/>
        </w:rPr>
        <w:t xml:space="preserve">d.l. n. </w:t>
      </w:r>
      <w:r w:rsidR="000E15B2" w:rsidRPr="00667434">
        <w:rPr>
          <w:rFonts w:ascii="Arial Narrow" w:hAnsi="Arial Narrow" w:cs="Arial"/>
          <w:b/>
          <w:sz w:val="22"/>
          <w:szCs w:val="22"/>
        </w:rPr>
        <w:t>189/2016 e ss.mm.ii, trattandosi di esecutore che interviene nella realizzazione dell’opera; a carico del subappaltatore non devono sussistere i motivi di esclusione di cui al Capo II del Titolo IV della Parte V del Libro II del Codice</w:t>
      </w:r>
      <w:r w:rsidR="005A48BD" w:rsidRPr="00667434">
        <w:rPr>
          <w:rFonts w:ascii="Arial Narrow" w:hAnsi="Arial Narrow" w:cs="Arial"/>
          <w:b/>
          <w:sz w:val="22"/>
          <w:szCs w:val="22"/>
        </w:rPr>
        <w:t>.</w:t>
      </w:r>
    </w:p>
    <w:p w14:paraId="3730FAF3" w14:textId="77777777" w:rsidR="005668FE" w:rsidRPr="00667434" w:rsidRDefault="005668FE"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Il subappaltatore è tenuto ad applicare il medesimo contratto collettivo di lavoro del contraente principale, ovvero un differente contratto collettivo, purché garantisca ai dipendenti le stesse tutele di quello applicato dall’appaltatore, qualora le attività oggetto di subappalto coincidano con quelle caratterizzanti l'oggetto dell'appalto oppure riguardino le lavorazioni relative alla categoria prevalente e siano incluse nell'oggetto sociale del contraente principale.</w:t>
      </w:r>
    </w:p>
    <w:p w14:paraId="2DF23C0B" w14:textId="69BAF596" w:rsidR="005668FE" w:rsidRPr="00667434" w:rsidRDefault="005668FE"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Nei contratti di subappalto o nei subcontratti comunicati alla stazione appaltante ai sensi del comma 2 è obbligatorio l'inserimento di clausole di revisione prezzi riferite alle prestazioni o lavorazioni oggetto del subappalto o del subcontratto, nel rispetto delle disposizioni di cui all’articolo 60 e in coerenza all’allegato II.2-bis.</w:t>
      </w:r>
    </w:p>
    <w:p w14:paraId="0E85C745" w14:textId="0EB58C53" w:rsidR="0076366E" w:rsidRPr="00667434" w:rsidRDefault="00D237C7"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Per tutto quanto non espressamente previsto dal presente articolo si rinvia alle disposizioni di cui all’art. 119 del Codice</w:t>
      </w:r>
      <w:r w:rsidR="00AD3A2F" w:rsidRPr="00667434">
        <w:rPr>
          <w:rFonts w:ascii="Arial Narrow" w:hAnsi="Arial Narrow" w:cs="Arial"/>
          <w:sz w:val="22"/>
          <w:szCs w:val="22"/>
        </w:rPr>
        <w:t xml:space="preserve"> ed al Capitolato Speciale</w:t>
      </w:r>
      <w:r w:rsidR="00466F6F" w:rsidRPr="00667434">
        <w:rPr>
          <w:rFonts w:ascii="Arial Narrow" w:hAnsi="Arial Narrow" w:cs="Arial"/>
          <w:sz w:val="22"/>
          <w:szCs w:val="22"/>
        </w:rPr>
        <w:t>.</w:t>
      </w:r>
    </w:p>
    <w:p w14:paraId="3D3A4AC1" w14:textId="77777777" w:rsidR="00074735" w:rsidRPr="00667434" w:rsidRDefault="00074735" w:rsidP="00D34CF9">
      <w:pPr>
        <w:pBdr>
          <w:top w:val="nil"/>
          <w:left w:val="nil"/>
          <w:bottom w:val="nil"/>
          <w:right w:val="nil"/>
          <w:between w:val="nil"/>
        </w:pBdr>
        <w:tabs>
          <w:tab w:val="left" w:pos="9639"/>
        </w:tabs>
        <w:spacing w:line="276" w:lineRule="auto"/>
        <w:jc w:val="both"/>
        <w:rPr>
          <w:rFonts w:ascii="Arial Narrow" w:hAnsi="Arial Narrow" w:cs="Arial"/>
          <w:b/>
        </w:rPr>
      </w:pPr>
    </w:p>
    <w:p w14:paraId="2A0C0EF8" w14:textId="4B876AB2" w:rsidR="00461DB7" w:rsidRPr="00461DB7" w:rsidRDefault="005A48BD"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783" w:name="_Toc156568742"/>
      <w:bookmarkStart w:id="1784" w:name="_Toc139277036"/>
      <w:bookmarkStart w:id="1785" w:name="_Toc140929831"/>
      <w:bookmarkStart w:id="1786" w:name="_Toc187142043"/>
      <w:bookmarkStart w:id="1787" w:name="_Toc162011472"/>
      <w:bookmarkStart w:id="1788" w:name="_Toc189735364"/>
      <w:bookmarkStart w:id="1789" w:name="_Toc187166270"/>
      <w:bookmarkStart w:id="1790" w:name="_Toc191978829"/>
      <w:bookmarkEnd w:id="1783"/>
      <w:r w:rsidRPr="00233879">
        <w:rPr>
          <w:rFonts w:ascii="Arial Narrow" w:hAnsi="Arial Narrow" w:cs="Arial"/>
          <w:sz w:val="22"/>
          <w:szCs w:val="22"/>
        </w:rPr>
        <w:t>REQUISITI DI PARTECIPAZIONE E/O CONDIZIONI DI ESECUZIONE</w:t>
      </w:r>
      <w:bookmarkEnd w:id="1784"/>
      <w:bookmarkEnd w:id="1785"/>
      <w:bookmarkEnd w:id="1786"/>
      <w:bookmarkEnd w:id="1787"/>
      <w:bookmarkEnd w:id="1788"/>
      <w:bookmarkEnd w:id="1789"/>
      <w:bookmarkEnd w:id="1790"/>
    </w:p>
    <w:p w14:paraId="3B22D2FB" w14:textId="77777777" w:rsidR="00461DB7" w:rsidRPr="00EA2664" w:rsidRDefault="00461DB7" w:rsidP="00EA2664">
      <w:pPr>
        <w:pStyle w:val="Corpotesto"/>
        <w:spacing w:line="276" w:lineRule="auto"/>
        <w:ind w:left="0" w:right="3"/>
        <w:rPr>
          <w:rFonts w:ascii="Arial Narrow" w:hAnsi="Arial Narrow"/>
          <w:sz w:val="22"/>
          <w:szCs w:val="22"/>
        </w:rPr>
      </w:pPr>
      <w:r w:rsidRPr="00EA2664">
        <w:rPr>
          <w:rFonts w:ascii="Arial Narrow" w:hAnsi="Arial Narrow"/>
          <w:sz w:val="22"/>
          <w:szCs w:val="22"/>
        </w:rPr>
        <w:t>Ai sensi degli artt. 57 comma 1 e 102 del Codice:</w:t>
      </w:r>
    </w:p>
    <w:p w14:paraId="4204BEED" w14:textId="77777777" w:rsidR="00461DB7" w:rsidRPr="00EA2664" w:rsidRDefault="00461DB7" w:rsidP="00EA2664">
      <w:pPr>
        <w:pStyle w:val="Corpotesto"/>
        <w:numPr>
          <w:ilvl w:val="1"/>
          <w:numId w:val="57"/>
        </w:numPr>
        <w:spacing w:before="0" w:line="276" w:lineRule="auto"/>
        <w:ind w:left="709" w:right="3" w:hanging="709"/>
        <w:rPr>
          <w:rFonts w:ascii="Arial Narrow" w:hAnsi="Arial Narrow"/>
          <w:sz w:val="22"/>
          <w:szCs w:val="22"/>
        </w:rPr>
      </w:pPr>
      <w:r w:rsidRPr="00EA2664">
        <w:rPr>
          <w:rFonts w:ascii="Arial Narrow" w:hAnsi="Arial Narrow"/>
          <w:sz w:val="22"/>
          <w:szCs w:val="22"/>
        </w:rPr>
        <w:t>Il concorrente si impegna a garantire l’applicazione del/dei contratto/i collettivo/i nazionale/i e territoriale (o dei contratti collettivi nazionali e territoriali di settore) indicato dalla stazione appaltante nel presente Disciplinare, oppure di un altro contratto che garantisca le stesse tutele economiche e normative per i propri lavoratori e per quelli in subappalto.</w:t>
      </w:r>
    </w:p>
    <w:p w14:paraId="4B1D5879" w14:textId="77777777" w:rsidR="00461DB7" w:rsidRPr="00EA2664" w:rsidRDefault="00461DB7" w:rsidP="00EA2664">
      <w:pPr>
        <w:pStyle w:val="Corpotesto"/>
        <w:numPr>
          <w:ilvl w:val="1"/>
          <w:numId w:val="57"/>
        </w:numPr>
        <w:spacing w:before="0" w:line="276" w:lineRule="auto"/>
        <w:ind w:left="709" w:right="3" w:hanging="709"/>
        <w:rPr>
          <w:rFonts w:ascii="Arial Narrow" w:hAnsi="Arial Narrow"/>
          <w:sz w:val="22"/>
          <w:szCs w:val="22"/>
        </w:rPr>
      </w:pPr>
      <w:r w:rsidRPr="00EA2664">
        <w:rPr>
          <w:rFonts w:ascii="Arial Narrow" w:hAnsi="Arial Narrow"/>
          <w:sz w:val="22"/>
          <w:szCs w:val="22"/>
        </w:rPr>
        <w:t xml:space="preserve">Ferma restando la necessaria armonizzazione con la propria organizzazione e con le esigenze tecnico-organizzative e di manodopera previste nel nuovo contratto, l’aggiudicatario del contratto è tenuto a garantire la stabilità occupazionale del personale impiegato nel contratto, assorbendo prioritariamente nel proprio organico il personale già operante alle dipendenze dell’aggiudicatario uscente, garantendo le stesse tutele del CCNL indicato. L’elenco e i dati relativi al personale attualmente impiegato dal contraente uscente per l’esecuzione del contratto sono riportati nell’articolo 18 del capitolato e contiene il numero degli addetti con indicazione dei </w:t>
      </w:r>
      <w:r w:rsidRPr="00EA2664">
        <w:rPr>
          <w:rFonts w:ascii="Arial Narrow" w:hAnsi="Arial Narrow"/>
          <w:sz w:val="22"/>
          <w:szCs w:val="22"/>
        </w:rPr>
        <w:lastRenderedPageBreak/>
        <w:t>lavoratori svantaggiati ai sensi della legge n. 381/91, qualifica, livelli anzianità, sede di lavoro, monte ore, etc.</w:t>
      </w:r>
    </w:p>
    <w:p w14:paraId="3FD7F3A6" w14:textId="77777777" w:rsidR="00461DB7" w:rsidRPr="00EA2664" w:rsidRDefault="00461DB7" w:rsidP="00EA2664">
      <w:pPr>
        <w:pStyle w:val="Corpotesto"/>
        <w:numPr>
          <w:ilvl w:val="1"/>
          <w:numId w:val="57"/>
        </w:numPr>
        <w:spacing w:before="0" w:line="276" w:lineRule="auto"/>
        <w:ind w:left="709" w:right="3" w:hanging="709"/>
        <w:rPr>
          <w:rFonts w:ascii="Arial Narrow" w:hAnsi="Arial Narrow"/>
          <w:sz w:val="22"/>
          <w:szCs w:val="22"/>
        </w:rPr>
      </w:pPr>
      <w:r w:rsidRPr="00EA2664">
        <w:rPr>
          <w:rFonts w:ascii="Arial Narrow" w:hAnsi="Arial Narrow"/>
          <w:sz w:val="22"/>
          <w:szCs w:val="22"/>
        </w:rPr>
        <w:t>Il concorrente si impegna a garantire le pari opportunità generazionali, di genere e di inclusione lavorativa per le persone con disabilità o svantaggiate con le modalità indicate nella propria offerta.</w:t>
      </w:r>
    </w:p>
    <w:p w14:paraId="5AAAEB0A" w14:textId="77777777" w:rsidR="00461DB7" w:rsidRPr="00EA2664" w:rsidRDefault="00461DB7" w:rsidP="00EA2664">
      <w:pPr>
        <w:pStyle w:val="Corpotesto"/>
        <w:spacing w:line="276" w:lineRule="auto"/>
        <w:ind w:right="3"/>
        <w:rPr>
          <w:rFonts w:ascii="Arial Narrow" w:hAnsi="Arial Narrow"/>
          <w:sz w:val="22"/>
          <w:szCs w:val="22"/>
        </w:rPr>
      </w:pPr>
      <w:r w:rsidRPr="00EA2664">
        <w:rPr>
          <w:rFonts w:ascii="Arial Narrow" w:hAnsi="Arial Narrow"/>
          <w:sz w:val="22"/>
          <w:szCs w:val="22"/>
        </w:rPr>
        <w:t xml:space="preserve"> Ai sensi dell’Allegato II.3, inoltre:</w:t>
      </w:r>
    </w:p>
    <w:p w14:paraId="6A07C043" w14:textId="77777777" w:rsidR="00461DB7" w:rsidRPr="00EA2664" w:rsidRDefault="00461DB7" w:rsidP="00EA2664">
      <w:pPr>
        <w:pStyle w:val="Corpotesto"/>
        <w:numPr>
          <w:ilvl w:val="0"/>
          <w:numId w:val="58"/>
        </w:numPr>
        <w:spacing w:before="0" w:line="276" w:lineRule="auto"/>
        <w:ind w:right="3" w:hanging="720"/>
        <w:rPr>
          <w:rFonts w:ascii="Arial Narrow" w:hAnsi="Arial Narrow"/>
          <w:sz w:val="22"/>
          <w:szCs w:val="22"/>
        </w:rPr>
      </w:pPr>
      <w:r w:rsidRPr="00EA2664">
        <w:rPr>
          <w:rFonts w:ascii="Arial Narrow" w:eastAsiaTheme="minorHAnsi" w:hAnsi="Arial Narrow"/>
          <w:sz w:val="22"/>
          <w:szCs w:val="22"/>
        </w:rPr>
        <w:t xml:space="preserve">Gli operatori economici tenuti alla redazione del rapporto sulla situazione del personale, ai sensi dell'articolo 46 del decreto legislativo 11 aprile 2006, n. 198, producono, </w:t>
      </w:r>
      <w:r w:rsidRPr="00EA2664">
        <w:rPr>
          <w:rFonts w:ascii="Arial Narrow" w:eastAsiaTheme="minorHAnsi" w:hAnsi="Arial Narrow"/>
          <w:sz w:val="22"/>
          <w:szCs w:val="22"/>
          <w:u w:val="single"/>
        </w:rPr>
        <w:t>a pena di esclusione,</w:t>
      </w:r>
      <w:r w:rsidRPr="00EA2664">
        <w:rPr>
          <w:rFonts w:ascii="Arial Narrow" w:eastAsiaTheme="minorHAnsi" w:hAnsi="Arial Narrow"/>
          <w:sz w:val="22"/>
          <w:szCs w:val="22"/>
        </w:rPr>
        <w:t xml:space="preserve">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ovvero, in caso di inosservanza dei termini previsti dal comma 1 del medesimo articolo 46, con attestazione della sua contestuale trasmissione alle</w:t>
      </w:r>
      <w:r w:rsidRPr="00EA2664">
        <w:rPr>
          <w:rFonts w:ascii="Arial Narrow" w:hAnsi="Arial Narrow"/>
          <w:sz w:val="22"/>
          <w:szCs w:val="22"/>
        </w:rPr>
        <w:t xml:space="preserve"> </w:t>
      </w:r>
      <w:r w:rsidRPr="00EA2664">
        <w:rPr>
          <w:rFonts w:ascii="Arial Narrow" w:eastAsiaTheme="minorHAnsi" w:hAnsi="Arial Narrow"/>
          <w:sz w:val="22"/>
          <w:szCs w:val="22"/>
        </w:rPr>
        <w:t>rappresentanze sindacali aziendali e alla consigliera e al consigliere regionale di parità;</w:t>
      </w:r>
    </w:p>
    <w:p w14:paraId="4667BE2E" w14:textId="77777777" w:rsidR="00461DB7" w:rsidRPr="00EA2664" w:rsidRDefault="00461DB7" w:rsidP="00EA2664">
      <w:pPr>
        <w:pStyle w:val="Corpotesto"/>
        <w:numPr>
          <w:ilvl w:val="0"/>
          <w:numId w:val="58"/>
        </w:numPr>
        <w:spacing w:before="0" w:line="276" w:lineRule="auto"/>
        <w:ind w:right="3" w:hanging="720"/>
        <w:jc w:val="left"/>
        <w:rPr>
          <w:rFonts w:ascii="Arial Narrow" w:hAnsi="Arial Narrow"/>
          <w:sz w:val="22"/>
          <w:szCs w:val="22"/>
        </w:rPr>
      </w:pPr>
      <w:r w:rsidRPr="00EA2664">
        <w:rPr>
          <w:rFonts w:ascii="Arial Narrow" w:hAnsi="Arial Narrow"/>
          <w:sz w:val="22"/>
          <w:szCs w:val="22"/>
        </w:rPr>
        <w:t>Gli operatori economici con un numero di dipendenti pari o superiori a 15 e fino a 50, e non tenuti alla redazione del rapporto sulla situazione del personale ai sensi dell’art. 46 D.Lgs. 198/2006:</w:t>
      </w:r>
    </w:p>
    <w:p w14:paraId="14F7BD82" w14:textId="77777777" w:rsidR="00461DB7" w:rsidRPr="00EA2664" w:rsidRDefault="00461DB7" w:rsidP="00EA2664">
      <w:pPr>
        <w:pStyle w:val="Corpotesto"/>
        <w:numPr>
          <w:ilvl w:val="1"/>
          <w:numId w:val="57"/>
        </w:numPr>
        <w:spacing w:before="0" w:line="276" w:lineRule="auto"/>
        <w:ind w:left="1134" w:right="3" w:hanging="425"/>
        <w:rPr>
          <w:rFonts w:ascii="Arial Narrow" w:hAnsi="Arial Narrow"/>
          <w:sz w:val="22"/>
          <w:szCs w:val="22"/>
        </w:rPr>
      </w:pPr>
      <w:r w:rsidRPr="00EA2664">
        <w:rPr>
          <w:rFonts w:ascii="Arial Narrow" w:hAnsi="Arial Narrow"/>
          <w:sz w:val="22"/>
          <w:szCs w:val="22"/>
        </w:rPr>
        <w:t>devono consegnare alla stazione appaltante, entro sei mesi dalla conclusione del contratto, una relazione di genere sulla situazione del personale maschile e femminile in ognuno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 La mancata produzione della predetta relazione comporta l’applicazione delle penali previste dallo schema di contratto, oltre che l’impossibilità per l’operatore economico di partecipare in forma singola, ovvero in raggruppamento temporaneo, per un periodo di 12 mesi ad ulteriori procedure di affidamento</w:t>
      </w:r>
    </w:p>
    <w:p w14:paraId="7F2DF30C" w14:textId="77777777" w:rsidR="00461DB7" w:rsidRPr="00EA2664" w:rsidRDefault="00461DB7" w:rsidP="00EA2664">
      <w:pPr>
        <w:pStyle w:val="Corpotesto"/>
        <w:numPr>
          <w:ilvl w:val="0"/>
          <w:numId w:val="58"/>
        </w:numPr>
        <w:spacing w:before="0" w:line="276" w:lineRule="auto"/>
        <w:ind w:right="3" w:hanging="720"/>
        <w:rPr>
          <w:rFonts w:ascii="Arial Narrow" w:hAnsi="Arial Narrow"/>
          <w:sz w:val="22"/>
          <w:szCs w:val="22"/>
        </w:rPr>
      </w:pPr>
      <w:r w:rsidRPr="00EA2664">
        <w:rPr>
          <w:rFonts w:ascii="Arial Narrow" w:hAnsi="Arial Narrow"/>
          <w:sz w:val="22"/>
          <w:szCs w:val="22"/>
        </w:rPr>
        <w:t>Gli operatori con un numero di dipendenti pari o superiori a 15 e fino a 50:</w:t>
      </w:r>
    </w:p>
    <w:p w14:paraId="20D216DC" w14:textId="77777777" w:rsidR="00461DB7" w:rsidRPr="00EA2664" w:rsidRDefault="00461DB7" w:rsidP="00EA2664">
      <w:pPr>
        <w:pStyle w:val="Paragrafoelenco"/>
        <w:widowControl/>
        <w:numPr>
          <w:ilvl w:val="0"/>
          <w:numId w:val="59"/>
        </w:numPr>
        <w:autoSpaceDE/>
        <w:autoSpaceDN/>
        <w:spacing w:before="0" w:after="120" w:line="276" w:lineRule="auto"/>
        <w:ind w:left="1134" w:hanging="425"/>
        <w:contextualSpacing/>
        <w:rPr>
          <w:rFonts w:ascii="Arial Narrow" w:hAnsi="Arial Narrow"/>
        </w:rPr>
      </w:pPr>
      <w:r w:rsidRPr="00EA2664">
        <w:rPr>
          <w:rFonts w:ascii="Arial Narrow" w:hAnsi="Arial Narrow"/>
        </w:rPr>
        <w:t>sono tenuti inoltre a consegnare alla stazione appaltante, entro sei mesi dalla conclusione del contratto, una relazione che chiarisca l’avvenuto assolvimento degli obblighi previsti a carico delle imprese dalla L. 12/03/1999, n. 68, e illustri eventuali sanzioni e provvedimenti disposti a loro carico nel triennio antecedente la data di scadenza di presentazione dell’offerta. L’operatore economico è altresì tenuto, entro il medesimo termine, a trasmetterla anche alle rappresentanze sindacali aziendali. La mancata produzione della relazione comporta l’applicazione delle penali previste dallo schema di contratto;</w:t>
      </w:r>
    </w:p>
    <w:p w14:paraId="36C3C75F" w14:textId="77777777" w:rsidR="00461DB7" w:rsidRPr="00EA2664" w:rsidRDefault="00461DB7" w:rsidP="00EA2664">
      <w:pPr>
        <w:pStyle w:val="Paragrafoelenco"/>
        <w:widowControl/>
        <w:numPr>
          <w:ilvl w:val="0"/>
          <w:numId w:val="59"/>
        </w:numPr>
        <w:autoSpaceDE/>
        <w:autoSpaceDN/>
        <w:spacing w:before="0" w:after="120" w:line="276" w:lineRule="auto"/>
        <w:ind w:left="1134" w:hanging="425"/>
        <w:contextualSpacing/>
        <w:rPr>
          <w:rFonts w:ascii="Arial Narrow" w:hAnsi="Arial Narrow"/>
        </w:rPr>
      </w:pPr>
      <w:r w:rsidRPr="00EA2664">
        <w:rPr>
          <w:rFonts w:ascii="Arial Narrow" w:hAnsi="Arial Narrow"/>
        </w:rPr>
        <w:t>sono tenuti infine a consegnare alla stazione appaltante, entro sei mesi dalla stipula del contratto, una dichiarazione del legale rappresentante attestante di essere in regola con le norme che disciplinano il diritto al lavoro dei disabili ai sensi dell’art. 17 della L. 12.03.1999 n. 68. La mancata produzione della relazione comporta l’applicazione delle penali previste dallo schema di contratto</w:t>
      </w:r>
    </w:p>
    <w:p w14:paraId="0FC44C00" w14:textId="77777777" w:rsidR="00461DB7" w:rsidRPr="00EA2664" w:rsidRDefault="00461DB7" w:rsidP="00EA2664">
      <w:pPr>
        <w:pStyle w:val="Paragrafoelenco"/>
        <w:widowControl/>
        <w:numPr>
          <w:ilvl w:val="0"/>
          <w:numId w:val="58"/>
        </w:numPr>
        <w:autoSpaceDE/>
        <w:autoSpaceDN/>
        <w:spacing w:before="0" w:after="120" w:line="276" w:lineRule="auto"/>
        <w:ind w:hanging="720"/>
        <w:contextualSpacing/>
        <w:rPr>
          <w:rFonts w:ascii="Arial Narrow" w:hAnsi="Arial Narrow"/>
        </w:rPr>
      </w:pPr>
      <w:r w:rsidRPr="00EA2664">
        <w:rPr>
          <w:rFonts w:ascii="Arial Narrow" w:hAnsi="Arial Narrow"/>
        </w:rPr>
        <w:t>Il concorrente si impegna, a pena di esclusione, in caso di aggiudicazione del contratto, ad assicurare:</w:t>
      </w:r>
    </w:p>
    <w:p w14:paraId="78A45039" w14:textId="77777777" w:rsidR="00461DB7" w:rsidRPr="00EA2664" w:rsidRDefault="00461DB7" w:rsidP="00EA2664">
      <w:pPr>
        <w:pStyle w:val="Paragrafoelenco"/>
        <w:widowControl/>
        <w:numPr>
          <w:ilvl w:val="1"/>
          <w:numId w:val="57"/>
        </w:numPr>
        <w:autoSpaceDE/>
        <w:autoSpaceDN/>
        <w:spacing w:before="0" w:after="120" w:line="276" w:lineRule="auto"/>
        <w:ind w:left="1134" w:hanging="425"/>
        <w:contextualSpacing/>
        <w:rPr>
          <w:rFonts w:ascii="Arial Narrow" w:hAnsi="Arial Narrow"/>
        </w:rPr>
      </w:pPr>
      <w:r w:rsidRPr="00EA2664">
        <w:rPr>
          <w:rFonts w:ascii="Arial Narrow" w:hAnsi="Arial Narrow"/>
        </w:rPr>
        <w:t>una quota pari al_________per cento delle assunzioni necessarie di occupazione giovanile</w:t>
      </w:r>
    </w:p>
    <w:p w14:paraId="7204BF11" w14:textId="1D0AEB4F" w:rsidR="00461DB7" w:rsidRPr="00EA2664" w:rsidRDefault="00461DB7" w:rsidP="00EA2664">
      <w:pPr>
        <w:pStyle w:val="Paragrafoelenco"/>
        <w:widowControl/>
        <w:numPr>
          <w:ilvl w:val="1"/>
          <w:numId w:val="57"/>
        </w:numPr>
        <w:autoSpaceDE/>
        <w:autoSpaceDN/>
        <w:spacing w:before="0" w:after="120" w:line="276" w:lineRule="auto"/>
        <w:ind w:left="1134" w:hanging="425"/>
        <w:contextualSpacing/>
        <w:rPr>
          <w:rFonts w:ascii="Arial Narrow" w:hAnsi="Arial Narrow"/>
        </w:rPr>
      </w:pPr>
      <w:r w:rsidRPr="00EA2664">
        <w:rPr>
          <w:rFonts w:ascii="Arial Narrow" w:hAnsi="Arial Narrow"/>
        </w:rPr>
        <w:t xml:space="preserve">una quota pari al_________ per cento delle assunzioni necessarie di occupazione femminile </w:t>
      </w:r>
    </w:p>
    <w:p w14:paraId="407BE8A3" w14:textId="77777777" w:rsidR="00233879" w:rsidRPr="00667434" w:rsidRDefault="00233879" w:rsidP="00D34CF9">
      <w:pPr>
        <w:pStyle w:val="Titolo1"/>
        <w:tabs>
          <w:tab w:val="left" w:pos="9639"/>
        </w:tabs>
        <w:autoSpaceDE/>
        <w:autoSpaceDN/>
        <w:spacing w:line="276" w:lineRule="auto"/>
        <w:ind w:left="1"/>
        <w:rPr>
          <w:rFonts w:ascii="Arial Narrow" w:hAnsi="Arial Narrow" w:cs="Arial"/>
          <w:sz w:val="22"/>
          <w:szCs w:val="22"/>
        </w:rPr>
      </w:pPr>
    </w:p>
    <w:p w14:paraId="04B162C2" w14:textId="2582B3CA" w:rsidR="000462B5" w:rsidRPr="00667434" w:rsidRDefault="000462B5" w:rsidP="00D34CF9">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bookmarkStart w:id="1791" w:name="_Hlk161922141"/>
      <w:r w:rsidRPr="00667434">
        <w:rPr>
          <w:rFonts w:ascii="Arial Narrow" w:hAnsi="Arial Narrow" w:cs="Arial"/>
          <w:i/>
          <w:sz w:val="22"/>
          <w:szCs w:val="22"/>
        </w:rPr>
        <w:t>N</w:t>
      </w:r>
      <w:bookmarkStart w:id="1792" w:name="_Hlk189744734"/>
      <w:r w:rsidRPr="00667434">
        <w:rPr>
          <w:rFonts w:ascii="Arial Narrow" w:hAnsi="Arial Narrow" w:cs="Arial"/>
          <w:i/>
          <w:sz w:val="22"/>
          <w:szCs w:val="22"/>
        </w:rPr>
        <w:t xml:space="preserve">.B. </w:t>
      </w:r>
      <w:r w:rsidRPr="00667434">
        <w:rPr>
          <w:rFonts w:ascii="Arial Narrow" w:hAnsi="Arial Narrow"/>
          <w:i/>
          <w:sz w:val="22"/>
          <w:szCs w:val="22"/>
        </w:rPr>
        <w:t>In conformità all’articolo 57 del Codice, la stazione appaltante è tenuta ad inserire nel bando di gara specifiche clausole sociali con le quali sono richieste, come requisiti necessari dell’offerta, misure orientate tra l</w:t>
      </w:r>
      <w:r w:rsidRPr="00667434">
        <w:rPr>
          <w:rFonts w:ascii="Arial Narrow" w:hAnsi="Arial Narrow" w:cs="Arial Narrow"/>
          <w:i/>
          <w:sz w:val="22"/>
          <w:szCs w:val="22"/>
        </w:rPr>
        <w:t>’</w:t>
      </w:r>
      <w:r w:rsidRPr="00667434">
        <w:rPr>
          <w:rFonts w:ascii="Arial Narrow" w:hAnsi="Arial Narrow"/>
          <w:i/>
          <w:sz w:val="22"/>
          <w:szCs w:val="22"/>
        </w:rPr>
        <w:t>altro a:</w:t>
      </w:r>
    </w:p>
    <w:p w14:paraId="24267276" w14:textId="77777777" w:rsidR="000462B5" w:rsidRPr="00667434" w:rsidRDefault="000462B5" w:rsidP="00D34CF9">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667434">
        <w:rPr>
          <w:rFonts w:ascii="Arial Narrow" w:hAnsi="Arial Narrow"/>
          <w:i/>
          <w:sz w:val="22"/>
          <w:szCs w:val="22"/>
        </w:rPr>
        <w:t>a) garantire le pari opportunità generazionali, di genere e di inclusione lavorativa per le persone con disabilità o svantaggiate, la stabilità occupazionale del personale impiegato, tenuto conto della tipologia di intervento, con particolare riferimento al settore dei beni culturali e del paesaggio;</w:t>
      </w:r>
    </w:p>
    <w:p w14:paraId="7201E55E" w14:textId="77777777" w:rsidR="000462B5" w:rsidRPr="00667434" w:rsidRDefault="000462B5" w:rsidP="00D34CF9">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667434">
        <w:rPr>
          <w:rFonts w:ascii="Arial Narrow" w:hAnsi="Arial Narrow"/>
          <w:i/>
          <w:sz w:val="22"/>
          <w:szCs w:val="22"/>
        </w:rPr>
        <w:t>b) garantire l’applicazione dei contratti collettivi nazionali e territoriali di settore, in conformità con l’articolo 11.</w:t>
      </w:r>
    </w:p>
    <w:p w14:paraId="4DC93272" w14:textId="223805A1" w:rsidR="000462B5" w:rsidRPr="00667434" w:rsidRDefault="000462B5" w:rsidP="00D34CF9">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667434">
        <w:rPr>
          <w:rFonts w:ascii="Arial Narrow" w:hAnsi="Arial Narrow"/>
          <w:i/>
          <w:sz w:val="22"/>
          <w:szCs w:val="22"/>
        </w:rPr>
        <w:t>Il nuovo comma 2-bis dell’articolo 57 stabilisce, altresì, che l’allegato II.3 prevede meccanismi e strumenti premiali per realizzare le pari opportunità generazionali e di genere e per promuovere l’inclusione lavorativa delle persone con disabilità o persone svantaggiate.</w:t>
      </w:r>
    </w:p>
    <w:p w14:paraId="3AA11D73" w14:textId="77777777" w:rsidR="000462B5" w:rsidRPr="00667434" w:rsidRDefault="000462B5" w:rsidP="00D34CF9">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667434">
        <w:rPr>
          <w:rFonts w:ascii="Arial Narrow" w:hAnsi="Arial Narrow"/>
          <w:i/>
          <w:sz w:val="22"/>
          <w:szCs w:val="22"/>
        </w:rPr>
        <w:t xml:space="preserve">Ai sensi dell’art. 102 del Codice, inoltre, le stazioni appaltanti, tenuto conto della prestazione oggetto del contratto, </w:t>
      </w:r>
      <w:r w:rsidRPr="00667434">
        <w:rPr>
          <w:rFonts w:ascii="Arial Narrow" w:hAnsi="Arial Narrow"/>
          <w:i/>
          <w:sz w:val="22"/>
          <w:szCs w:val="22"/>
        </w:rPr>
        <w:lastRenderedPageBreak/>
        <w:t>richiedono agli operatori economici di assumere i seguenti impegni:</w:t>
      </w:r>
    </w:p>
    <w:p w14:paraId="51F39D0B" w14:textId="77777777" w:rsidR="000462B5" w:rsidRPr="00667434" w:rsidRDefault="000462B5" w:rsidP="00D34CF9">
      <w:pPr>
        <w:pStyle w:val="Testocommento"/>
        <w:pBdr>
          <w:top w:val="single" w:sz="4" w:space="1" w:color="auto"/>
          <w:left w:val="single" w:sz="4" w:space="4" w:color="auto"/>
          <w:bottom w:val="single" w:sz="4" w:space="1" w:color="auto"/>
          <w:right w:val="single" w:sz="4" w:space="4" w:color="auto"/>
        </w:pBdr>
        <w:spacing w:line="276" w:lineRule="auto"/>
        <w:jc w:val="both"/>
        <w:rPr>
          <w:rFonts w:ascii="Arial Narrow" w:hAnsi="Arial Narrow"/>
          <w:i/>
          <w:sz w:val="22"/>
          <w:szCs w:val="22"/>
        </w:rPr>
      </w:pPr>
      <w:r w:rsidRPr="00667434">
        <w:rPr>
          <w:rFonts w:ascii="Arial Narrow" w:hAnsi="Arial Narrow"/>
          <w:i/>
          <w:sz w:val="22"/>
          <w:szCs w:val="22"/>
        </w:rPr>
        <w:t>a) garantire la stabilità occupazionale del personale impiegato; b) garantire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 c) garantire le pari opportunità generazionali, di genere e di inclusione lavorativa per le persone con disabilità o svantaggiate.</w:t>
      </w:r>
    </w:p>
    <w:bookmarkEnd w:id="1792"/>
    <w:p w14:paraId="09DC87CA" w14:textId="77777777" w:rsidR="000462B5" w:rsidRPr="00667434" w:rsidRDefault="000462B5" w:rsidP="00D34CF9">
      <w:pPr>
        <w:pBdr>
          <w:top w:val="nil"/>
          <w:left w:val="nil"/>
          <w:bottom w:val="nil"/>
          <w:right w:val="nil"/>
          <w:between w:val="nil"/>
        </w:pBdr>
        <w:tabs>
          <w:tab w:val="left" w:pos="9639"/>
        </w:tabs>
        <w:spacing w:line="276" w:lineRule="auto"/>
        <w:jc w:val="both"/>
        <w:rPr>
          <w:rFonts w:ascii="Arial Narrow" w:hAnsi="Arial Narrow" w:cs="Arial"/>
        </w:rPr>
      </w:pPr>
    </w:p>
    <w:p w14:paraId="53672E52" w14:textId="7BAC71C1" w:rsidR="007F66F6" w:rsidRPr="00EA2664" w:rsidRDefault="000462B5" w:rsidP="00E0323A">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b/>
          <w:bCs/>
        </w:rPr>
      </w:pPr>
      <w:r w:rsidRPr="00667434">
        <w:rPr>
          <w:rFonts w:ascii="Arial Narrow" w:hAnsi="Arial Narrow"/>
          <w:i/>
        </w:rPr>
        <w:t>N.B.</w:t>
      </w:r>
      <w:r w:rsidRPr="00667434">
        <w:rPr>
          <w:rFonts w:ascii="Arial Narrow" w:hAnsi="Arial Narrow" w:cs="Arial"/>
        </w:rPr>
        <w:t xml:space="preserve"> </w:t>
      </w:r>
      <w:r w:rsidR="00CF212B" w:rsidRPr="00667434">
        <w:rPr>
          <w:rFonts w:ascii="Arial Narrow" w:hAnsi="Arial Narrow" w:cs="Arial"/>
        </w:rPr>
        <w:t>L</w:t>
      </w:r>
      <w:r w:rsidRPr="00667434">
        <w:rPr>
          <w:rFonts w:ascii="Arial Narrow" w:hAnsi="Arial Narrow" w:cs="Arial"/>
        </w:rPr>
        <w:t>’Ordinanza commissariale 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l’applicabilità facoltativa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 Le disposizioni del citato art. 47, riprodotte nell’allegato II.3 al Codice, sono ora richiamate, come rilevato, dall’art. 57, comma 2-bis del Codice, in seguito alle modifiche apportate dal decreto correttivo</w:t>
      </w:r>
      <w:r w:rsidRPr="00E0323A">
        <w:rPr>
          <w:rFonts w:ascii="Arial Narrow" w:hAnsi="Arial Narrow" w:cs="Arial"/>
          <w:b/>
          <w:bCs/>
        </w:rPr>
        <w:t>.</w:t>
      </w:r>
      <w:r w:rsidR="007F66F6" w:rsidRPr="00E0323A">
        <w:rPr>
          <w:rFonts w:ascii="Arial Narrow" w:hAnsi="Arial Narrow" w:cs="Arial"/>
          <w:b/>
          <w:bCs/>
        </w:rPr>
        <w:t xml:space="preserve"> </w:t>
      </w:r>
      <w:r w:rsidR="007F66F6" w:rsidRPr="00EA2664">
        <w:rPr>
          <w:rFonts w:ascii="Arial Narrow" w:hAnsi="Arial Narrow" w:cs="Arial"/>
          <w:b/>
          <w:bCs/>
        </w:rPr>
        <w:t xml:space="preserve">Al riguardo, nel segnalare che </w:t>
      </w:r>
      <w:r w:rsidR="007F66F6" w:rsidRPr="00EA2664">
        <w:rPr>
          <w:rFonts w:ascii="Arial Narrow" w:hAnsi="Arial Narrow"/>
          <w:b/>
          <w:bCs/>
        </w:rPr>
        <w:t>è in corso di valutazione l’opportunità di adottare un’Ordinanza commissariale in deroga all’obbligo per l’o.e. di rendere le dichiarazioni e gli impegni di cui all’Allegato II.3, si rinvia al</w:t>
      </w:r>
      <w:r w:rsidR="00E0323A" w:rsidRPr="00EA2664">
        <w:rPr>
          <w:rFonts w:ascii="Arial Narrow" w:hAnsi="Arial Narrow"/>
          <w:b/>
          <w:bCs/>
        </w:rPr>
        <w:t xml:space="preserve"> paragrafo 2.5. della </w:t>
      </w:r>
      <w:r w:rsidR="007F66F6" w:rsidRPr="00EA2664">
        <w:rPr>
          <w:rFonts w:ascii="Arial Narrow" w:hAnsi="Arial Narrow"/>
          <w:b/>
          <w:bCs/>
        </w:rPr>
        <w:t>Nota illustrativa</w:t>
      </w:r>
      <w:r w:rsidR="00E0323A" w:rsidRPr="00EA2664">
        <w:rPr>
          <w:rFonts w:ascii="Arial Narrow" w:hAnsi="Arial Narrow"/>
          <w:b/>
          <w:bCs/>
        </w:rPr>
        <w:t>, ove sono state fornite alcune indicazioni, emerse dalla giurisprudenza, sulle modalità attuative delle clausole in questione, da tenere in considerazione nel redigere la documentazione di gara.</w:t>
      </w:r>
    </w:p>
    <w:p w14:paraId="06C357E9" w14:textId="77777777" w:rsidR="007F66F6" w:rsidRPr="00667434" w:rsidRDefault="007F66F6" w:rsidP="00D34CF9">
      <w:pPr>
        <w:tabs>
          <w:tab w:val="left" w:pos="9639"/>
        </w:tabs>
        <w:spacing w:line="276" w:lineRule="auto"/>
        <w:jc w:val="both"/>
        <w:rPr>
          <w:rFonts w:ascii="Arial Narrow" w:hAnsi="Arial Narrow" w:cs="Arial"/>
        </w:rPr>
      </w:pPr>
    </w:p>
    <w:bookmarkEnd w:id="1791"/>
    <w:p w14:paraId="1FFE24AE" w14:textId="2E17E143"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bookmarkStart w:id="1793" w:name="_Hlk161922296"/>
      <w:r w:rsidRPr="00667434">
        <w:rPr>
          <w:rFonts w:ascii="Arial Narrow" w:hAnsi="Arial Narrow" w:cs="Arial"/>
          <w:b/>
        </w:rPr>
        <w:t>Se la stazione appaltante richiede requisiti particolari per l'esecuzione del contratto ai sensi dell’articolo 113 del Codice</w:t>
      </w:r>
      <w:r w:rsidRPr="00667434">
        <w:rPr>
          <w:rFonts w:ascii="Arial Narrow" w:hAnsi="Arial Narrow" w:cs="Arial"/>
        </w:rPr>
        <w:t xml:space="preserve">] Per l’esecuzione </w:t>
      </w:r>
      <w:r w:rsidR="003F300A" w:rsidRPr="00667434">
        <w:rPr>
          <w:rFonts w:ascii="Arial Narrow" w:hAnsi="Arial Narrow" w:cs="Arial"/>
        </w:rPr>
        <w:t xml:space="preserve">dei lavori oggetto </w:t>
      </w:r>
      <w:r w:rsidRPr="00667434">
        <w:rPr>
          <w:rFonts w:ascii="Arial Narrow" w:hAnsi="Arial Narrow" w:cs="Arial"/>
        </w:rPr>
        <w:t>del presente appalto, ai sensi dell’articolo 113 del Codice, è richiesto … [</w:t>
      </w:r>
      <w:r w:rsidRPr="00667434">
        <w:rPr>
          <w:rFonts w:ascii="Arial Narrow" w:hAnsi="Arial Narrow" w:cs="Arial"/>
          <w:i/>
        </w:rPr>
        <w:t>specificare</w:t>
      </w:r>
      <w:r w:rsidRPr="00667434">
        <w:rPr>
          <w:rFonts w:ascii="Arial Narrow" w:hAnsi="Arial Narrow" w:cs="Arial"/>
        </w:rPr>
        <w:t>].</w:t>
      </w:r>
    </w:p>
    <w:p w14:paraId="71FEAFC8" w14:textId="77777777" w:rsidR="00AD3A2F" w:rsidRPr="00667434" w:rsidRDefault="00AD3A2F" w:rsidP="00D34CF9">
      <w:pPr>
        <w:pBdr>
          <w:top w:val="nil"/>
          <w:left w:val="nil"/>
          <w:bottom w:val="nil"/>
          <w:right w:val="nil"/>
          <w:between w:val="nil"/>
        </w:pBdr>
        <w:tabs>
          <w:tab w:val="left" w:pos="9639"/>
        </w:tabs>
        <w:spacing w:line="276" w:lineRule="auto"/>
        <w:jc w:val="both"/>
        <w:rPr>
          <w:rFonts w:ascii="Arial Narrow" w:hAnsi="Arial Narrow"/>
        </w:rPr>
      </w:pPr>
      <w:r w:rsidRPr="00667434">
        <w:rPr>
          <w:rFonts w:ascii="Arial Narrow" w:hAnsi="Arial Narrow"/>
        </w:rPr>
        <w:t>Fermo restando quanto previsto dall’art. 7 sui requisiti generali e cause di esclusione, si applica l’art. 27 del d.lgs. n. 81/2008; pertanto, l’operatore economico, ai fini dell’esecuzione del contratto, deve essere in possesso della cd. “patente a punti”</w:t>
      </w:r>
      <w:r w:rsidR="007469A2" w:rsidRPr="00667434">
        <w:rPr>
          <w:rFonts w:ascii="Arial Narrow" w:hAnsi="Arial Narrow"/>
        </w:rPr>
        <w:t xml:space="preserve"> o documento equivalente ai sensi del citato articolo</w:t>
      </w:r>
      <w:r w:rsidRPr="00667434">
        <w:rPr>
          <w:rFonts w:ascii="Arial Narrow" w:hAnsi="Arial Narrow"/>
        </w:rPr>
        <w:t xml:space="preserve">, ove non in possesso </w:t>
      </w:r>
      <w:r w:rsidRPr="00667434">
        <w:rPr>
          <w:rFonts w:ascii="Arial Narrow" w:hAnsi="Arial Narrow" w:cs="Open Sans"/>
          <w:shd w:val="clear" w:color="auto" w:fill="FFFFFF"/>
        </w:rPr>
        <w:t>dell'attestazione di qualificazione SOA, in classifica pari o superiore alla III, di cui all</w:t>
      </w:r>
      <w:r w:rsidRPr="00667434">
        <w:rPr>
          <w:rFonts w:ascii="Arial Narrow" w:hAnsi="Arial Narrow"/>
        </w:rPr>
        <w:t>’art. 100 comma 4 del Codice.</w:t>
      </w:r>
    </w:p>
    <w:bookmarkEnd w:id="1793"/>
    <w:p w14:paraId="296C2AE7" w14:textId="1D464552" w:rsidR="009869D4" w:rsidRPr="00667434" w:rsidRDefault="00D7089E" w:rsidP="00D34CF9">
      <w:pPr>
        <w:pBdr>
          <w:top w:val="single" w:sz="4" w:space="1" w:color="auto"/>
          <w:left w:val="single" w:sz="4" w:space="4" w:color="auto"/>
          <w:bottom w:val="single" w:sz="4" w:space="1" w:color="auto"/>
          <w:right w:val="single" w:sz="4" w:space="4" w:color="auto"/>
        </w:pBdr>
        <w:tabs>
          <w:tab w:val="left" w:pos="142"/>
        </w:tabs>
        <w:spacing w:line="276" w:lineRule="auto"/>
        <w:ind w:left="142" w:right="131" w:hanging="29"/>
        <w:jc w:val="both"/>
        <w:rPr>
          <w:rFonts w:ascii="Arial Narrow" w:hAnsi="Arial Narrow" w:cstheme="minorHAnsi"/>
          <w:b/>
        </w:rPr>
      </w:pPr>
      <w:r w:rsidRPr="00667434">
        <w:rPr>
          <w:rFonts w:ascii="Arial Narrow" w:hAnsi="Arial Narrow"/>
        </w:rPr>
        <w:t xml:space="preserve">N.B. </w:t>
      </w:r>
      <w:r w:rsidRPr="00667434">
        <w:rPr>
          <w:rFonts w:ascii="Arial Narrow" w:hAnsi="Arial Narrow" w:cstheme="minorHAnsi"/>
        </w:rPr>
        <w:t xml:space="preserve">L’Ordinanza n. 216 del 27 dicembre 2024 “Disciplina delle misure in favore del controllo, della sicurezza e dell’innovazione nei cantieri, ai sensi dell’art. 35 del decreto legge 17 ottobre 2016, n. 189, nei territori delle regioni Abruzzo, Lazio, Marche e Umbria colpiti dagli eventi sismici a far data dal 24 agosto 2016” disciplina il cd. badge di cantiere digitale. </w:t>
      </w:r>
      <w:r w:rsidRPr="00667434">
        <w:rPr>
          <w:rFonts w:ascii="Arial Narrow" w:hAnsi="Arial Narrow" w:cstheme="minorHAnsi"/>
          <w:b/>
        </w:rPr>
        <w:t>Per la relativa applicazione</w:t>
      </w:r>
      <w:r w:rsidRPr="00667434">
        <w:rPr>
          <w:rFonts w:ascii="Arial Narrow" w:hAnsi="Arial Narrow" w:cstheme="minorHAnsi"/>
        </w:rPr>
        <w:t xml:space="preserve">, l’art. 6 dell’Ordinanza prevede che, entro sei mesi dall’entrata in vigore, le Casse Edili e la CNCE si adeguano alle disposizioni contenute nella stessa e garantiscono l’interoperabilità delle proprie piattaforme con la Sezione “Monitoraggio Cantieri” nella piattaforma GE.DI.SI.. Terminate le attività prodromiche, il Commissario Straordinario approva con apposito decreto i documenti di compliance per il rispetto delle norme in materia di protezione dei dati personali. Per la ricostruzione pubblica e degli edifici di culto, le relative disposizioni si applicano ai cantieri il cui contratto di affidamento dei lavori è sottoscritto successivamente alla pubblicazione del citato decreto commissariale. Sono inoltre stabiliti termini di adeguamento progressivi in rapporto al valore complessivo dei lavori (art. 6, comma 4). </w:t>
      </w:r>
      <w:r w:rsidRPr="00667434">
        <w:rPr>
          <w:rFonts w:ascii="Arial Narrow" w:hAnsi="Arial Narrow" w:cstheme="minorHAnsi"/>
          <w:b/>
        </w:rPr>
        <w:t>Pertanto la disposizione che segue sarà applicabile in funzione della disciplina transitoria descritta.</w:t>
      </w:r>
    </w:p>
    <w:p w14:paraId="35B6B244" w14:textId="77777777" w:rsidR="009869D4" w:rsidRPr="00667434" w:rsidRDefault="009869D4" w:rsidP="00D34CF9">
      <w:pPr>
        <w:pBdr>
          <w:top w:val="nil"/>
          <w:left w:val="nil"/>
          <w:bottom w:val="nil"/>
          <w:right w:val="nil"/>
          <w:between w:val="nil"/>
        </w:pBdr>
        <w:tabs>
          <w:tab w:val="left" w:pos="9639"/>
        </w:tabs>
        <w:spacing w:line="276" w:lineRule="auto"/>
        <w:jc w:val="both"/>
        <w:rPr>
          <w:rFonts w:ascii="Arial Narrow" w:hAnsi="Arial Narrow"/>
        </w:rPr>
      </w:pPr>
      <w:r w:rsidRPr="00667434">
        <w:rPr>
          <w:rFonts w:ascii="Arial Narrow" w:hAnsi="Arial Narrow"/>
        </w:rPr>
        <w:t xml:space="preserve">Trovano applicazione le disposizioni dell’Ordinanza </w:t>
      </w:r>
      <w:r w:rsidRPr="00667434">
        <w:rPr>
          <w:rFonts w:ascii="Arial Narrow" w:hAnsi="Arial Narrow" w:cstheme="minorHAnsi"/>
        </w:rPr>
        <w:t xml:space="preserve">n. 216 del 27 dicembre 2024 “Disciplina delle misure in favore del </w:t>
      </w:r>
      <w:r w:rsidRPr="00667434">
        <w:rPr>
          <w:rFonts w:ascii="Arial Narrow" w:hAnsi="Arial Narrow" w:cstheme="minorHAnsi"/>
        </w:rPr>
        <w:lastRenderedPageBreak/>
        <w:t>controllo, della sicurezza e dell’innovazione nei cantieri, ai sensi dell’art. 35 del decreto legge 17 ottobre 2016, n. 189, nei territori delle regioni Abruzzo, Lazio, Marche e Umbria colpiti dagli eventi sismici a far data dal 24 agosto 2016”.</w:t>
      </w:r>
    </w:p>
    <w:p w14:paraId="3CE1A615"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73D1E82C" w14:textId="6F68FAD8"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56C4CC54" w14:textId="3B53DAFD" w:rsidR="0076366E" w:rsidRPr="00667434" w:rsidRDefault="005A48BD"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794" w:name="_Toc140929832"/>
      <w:bookmarkStart w:id="1795" w:name="_Toc139549432"/>
      <w:bookmarkStart w:id="1796" w:name="_Toc187142044"/>
      <w:bookmarkStart w:id="1797" w:name="_Toc162011473"/>
      <w:bookmarkStart w:id="1798" w:name="_Toc189735365"/>
      <w:bookmarkStart w:id="1799" w:name="_Toc187166271"/>
      <w:bookmarkStart w:id="1800" w:name="_Toc191978830"/>
      <w:r w:rsidRPr="00667434">
        <w:rPr>
          <w:rFonts w:ascii="Arial Narrow" w:hAnsi="Arial Narrow" w:cs="Arial"/>
          <w:sz w:val="22"/>
          <w:szCs w:val="22"/>
        </w:rPr>
        <w:t>GARANZIA PROVVISORIA</w:t>
      </w:r>
      <w:bookmarkEnd w:id="1780"/>
      <w:bookmarkEnd w:id="1781"/>
      <w:bookmarkEnd w:id="1782"/>
      <w:bookmarkEnd w:id="1794"/>
      <w:bookmarkEnd w:id="1795"/>
      <w:bookmarkEnd w:id="1796"/>
      <w:bookmarkEnd w:id="1797"/>
      <w:bookmarkEnd w:id="1798"/>
      <w:bookmarkEnd w:id="1799"/>
      <w:bookmarkEnd w:id="1800"/>
    </w:p>
    <w:p w14:paraId="56DFA588" w14:textId="076FC72B" w:rsidR="00A51038" w:rsidRPr="00667434" w:rsidRDefault="00863A08" w:rsidP="00D34CF9">
      <w:pPr>
        <w:pStyle w:val="Corpotesto"/>
        <w:tabs>
          <w:tab w:val="left" w:pos="9639"/>
        </w:tabs>
        <w:spacing w:before="0" w:line="276" w:lineRule="auto"/>
        <w:ind w:left="0" w:right="3"/>
        <w:rPr>
          <w:rFonts w:ascii="Arial Narrow" w:hAnsi="Arial Narrow" w:cs="Arial"/>
          <w:sz w:val="22"/>
          <w:szCs w:val="22"/>
        </w:rPr>
      </w:pPr>
      <w:bookmarkStart w:id="1801" w:name="_heading=h.2u6wntf" w:colFirst="0" w:colLast="0"/>
      <w:bookmarkEnd w:id="1801"/>
      <w:r w:rsidRPr="00667434">
        <w:rPr>
          <w:rFonts w:ascii="Arial Narrow" w:hAnsi="Arial Narrow" w:cs="Arial"/>
          <w:sz w:val="22"/>
          <w:szCs w:val="22"/>
        </w:rPr>
        <w:t xml:space="preserve">L’offerta </w:t>
      </w:r>
      <w:r w:rsidR="00BA3D28" w:rsidRPr="00667434">
        <w:rPr>
          <w:rFonts w:ascii="Arial Narrow" w:hAnsi="Arial Narrow" w:cs="Arial"/>
          <w:sz w:val="22"/>
          <w:szCs w:val="22"/>
        </w:rPr>
        <w:t>[</w:t>
      </w:r>
      <w:r w:rsidR="00BA3D28" w:rsidRPr="00667434">
        <w:rPr>
          <w:rFonts w:ascii="Arial Narrow" w:hAnsi="Arial Narrow" w:cs="Arial"/>
          <w:i/>
          <w:sz w:val="22"/>
          <w:szCs w:val="22"/>
        </w:rPr>
        <w:t>eventualmente: “per ciascun lotto”</w:t>
      </w:r>
      <w:r w:rsidR="00BA3D28" w:rsidRPr="00667434">
        <w:rPr>
          <w:rFonts w:ascii="Arial Narrow" w:hAnsi="Arial Narrow" w:cs="Arial"/>
          <w:sz w:val="22"/>
          <w:szCs w:val="22"/>
        </w:rPr>
        <w:t xml:space="preserve">] </w:t>
      </w:r>
      <w:r w:rsidRPr="00667434">
        <w:rPr>
          <w:rFonts w:ascii="Arial Narrow" w:hAnsi="Arial Narrow" w:cs="Arial"/>
          <w:sz w:val="22"/>
          <w:szCs w:val="22"/>
        </w:rPr>
        <w:t xml:space="preserve">è corredata, </w:t>
      </w:r>
      <w:r w:rsidRPr="00667434">
        <w:rPr>
          <w:rFonts w:ascii="Arial Narrow" w:hAnsi="Arial Narrow" w:cs="Arial"/>
          <w:b/>
          <w:sz w:val="22"/>
          <w:szCs w:val="22"/>
        </w:rPr>
        <w:t>a pena di esclusione</w:t>
      </w:r>
      <w:r w:rsidRPr="00667434">
        <w:rPr>
          <w:rFonts w:ascii="Arial Narrow" w:hAnsi="Arial Narrow" w:cs="Arial"/>
          <w:sz w:val="22"/>
          <w:szCs w:val="22"/>
        </w:rPr>
        <w:t xml:space="preserve">, da una </w:t>
      </w:r>
      <w:r w:rsidRPr="00667434">
        <w:rPr>
          <w:rFonts w:ascii="Arial Narrow" w:hAnsi="Arial Narrow" w:cs="Arial"/>
          <w:b/>
          <w:sz w:val="22"/>
          <w:szCs w:val="22"/>
        </w:rPr>
        <w:t xml:space="preserve">garanzia provvisoria </w:t>
      </w:r>
      <w:r w:rsidRPr="00667434">
        <w:rPr>
          <w:rFonts w:ascii="Arial Narrow" w:hAnsi="Arial Narrow" w:cs="Arial"/>
          <w:sz w:val="22"/>
          <w:szCs w:val="22"/>
        </w:rPr>
        <w:t xml:space="preserve">pari </w:t>
      </w:r>
      <w:r w:rsidR="00BA3D28" w:rsidRPr="00667434">
        <w:rPr>
          <w:rFonts w:ascii="Arial Narrow" w:hAnsi="Arial Narrow" w:cs="Arial"/>
          <w:sz w:val="22"/>
          <w:szCs w:val="22"/>
        </w:rPr>
        <w:t>a ... [</w:t>
      </w:r>
      <w:r w:rsidRPr="00667434">
        <w:rPr>
          <w:rFonts w:ascii="Arial Narrow" w:hAnsi="Arial Narrow" w:cs="Arial"/>
          <w:i/>
          <w:sz w:val="22"/>
          <w:szCs w:val="22"/>
        </w:rPr>
        <w:t>2% del valore complessivo dell’appalto</w:t>
      </w:r>
      <w:r w:rsidRPr="00667434">
        <w:rPr>
          <w:rFonts w:ascii="Arial Narrow" w:hAnsi="Arial Narrow" w:cs="Arial"/>
          <w:sz w:val="22"/>
          <w:szCs w:val="22"/>
        </w:rPr>
        <w:t xml:space="preserve"> </w:t>
      </w:r>
      <w:r w:rsidR="00BA3D28" w:rsidRPr="00667434">
        <w:rPr>
          <w:rFonts w:ascii="Arial Narrow" w:hAnsi="Arial Narrow" w:cs="Arial"/>
          <w:sz w:val="22"/>
          <w:szCs w:val="22"/>
        </w:rPr>
        <w:t>ov</w:t>
      </w:r>
      <w:r w:rsidR="00BA3D28" w:rsidRPr="00667434">
        <w:rPr>
          <w:rFonts w:ascii="Arial Narrow" w:hAnsi="Arial Narrow" w:cs="Arial"/>
          <w:i/>
          <w:sz w:val="22"/>
          <w:szCs w:val="22"/>
        </w:rPr>
        <w:t>vero altra percentuale ai sensi dell’articolo 106, comma 1 del Codice</w:t>
      </w:r>
      <w:r w:rsidR="00BA3D28" w:rsidRPr="00667434">
        <w:rPr>
          <w:rFonts w:ascii="Arial Narrow" w:hAnsi="Arial Narrow" w:cs="Arial"/>
          <w:sz w:val="22"/>
          <w:szCs w:val="22"/>
        </w:rPr>
        <w:t>] e</w:t>
      </w:r>
      <w:r w:rsidRPr="00667434">
        <w:rPr>
          <w:rFonts w:ascii="Arial Narrow" w:hAnsi="Arial Narrow" w:cs="Arial"/>
          <w:spacing w:val="11"/>
          <w:w w:val="95"/>
          <w:sz w:val="22"/>
          <w:szCs w:val="22"/>
        </w:rPr>
        <w:t xml:space="preserve"> </w:t>
      </w:r>
      <w:r w:rsidRPr="00667434">
        <w:rPr>
          <w:rFonts w:ascii="Arial Narrow" w:hAnsi="Arial Narrow" w:cs="Arial"/>
          <w:sz w:val="22"/>
          <w:szCs w:val="22"/>
        </w:rPr>
        <w:t xml:space="preserve">precisamente di importo pari ad </w:t>
      </w:r>
      <w:r w:rsidR="00BA3D28" w:rsidRPr="00667434">
        <w:rPr>
          <w:rFonts w:ascii="Arial Narrow" w:hAnsi="Arial Narrow" w:cs="Arial"/>
          <w:sz w:val="22"/>
          <w:szCs w:val="22"/>
        </w:rPr>
        <w:t>€ ... [</w:t>
      </w:r>
      <w:r w:rsidR="00BA3D28" w:rsidRPr="00667434">
        <w:rPr>
          <w:rFonts w:ascii="Arial Narrow" w:hAnsi="Arial Narrow" w:cs="Arial"/>
          <w:i/>
          <w:sz w:val="22"/>
          <w:szCs w:val="22"/>
        </w:rPr>
        <w:t>indicare</w:t>
      </w:r>
      <w:r w:rsidR="00BA3D28" w:rsidRPr="00667434">
        <w:rPr>
          <w:rFonts w:ascii="Arial Narrow" w:hAnsi="Arial Narrow" w:cs="Arial"/>
          <w:sz w:val="22"/>
          <w:szCs w:val="22"/>
        </w:rPr>
        <w:t>].</w:t>
      </w:r>
      <w:r w:rsidRPr="00667434">
        <w:rPr>
          <w:rFonts w:ascii="Arial Narrow" w:hAnsi="Arial Narrow" w:cs="Arial"/>
          <w:sz w:val="22"/>
          <w:szCs w:val="22"/>
        </w:rPr>
        <w:t xml:space="preserve"> Si applicano le riduzioni di cui </w:t>
      </w:r>
      <w:r w:rsidR="00BA3D28" w:rsidRPr="00667434">
        <w:rPr>
          <w:rFonts w:ascii="Arial Narrow" w:hAnsi="Arial Narrow" w:cs="Arial"/>
          <w:sz w:val="22"/>
          <w:szCs w:val="22"/>
        </w:rPr>
        <w:t>all’articolo</w:t>
      </w:r>
      <w:r w:rsidRPr="00667434">
        <w:rPr>
          <w:rFonts w:ascii="Arial Narrow" w:hAnsi="Arial Narrow" w:cs="Arial"/>
          <w:sz w:val="22"/>
          <w:szCs w:val="22"/>
        </w:rPr>
        <w:t xml:space="preserve"> 106, comma 8 del Codice</w:t>
      </w:r>
      <w:r w:rsidR="00FB0AF7" w:rsidRPr="00667434">
        <w:rPr>
          <w:rFonts w:ascii="Arial Narrow" w:hAnsi="Arial Narrow" w:cs="Arial"/>
          <w:sz w:val="22"/>
          <w:szCs w:val="22"/>
        </w:rPr>
        <w:t>.</w:t>
      </w:r>
    </w:p>
    <w:p w14:paraId="5CDE2547" w14:textId="6E41771C"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5148EA96" w14:textId="6BCF746F" w:rsidR="0076366E" w:rsidRPr="00667434" w:rsidRDefault="00BA3D2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N.B. Al fine di rendere l’importo della garanzia proporzionato e adeguato alla natura delle prestazioni oggetto del contratto e al grado di rischio ad esso connesso, la stazione appaltante può motivatamente ridurre l’importo della cauzione sino all’1% ovvero incrementarlo sino al 4%.</w:t>
      </w:r>
    </w:p>
    <w:p w14:paraId="755C5581"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72492DF8" w14:textId="77777777" w:rsidR="0076366E" w:rsidRPr="00667434" w:rsidRDefault="00BA3D28" w:rsidP="00D34CF9">
      <w:pPr>
        <w:pStyle w:val="Corpotesto"/>
        <w:tabs>
          <w:tab w:val="left" w:pos="9639"/>
        </w:tabs>
        <w:spacing w:before="0" w:line="276" w:lineRule="auto"/>
        <w:ind w:left="0" w:right="3"/>
        <w:rPr>
          <w:rFonts w:ascii="Arial Narrow" w:hAnsi="Arial Narrow" w:cs="Arial"/>
          <w:sz w:val="22"/>
          <w:szCs w:val="22"/>
        </w:rPr>
      </w:pPr>
      <w:bookmarkStart w:id="1802" w:name="_heading=h.dl0amlrfc22" w:colFirst="0" w:colLast="0"/>
      <w:bookmarkEnd w:id="1802"/>
      <w:r w:rsidRPr="00667434">
        <w:rPr>
          <w:rFonts w:ascii="Arial Narrow" w:hAnsi="Arial Narrow" w:cs="Arial"/>
          <w:sz w:val="22"/>
          <w:szCs w:val="22"/>
        </w:rPr>
        <w:t>[</w:t>
      </w:r>
      <w:r w:rsidRPr="00667434">
        <w:rPr>
          <w:rFonts w:ascii="Arial Narrow" w:hAnsi="Arial Narrow" w:cs="Arial"/>
          <w:i/>
          <w:sz w:val="22"/>
          <w:szCs w:val="22"/>
        </w:rPr>
        <w:t>In caso di gara divisa in più lotti</w:t>
      </w:r>
      <w:r w:rsidRPr="00667434">
        <w:rPr>
          <w:rFonts w:ascii="Arial Narrow" w:hAnsi="Arial Narrow" w:cs="Arial"/>
          <w:sz w:val="22"/>
          <w:szCs w:val="22"/>
        </w:rPr>
        <w:t xml:space="preserve">] </w:t>
      </w:r>
      <w:bookmarkStart w:id="1803" w:name="_Hlk131759520"/>
      <w:r w:rsidRPr="00667434">
        <w:rPr>
          <w:rFonts w:ascii="Arial Narrow" w:hAnsi="Arial Narrow" w:cs="Arial"/>
          <w:sz w:val="22"/>
          <w:szCs w:val="22"/>
        </w:rPr>
        <w:t>In caso di partecipazione a più lotti l’operatore economico può alternativamente:</w:t>
      </w:r>
    </w:p>
    <w:p w14:paraId="7C7589E3" w14:textId="77777777" w:rsidR="0076366E" w:rsidRPr="00667434" w:rsidRDefault="00BA3D28" w:rsidP="00D34CF9">
      <w:pPr>
        <w:pStyle w:val="Corpotesto"/>
        <w:tabs>
          <w:tab w:val="left" w:pos="9639"/>
        </w:tabs>
        <w:spacing w:before="0" w:line="276" w:lineRule="auto"/>
        <w:ind w:left="0" w:right="3"/>
        <w:rPr>
          <w:rFonts w:ascii="Arial Narrow" w:hAnsi="Arial Narrow" w:cs="Arial"/>
          <w:sz w:val="22"/>
          <w:szCs w:val="22"/>
        </w:rPr>
      </w:pPr>
      <w:bookmarkStart w:id="1804" w:name="_heading=h.mq98wb75k791" w:colFirst="0" w:colLast="0"/>
      <w:bookmarkEnd w:id="1804"/>
      <w:r w:rsidRPr="00667434">
        <w:rPr>
          <w:rFonts w:ascii="Arial Narrow" w:hAnsi="Arial Narrow" w:cs="Arial"/>
          <w:sz w:val="22"/>
          <w:szCs w:val="22"/>
        </w:rPr>
        <w:t>- prestare tante distinte ed autonome garanzie provvisorie quanti sono i lotti cui si intende partecipare;</w:t>
      </w:r>
    </w:p>
    <w:p w14:paraId="4437C0FA" w14:textId="77777777" w:rsidR="0076366E" w:rsidRPr="00667434" w:rsidRDefault="00BA3D28" w:rsidP="00D34CF9">
      <w:pPr>
        <w:pStyle w:val="Corpotesto"/>
        <w:tabs>
          <w:tab w:val="left" w:pos="9639"/>
        </w:tabs>
        <w:spacing w:before="0" w:line="276" w:lineRule="auto"/>
        <w:ind w:left="0" w:right="3"/>
        <w:rPr>
          <w:rFonts w:ascii="Arial Narrow" w:hAnsi="Arial Narrow" w:cs="Arial"/>
          <w:sz w:val="22"/>
          <w:szCs w:val="22"/>
        </w:rPr>
      </w:pPr>
      <w:bookmarkStart w:id="1805" w:name="_heading=h.41ucjfmnkzsn" w:colFirst="0" w:colLast="0"/>
      <w:bookmarkEnd w:id="1805"/>
      <w:r w:rsidRPr="00667434">
        <w:rPr>
          <w:rFonts w:ascii="Arial Narrow" w:hAnsi="Arial Narrow" w:cs="Arial"/>
          <w:sz w:val="22"/>
          <w:szCs w:val="22"/>
        </w:rPr>
        <w:t xml:space="preserve">-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 </w:t>
      </w:r>
    </w:p>
    <w:p w14:paraId="29F305DF"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b/>
          <w:i/>
        </w:rPr>
      </w:pPr>
      <w:r w:rsidRPr="00667434">
        <w:rPr>
          <w:rFonts w:ascii="Arial Narrow" w:hAnsi="Arial Narrow" w:cs="Arial"/>
          <w:b/>
          <w:i/>
        </w:rPr>
        <w:t>[In alternativa, la stazione appaltante può indicare, se necessario, una sola delle due opzioni sopra indicate]</w:t>
      </w:r>
    </w:p>
    <w:bookmarkEnd w:id="1803"/>
    <w:p w14:paraId="6B3507B0" w14:textId="2BDE287E"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w w:val="95"/>
        </w:rPr>
        <w:t>L</w:t>
      </w:r>
      <w:r w:rsidRPr="00667434">
        <w:rPr>
          <w:rFonts w:ascii="Arial Narrow" w:hAnsi="Arial Narrow" w:cs="Arial"/>
        </w:rPr>
        <w:t>a garanzia provvisoria è costituita, a scelta del concorrente sotto forma di cauzione o di fideiussione</w:t>
      </w:r>
      <w:r w:rsidR="000462B5" w:rsidRPr="00667434">
        <w:rPr>
          <w:rFonts w:ascii="Arial Narrow" w:hAnsi="Arial Narrow" w:cs="Arial"/>
        </w:rPr>
        <w:t>.</w:t>
      </w:r>
    </w:p>
    <w:p w14:paraId="6C74D64F" w14:textId="55427CED"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La cauzione è costituita mediante accredito, con bonifico o con altri strumenti e canali di pagamento elettronici, presso il conto </w:t>
      </w:r>
      <w:r w:rsidR="00BA3D28" w:rsidRPr="00667434">
        <w:rPr>
          <w:rFonts w:ascii="Arial Narrow" w:hAnsi="Arial Narrow" w:cs="Arial"/>
        </w:rPr>
        <w:t>… [</w:t>
      </w:r>
      <w:r w:rsidR="00BA3D28" w:rsidRPr="00667434">
        <w:rPr>
          <w:rFonts w:ascii="Arial Narrow" w:hAnsi="Arial Narrow" w:cs="Arial"/>
          <w:i/>
        </w:rPr>
        <w:t>la stazione appaltante indica gli estremi del conto presso l’istituto incaricato del servizio di tesoreria</w:t>
      </w:r>
      <w:r w:rsidR="00BA3D28" w:rsidRPr="00667434">
        <w:rPr>
          <w:rFonts w:ascii="Arial Narrow" w:hAnsi="Arial Narrow" w:cs="Arial"/>
        </w:rPr>
        <w:t>].</w:t>
      </w:r>
    </w:p>
    <w:p w14:paraId="594E79C7"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La fideiussione può essere rilasciata:</w:t>
      </w:r>
    </w:p>
    <w:p w14:paraId="32A2A27B" w14:textId="344658E8" w:rsidR="00A51038" w:rsidRPr="00667434" w:rsidRDefault="00863A08" w:rsidP="00D34CF9">
      <w:pPr>
        <w:pStyle w:val="Paragrafoelenco"/>
        <w:numPr>
          <w:ilvl w:val="0"/>
          <w:numId w:val="6"/>
        </w:numPr>
        <w:tabs>
          <w:tab w:val="left" w:pos="505"/>
          <w:tab w:val="left" w:pos="9639"/>
        </w:tabs>
        <w:spacing w:before="0" w:line="276" w:lineRule="auto"/>
        <w:ind w:right="3"/>
        <w:rPr>
          <w:rFonts w:ascii="Arial Narrow" w:hAnsi="Arial Narrow" w:cs="Arial"/>
        </w:rPr>
      </w:pPr>
      <w:r w:rsidRPr="00667434">
        <w:rPr>
          <w:rFonts w:ascii="Arial Narrow" w:hAnsi="Arial Narrow" w:cs="Arial"/>
        </w:rPr>
        <w:t>da imprese bancarie o assicurative che</w:t>
      </w:r>
      <w:r w:rsidR="00BA3D28" w:rsidRPr="00667434">
        <w:rPr>
          <w:rFonts w:ascii="Arial Narrow" w:hAnsi="Arial Narrow" w:cs="Arial"/>
        </w:rPr>
        <w:t>:</w:t>
      </w:r>
      <w:r w:rsidRPr="00667434">
        <w:rPr>
          <w:rFonts w:ascii="Arial Narrow" w:hAnsi="Arial Narrow" w:cs="Arial"/>
        </w:rPr>
        <w:t xml:space="preserve"> rispondono ai requisiti di solvibilità previsti dalle leggi che ne disciplinano le rispettive attività</w:t>
      </w:r>
      <w:bookmarkStart w:id="1806" w:name="_Toc139277038"/>
    </w:p>
    <w:p w14:paraId="244024B3" w14:textId="2E781B46" w:rsidR="00A51038" w:rsidRPr="00667434" w:rsidRDefault="00863A08" w:rsidP="00D34CF9">
      <w:pPr>
        <w:pStyle w:val="Paragrafoelenco"/>
        <w:numPr>
          <w:ilvl w:val="0"/>
          <w:numId w:val="6"/>
        </w:numPr>
        <w:tabs>
          <w:tab w:val="left" w:pos="505"/>
          <w:tab w:val="left" w:pos="9639"/>
        </w:tabs>
        <w:spacing w:before="0" w:line="276" w:lineRule="auto"/>
        <w:ind w:right="3"/>
        <w:rPr>
          <w:rFonts w:ascii="Arial Narrow" w:hAnsi="Arial Narrow" w:cs="Arial"/>
        </w:rPr>
      </w:pPr>
      <w:r w:rsidRPr="00667434">
        <w:rPr>
          <w:rFonts w:ascii="Arial Narrow" w:hAnsi="Arial Narrow" w:cs="Arial"/>
        </w:rPr>
        <w:t xml:space="preserve">da un intermediario finanziario iscritto nell'albo di cui </w:t>
      </w:r>
      <w:r w:rsidR="00BA3D28" w:rsidRPr="00667434">
        <w:rPr>
          <w:rFonts w:ascii="Arial Narrow" w:hAnsi="Arial Narrow" w:cs="Arial"/>
        </w:rPr>
        <w:t>all</w:t>
      </w:r>
      <w:hyperlink r:id="rId11" w:anchor="107">
        <w:r w:rsidR="00BA3D28" w:rsidRPr="00667434">
          <w:rPr>
            <w:rFonts w:ascii="Arial Narrow" w:hAnsi="Arial Narrow" w:cs="Arial"/>
          </w:rPr>
          <w:t>'articolo 106 del decreto legislativo 1 settembre 1993, n. 385,</w:t>
        </w:r>
      </w:hyperlink>
      <w:r w:rsidRPr="00667434">
        <w:rPr>
          <w:rFonts w:ascii="Arial Narrow" w:hAnsi="Arial Narrow" w:cs="Arial"/>
        </w:rPr>
        <w:t xml:space="preserve"> che svolge in via esclusiva o prevalente attività di rilascio di garanzie, che è sottoposto a revisione contabile da parte di una società di revisione iscritta nell'albo previsto </w:t>
      </w:r>
      <w:r w:rsidR="00BA3D28" w:rsidRPr="00667434">
        <w:rPr>
          <w:rFonts w:ascii="Arial Narrow" w:hAnsi="Arial Narrow" w:cs="Arial"/>
        </w:rPr>
        <w:t>dall'articolo</w:t>
      </w:r>
      <w:r w:rsidRPr="00667434">
        <w:rPr>
          <w:rFonts w:ascii="Arial Narrow" w:hAnsi="Arial Narrow" w:cs="Arial"/>
        </w:rPr>
        <w:t xml:space="preserve"> 161 del decreto legislativo 24 febbraio 1998, n. </w:t>
      </w:r>
      <w:r w:rsidR="00BA3D28" w:rsidRPr="00667434">
        <w:rPr>
          <w:rFonts w:ascii="Arial Narrow" w:hAnsi="Arial Narrow" w:cs="Arial"/>
        </w:rPr>
        <w:t>58;</w:t>
      </w:r>
      <w:r w:rsidRPr="00667434">
        <w:rPr>
          <w:rFonts w:ascii="Arial Narrow" w:hAnsi="Arial Narrow" w:cs="Arial"/>
        </w:rPr>
        <w:t xml:space="preserve"> e che abbia i requisiti minimi di solvibilità richiesti dalla vigente normativa bancaria assicurativa.</w:t>
      </w:r>
    </w:p>
    <w:p w14:paraId="3DB8EECE" w14:textId="77777777" w:rsidR="003F300A" w:rsidRPr="00667434" w:rsidRDefault="003F300A"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Gli operatori economici, prima di procedere alla sottoscrizione della garanzia, sono tenuti a verificare che il soggetto garante sia in possesso dell’autorizzazione al rilascio di garanzie mediante accesso ai seguenti siti internet:</w:t>
      </w:r>
    </w:p>
    <w:p w14:paraId="7AAE3BDC" w14:textId="77777777" w:rsidR="003F300A" w:rsidRPr="00667434" w:rsidRDefault="003F300A" w:rsidP="00D34CF9">
      <w:pPr>
        <w:pStyle w:val="Paragrafoelenco"/>
        <w:numPr>
          <w:ilvl w:val="0"/>
          <w:numId w:val="6"/>
        </w:numPr>
        <w:tabs>
          <w:tab w:val="left" w:pos="9639"/>
        </w:tabs>
        <w:spacing w:before="0" w:line="276" w:lineRule="auto"/>
        <w:rPr>
          <w:rFonts w:ascii="Arial Narrow" w:hAnsi="Arial Narrow" w:cs="Arial"/>
        </w:rPr>
      </w:pPr>
      <w:hyperlink r:id="rId12" w:history="1">
        <w:r w:rsidRPr="00667434">
          <w:rPr>
            <w:rStyle w:val="Collegamentoipertestuale"/>
            <w:rFonts w:ascii="Arial Narrow" w:hAnsi="Arial Narrow" w:cs="Arial"/>
            <w:color w:val="auto"/>
          </w:rPr>
          <w:t>http://www.bancaditalia.it/compiti/vigilanza/intermediari/index.html</w:t>
        </w:r>
      </w:hyperlink>
    </w:p>
    <w:p w14:paraId="093B5DC3" w14:textId="77777777" w:rsidR="003F300A" w:rsidRPr="00667434" w:rsidRDefault="003F300A" w:rsidP="00D34CF9">
      <w:pPr>
        <w:pStyle w:val="Paragrafoelenco"/>
        <w:numPr>
          <w:ilvl w:val="0"/>
          <w:numId w:val="6"/>
        </w:numPr>
        <w:tabs>
          <w:tab w:val="left" w:pos="9639"/>
        </w:tabs>
        <w:spacing w:before="0" w:line="276" w:lineRule="auto"/>
        <w:rPr>
          <w:rFonts w:ascii="Arial Narrow" w:hAnsi="Arial Narrow" w:cs="Arial"/>
        </w:rPr>
      </w:pPr>
      <w:hyperlink r:id="rId13" w:history="1">
        <w:r w:rsidRPr="00667434">
          <w:rPr>
            <w:rStyle w:val="Collegamentoipertestuale"/>
            <w:rFonts w:ascii="Arial Narrow" w:hAnsi="Arial Narrow" w:cs="Arial"/>
            <w:color w:val="auto"/>
          </w:rPr>
          <w:t>http://www.bancaditalia.it/compiti/vigilanza/avvisi-pub/garanzie-finanziarie/</w:t>
        </w:r>
      </w:hyperlink>
    </w:p>
    <w:p w14:paraId="4588B89D" w14:textId="77777777" w:rsidR="003F300A" w:rsidRPr="00667434" w:rsidRDefault="003F300A" w:rsidP="00D34CF9">
      <w:pPr>
        <w:pStyle w:val="Paragrafoelenco"/>
        <w:numPr>
          <w:ilvl w:val="0"/>
          <w:numId w:val="6"/>
        </w:numPr>
        <w:tabs>
          <w:tab w:val="left" w:pos="9639"/>
        </w:tabs>
        <w:spacing w:before="0" w:line="276" w:lineRule="auto"/>
        <w:rPr>
          <w:rStyle w:val="Collegamentoipertestuale"/>
          <w:rFonts w:ascii="Arial Narrow" w:hAnsi="Arial Narrow" w:cs="Arial"/>
          <w:color w:val="auto"/>
        </w:rPr>
      </w:pPr>
      <w:hyperlink r:id="rId14" w:history="1">
        <w:r w:rsidRPr="00667434">
          <w:rPr>
            <w:rStyle w:val="Collegamentoipertestuale"/>
            <w:rFonts w:ascii="Arial Narrow" w:hAnsi="Arial Narrow" w:cs="Arial"/>
            <w:color w:val="auto"/>
          </w:rPr>
          <w:t>http://www.ivass.it/ivass/imprese_jsp/HomePage.jsp</w:t>
        </w:r>
      </w:hyperlink>
    </w:p>
    <w:p w14:paraId="5FEAD392" w14:textId="7EBC8A38" w:rsidR="0076366E" w:rsidRPr="00667434" w:rsidRDefault="00BA3D2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 xml:space="preserve">N.B. Si raccomanda di prendere visione del documento denominato </w:t>
      </w:r>
      <w:hyperlink r:id="rId15">
        <w:r w:rsidRPr="00667434">
          <w:rPr>
            <w:rFonts w:ascii="Arial Narrow" w:hAnsi="Arial Narrow" w:cs="Arial"/>
            <w:i/>
          </w:rPr>
          <w:t>https://www.anticorruzione.it/-/garanzie-finanziarie</w:t>
        </w:r>
      </w:hyperlink>
    </w:p>
    <w:p w14:paraId="4EC372E3" w14:textId="77777777" w:rsidR="002B5D71" w:rsidRPr="00667434" w:rsidRDefault="002B5D71" w:rsidP="00D34CF9">
      <w:pPr>
        <w:pBdr>
          <w:top w:val="nil"/>
          <w:left w:val="nil"/>
          <w:bottom w:val="nil"/>
          <w:right w:val="nil"/>
          <w:between w:val="nil"/>
        </w:pBdr>
        <w:tabs>
          <w:tab w:val="left" w:pos="9639"/>
        </w:tabs>
        <w:spacing w:line="276" w:lineRule="auto"/>
        <w:jc w:val="both"/>
        <w:rPr>
          <w:rFonts w:ascii="Arial Narrow" w:hAnsi="Arial Narrow" w:cs="Arial"/>
        </w:rPr>
      </w:pPr>
    </w:p>
    <w:p w14:paraId="3B1B490E"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La garanzia fideiussoria deve essere emessa e firmata digitalmente da un soggetto in possesso dei poteri necessari per impegnare il garante. </w:t>
      </w:r>
    </w:p>
    <w:p w14:paraId="20CE68B7" w14:textId="7F85E63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iCs/>
        </w:rPr>
      </w:pPr>
      <w:r w:rsidRPr="00667434">
        <w:rPr>
          <w:rFonts w:ascii="Arial Narrow" w:hAnsi="Arial Narrow" w:cs="Arial"/>
        </w:rPr>
        <w:t>[</w:t>
      </w:r>
      <w:bookmarkStart w:id="1807" w:name="_Hlk138084823"/>
      <w:r w:rsidRPr="00667434">
        <w:rPr>
          <w:rFonts w:ascii="Arial Narrow" w:hAnsi="Arial Narrow" w:cs="Arial"/>
          <w:b/>
          <w:i/>
        </w:rPr>
        <w:t xml:space="preserve">Nel caso in cui la stazione appaltante sia abilitata ad effettuare le verifiche di veridicità sulle garanzie fideiussorie gestite tramite ricorso a piattaforme operanti </w:t>
      </w:r>
      <w:bookmarkEnd w:id="1807"/>
      <w:r w:rsidR="00C0212C" w:rsidRPr="00667434">
        <w:rPr>
          <w:rFonts w:ascii="Arial Narrow" w:hAnsi="Arial Narrow" w:cs="Arial"/>
          <w:iCs/>
        </w:rPr>
        <w:t xml:space="preserve">con tecnologie basate su registri distribuiti ai sensi dell'articolo 8-ter, comma 1, del decreto-legge 14 dicembre 2018, n. 135, convertito, con modificazioni, dalla legge 11 febbraio 2019, n. 12, </w:t>
      </w:r>
      <w:r w:rsidR="00C0212C" w:rsidRPr="00667434">
        <w:rPr>
          <w:rFonts w:ascii="Arial Narrow" w:hAnsi="Arial Narrow" w:cs="Arial"/>
          <w:i/>
          <w:iCs/>
        </w:rPr>
        <w:t>o su registri elettronici qualiﬁcati ai sensi del Regolamento (UE) n. 910/2014</w:t>
      </w:r>
      <w:r w:rsidR="00220F63" w:rsidRPr="00667434">
        <w:rPr>
          <w:rFonts w:ascii="Arial Narrow" w:hAnsi="Arial Narrow" w:cs="Arial"/>
          <w:i/>
          <w:iCs/>
        </w:rPr>
        <w:t xml:space="preserve"> del Parlamento Europeo e del Consiglio del 23 luglio 2014</w:t>
      </w:r>
      <w:r w:rsidR="00220F63" w:rsidRPr="00667434">
        <w:rPr>
          <w:rFonts w:ascii="Arial Narrow" w:hAnsi="Arial Narrow" w:cs="Arial"/>
          <w:iCs/>
        </w:rPr>
        <w:t>.</w:t>
      </w:r>
      <w:r w:rsidRPr="00667434">
        <w:t xml:space="preserve"> </w:t>
      </w:r>
      <w:r w:rsidRPr="00667434">
        <w:rPr>
          <w:rFonts w:ascii="Arial Narrow" w:hAnsi="Arial Narrow" w:cs="Arial"/>
          <w:iCs/>
        </w:rPr>
        <w:t>L’operatore economico può, alternativamente:</w:t>
      </w:r>
    </w:p>
    <w:p w14:paraId="29940B06" w14:textId="0543E3F0" w:rsidR="0076366E" w:rsidRPr="00667434" w:rsidRDefault="00BA3D28" w:rsidP="00D34CF9">
      <w:pPr>
        <w:pStyle w:val="Paragrafoelenco"/>
        <w:numPr>
          <w:ilvl w:val="0"/>
          <w:numId w:val="1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presentare una garanzia fideiussoria gestita mediante ricorso a una delle seguenti piattaforme … [</w:t>
      </w:r>
      <w:r w:rsidRPr="00667434">
        <w:rPr>
          <w:rFonts w:ascii="Arial Narrow" w:hAnsi="Arial Narrow" w:cs="Arial"/>
          <w:i/>
        </w:rPr>
        <w:t>indicare le piattaforme cui la stazione appaltante è abilitata</w:t>
      </w:r>
      <w:r w:rsidRPr="00667434">
        <w:rPr>
          <w:rFonts w:ascii="Arial Narrow" w:hAnsi="Arial Narrow" w:cs="Arial"/>
        </w:rPr>
        <w:t>];</w:t>
      </w:r>
    </w:p>
    <w:p w14:paraId="639C58DC" w14:textId="74B6B9FE" w:rsidR="00D1129A" w:rsidRPr="00667434" w:rsidRDefault="00BA3D28" w:rsidP="00D34CF9">
      <w:pPr>
        <w:pStyle w:val="Paragrafoelenco"/>
        <w:numPr>
          <w:ilvl w:val="0"/>
          <w:numId w:val="10"/>
        </w:numPr>
        <w:pBdr>
          <w:top w:val="nil"/>
          <w:left w:val="nil"/>
          <w:bottom w:val="nil"/>
          <w:right w:val="nil"/>
          <w:between w:val="nil"/>
        </w:pBdr>
        <w:tabs>
          <w:tab w:val="left" w:pos="9639"/>
        </w:tabs>
        <w:autoSpaceDE/>
        <w:autoSpaceDN/>
        <w:spacing w:before="0" w:line="276" w:lineRule="auto"/>
        <w:rPr>
          <w:rFonts w:ascii="Arial Narrow" w:hAnsi="Arial Narrow" w:cs="Arial"/>
        </w:rPr>
      </w:pPr>
      <w:r w:rsidRPr="00667434">
        <w:rPr>
          <w:rFonts w:ascii="Arial Narrow" w:hAnsi="Arial Narrow" w:cs="Arial"/>
        </w:rPr>
        <w:t xml:space="preserve">presentare una garanzia fideiussoria verificabile telematicamente presso l’emittente, </w:t>
      </w:r>
      <w:r w:rsidR="00863A08" w:rsidRPr="00667434">
        <w:rPr>
          <w:rFonts w:ascii="Arial Narrow" w:hAnsi="Arial Narrow" w:cs="Arial"/>
        </w:rPr>
        <w:t>indicando nella domanda il sito internet presso il quale è possibile verificare la garanzia</w:t>
      </w:r>
      <w:r w:rsidR="000462B5" w:rsidRPr="00667434">
        <w:rPr>
          <w:rFonts w:ascii="Arial Narrow" w:hAnsi="Arial Narrow" w:cs="Arial"/>
        </w:rPr>
        <w:t>.</w:t>
      </w:r>
    </w:p>
    <w:p w14:paraId="33E1FF4F" w14:textId="77777777" w:rsidR="004A3D0E" w:rsidRPr="00667434" w:rsidRDefault="004A3D0E" w:rsidP="00D34CF9">
      <w:pPr>
        <w:pStyle w:val="Corpotesto"/>
        <w:tabs>
          <w:tab w:val="left" w:pos="9639"/>
        </w:tabs>
        <w:spacing w:before="0" w:line="276" w:lineRule="auto"/>
        <w:ind w:left="0"/>
        <w:rPr>
          <w:rFonts w:ascii="Arial Narrow" w:hAnsi="Arial Narrow" w:cs="Arial"/>
          <w:sz w:val="22"/>
          <w:szCs w:val="22"/>
        </w:rPr>
      </w:pPr>
    </w:p>
    <w:p w14:paraId="1EBA2212" w14:textId="48A31824" w:rsidR="00A51038"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lastRenderedPageBreak/>
        <w:t>[</w:t>
      </w:r>
      <w:r w:rsidRPr="00667434">
        <w:rPr>
          <w:rFonts w:ascii="Arial Narrow" w:hAnsi="Arial Narrow" w:cs="Arial"/>
          <w:b/>
          <w:i/>
          <w:sz w:val="22"/>
          <w:szCs w:val="22"/>
        </w:rPr>
        <w:t>In alternativa, nel caso in cui la stazione appaltante non sia abilitata ad effettuare verifiche di veridicità sulle garanzie fideiussorie gestite tramite piattaforme telematiche</w:t>
      </w:r>
      <w:r w:rsidRPr="00667434">
        <w:rPr>
          <w:rFonts w:ascii="Arial Narrow" w:hAnsi="Arial Narrow" w:cs="Arial"/>
          <w:sz w:val="22"/>
          <w:szCs w:val="22"/>
        </w:rPr>
        <w:t xml:space="preserve">] </w:t>
      </w:r>
      <w:r w:rsidR="00863A08" w:rsidRPr="00667434">
        <w:rPr>
          <w:rFonts w:ascii="Arial Narrow" w:hAnsi="Arial Narrow" w:cs="Arial"/>
          <w:spacing w:val="-1"/>
          <w:sz w:val="22"/>
          <w:szCs w:val="22"/>
        </w:rPr>
        <w:t>L’operatore</w:t>
      </w:r>
      <w:r w:rsidR="00863A08" w:rsidRPr="00667434">
        <w:rPr>
          <w:rFonts w:ascii="Arial Narrow" w:hAnsi="Arial Narrow" w:cs="Arial"/>
          <w:spacing w:val="32"/>
          <w:sz w:val="22"/>
          <w:szCs w:val="22"/>
        </w:rPr>
        <w:t xml:space="preserve"> </w:t>
      </w:r>
      <w:r w:rsidR="00863A08" w:rsidRPr="00667434">
        <w:rPr>
          <w:rFonts w:ascii="Arial Narrow" w:hAnsi="Arial Narrow" w:cs="Arial"/>
          <w:sz w:val="22"/>
          <w:szCs w:val="22"/>
        </w:rPr>
        <w:t>economico</w:t>
      </w:r>
      <w:r w:rsidR="00863A08" w:rsidRPr="00667434">
        <w:rPr>
          <w:rFonts w:ascii="Arial Narrow" w:hAnsi="Arial Narrow" w:cs="Arial"/>
          <w:spacing w:val="34"/>
          <w:sz w:val="22"/>
          <w:szCs w:val="22"/>
        </w:rPr>
        <w:t xml:space="preserve"> </w:t>
      </w:r>
      <w:r w:rsidR="00863A08" w:rsidRPr="00667434">
        <w:rPr>
          <w:rFonts w:ascii="Arial Narrow" w:hAnsi="Arial Narrow" w:cs="Arial"/>
          <w:sz w:val="22"/>
          <w:szCs w:val="22"/>
        </w:rPr>
        <w:t>presenta</w:t>
      </w:r>
      <w:r w:rsidR="00863A08" w:rsidRPr="00667434">
        <w:rPr>
          <w:rFonts w:ascii="Arial Narrow" w:hAnsi="Arial Narrow" w:cs="Arial"/>
          <w:spacing w:val="33"/>
          <w:sz w:val="22"/>
          <w:szCs w:val="22"/>
        </w:rPr>
        <w:t xml:space="preserve"> </w:t>
      </w:r>
      <w:r w:rsidR="00863A08" w:rsidRPr="00667434">
        <w:rPr>
          <w:rFonts w:ascii="Arial Narrow" w:hAnsi="Arial Narrow" w:cs="Arial"/>
          <w:sz w:val="22"/>
          <w:szCs w:val="22"/>
        </w:rPr>
        <w:t>una</w:t>
      </w:r>
      <w:r w:rsidR="00863A08" w:rsidRPr="00667434">
        <w:rPr>
          <w:rFonts w:ascii="Arial Narrow" w:hAnsi="Arial Narrow" w:cs="Arial"/>
          <w:spacing w:val="33"/>
          <w:sz w:val="22"/>
          <w:szCs w:val="22"/>
        </w:rPr>
        <w:t xml:space="preserve"> </w:t>
      </w:r>
      <w:r w:rsidR="00863A08" w:rsidRPr="00667434">
        <w:rPr>
          <w:rFonts w:ascii="Arial Narrow" w:hAnsi="Arial Narrow" w:cs="Arial"/>
          <w:sz w:val="22"/>
          <w:szCs w:val="22"/>
        </w:rPr>
        <w:t>garanzia</w:t>
      </w:r>
      <w:r w:rsidR="00863A08" w:rsidRPr="00667434">
        <w:rPr>
          <w:rFonts w:ascii="Arial Narrow" w:hAnsi="Arial Narrow" w:cs="Arial"/>
          <w:spacing w:val="33"/>
          <w:sz w:val="22"/>
          <w:szCs w:val="22"/>
        </w:rPr>
        <w:t xml:space="preserve"> </w:t>
      </w:r>
      <w:r w:rsidR="00863A08" w:rsidRPr="00667434">
        <w:rPr>
          <w:rFonts w:ascii="Arial Narrow" w:hAnsi="Arial Narrow" w:cs="Arial"/>
          <w:sz w:val="22"/>
          <w:szCs w:val="22"/>
        </w:rPr>
        <w:t>fideiussoria</w:t>
      </w:r>
      <w:r w:rsidR="00863A08" w:rsidRPr="00667434">
        <w:rPr>
          <w:rFonts w:ascii="Arial Narrow" w:hAnsi="Arial Narrow" w:cs="Arial"/>
          <w:spacing w:val="32"/>
          <w:sz w:val="22"/>
          <w:szCs w:val="22"/>
        </w:rPr>
        <w:t xml:space="preserve"> </w:t>
      </w:r>
      <w:r w:rsidR="00863A08" w:rsidRPr="00667434">
        <w:rPr>
          <w:rFonts w:ascii="Arial Narrow" w:hAnsi="Arial Narrow" w:cs="Arial"/>
          <w:sz w:val="22"/>
          <w:szCs w:val="22"/>
        </w:rPr>
        <w:t>verificabile</w:t>
      </w:r>
      <w:r w:rsidR="00863A08" w:rsidRPr="00667434">
        <w:rPr>
          <w:rFonts w:ascii="Arial Narrow" w:hAnsi="Arial Narrow" w:cs="Arial"/>
          <w:spacing w:val="33"/>
          <w:sz w:val="22"/>
          <w:szCs w:val="22"/>
        </w:rPr>
        <w:t xml:space="preserve"> </w:t>
      </w:r>
      <w:r w:rsidR="00863A08" w:rsidRPr="00667434">
        <w:rPr>
          <w:rFonts w:ascii="Arial Narrow" w:hAnsi="Arial Narrow" w:cs="Arial"/>
          <w:sz w:val="22"/>
          <w:szCs w:val="22"/>
        </w:rPr>
        <w:t>telematicamente</w:t>
      </w:r>
      <w:r w:rsidR="00863A08" w:rsidRPr="00667434">
        <w:rPr>
          <w:rFonts w:ascii="Arial Narrow" w:hAnsi="Arial Narrow" w:cs="Arial"/>
          <w:spacing w:val="32"/>
          <w:sz w:val="22"/>
          <w:szCs w:val="22"/>
        </w:rPr>
        <w:t xml:space="preserve"> </w:t>
      </w:r>
      <w:r w:rsidR="00863A08" w:rsidRPr="00667434">
        <w:rPr>
          <w:rFonts w:ascii="Arial Narrow" w:hAnsi="Arial Narrow" w:cs="Arial"/>
          <w:sz w:val="22"/>
          <w:szCs w:val="22"/>
        </w:rPr>
        <w:t>presso</w:t>
      </w:r>
      <w:r w:rsidR="00863A08" w:rsidRPr="00667434">
        <w:rPr>
          <w:rFonts w:ascii="Arial Narrow" w:hAnsi="Arial Narrow" w:cs="Arial"/>
          <w:spacing w:val="33"/>
          <w:sz w:val="22"/>
          <w:szCs w:val="22"/>
        </w:rPr>
        <w:t xml:space="preserve"> </w:t>
      </w:r>
      <w:r w:rsidR="00863A08" w:rsidRPr="00667434">
        <w:rPr>
          <w:rFonts w:ascii="Arial Narrow" w:hAnsi="Arial Narrow" w:cs="Arial"/>
          <w:sz w:val="22"/>
          <w:szCs w:val="22"/>
        </w:rPr>
        <w:t>l’emittente,</w:t>
      </w:r>
      <w:r w:rsidRPr="00667434">
        <w:rPr>
          <w:rFonts w:ascii="Arial Narrow" w:hAnsi="Arial Narrow" w:cs="Arial"/>
          <w:sz w:val="22"/>
          <w:szCs w:val="22"/>
        </w:rPr>
        <w:t xml:space="preserve"> indicando nella domanda il sito internet presso il quale è possibile verificare la garanzia. </w:t>
      </w:r>
    </w:p>
    <w:p w14:paraId="355FD1FE" w14:textId="77777777" w:rsidR="00D1129A" w:rsidRPr="00667434" w:rsidRDefault="00D1129A" w:rsidP="00D34CF9">
      <w:pPr>
        <w:pBdr>
          <w:top w:val="nil"/>
          <w:left w:val="nil"/>
          <w:bottom w:val="nil"/>
          <w:right w:val="nil"/>
          <w:between w:val="nil"/>
        </w:pBdr>
        <w:tabs>
          <w:tab w:val="left" w:pos="9639"/>
        </w:tabs>
        <w:spacing w:line="276" w:lineRule="auto"/>
        <w:jc w:val="both"/>
        <w:rPr>
          <w:rFonts w:ascii="Arial Narrow" w:hAnsi="Arial Narrow" w:cs="Arial"/>
          <w:b/>
        </w:rPr>
      </w:pPr>
      <w:r w:rsidRPr="00667434">
        <w:rPr>
          <w:rFonts w:ascii="Arial Narrow" w:hAnsi="Arial Narrow" w:cs="Arial"/>
          <w:b/>
        </w:rPr>
        <w:t>Si specifica che, per verifica telematica, si intende anche la verifica effettuata tramite PEC.</w:t>
      </w:r>
    </w:p>
    <w:p w14:paraId="65B9CA47" w14:textId="77777777" w:rsidR="00A51038" w:rsidRPr="00667434" w:rsidRDefault="00863A08" w:rsidP="00D34CF9">
      <w:pPr>
        <w:pStyle w:val="Corpotesto"/>
        <w:tabs>
          <w:tab w:val="left" w:pos="9639"/>
        </w:tabs>
        <w:spacing w:before="0" w:line="276" w:lineRule="auto"/>
        <w:ind w:left="0" w:right="2421"/>
        <w:jc w:val="left"/>
        <w:rPr>
          <w:rFonts w:ascii="Arial Narrow" w:hAnsi="Arial Narrow" w:cs="Arial"/>
          <w:sz w:val="22"/>
          <w:szCs w:val="22"/>
        </w:rPr>
      </w:pPr>
      <w:r w:rsidRPr="00667434">
        <w:rPr>
          <w:rFonts w:ascii="Arial Narrow" w:hAnsi="Arial Narrow" w:cs="Arial"/>
          <w:sz w:val="22"/>
          <w:szCs w:val="22"/>
        </w:rPr>
        <w:t>La</w:t>
      </w:r>
      <w:r w:rsidRPr="00667434">
        <w:rPr>
          <w:rFonts w:ascii="Arial Narrow" w:hAnsi="Arial Narrow" w:cs="Arial"/>
          <w:spacing w:val="-1"/>
          <w:sz w:val="22"/>
          <w:szCs w:val="22"/>
        </w:rPr>
        <w:t xml:space="preserve"> </w:t>
      </w:r>
      <w:r w:rsidRPr="00667434">
        <w:rPr>
          <w:rFonts w:ascii="Arial Narrow" w:hAnsi="Arial Narrow" w:cs="Arial"/>
          <w:b/>
          <w:sz w:val="22"/>
          <w:szCs w:val="22"/>
        </w:rPr>
        <w:t xml:space="preserve">fideiussione </w:t>
      </w:r>
      <w:r w:rsidRPr="00667434">
        <w:rPr>
          <w:rFonts w:ascii="Arial Narrow" w:hAnsi="Arial Narrow" w:cs="Arial"/>
          <w:sz w:val="22"/>
          <w:szCs w:val="22"/>
        </w:rPr>
        <w:t>deve:</w:t>
      </w:r>
    </w:p>
    <w:p w14:paraId="60586AC7" w14:textId="77777777" w:rsidR="005A48BD" w:rsidRPr="00667434" w:rsidRDefault="00863A08" w:rsidP="00D34CF9">
      <w:pPr>
        <w:pStyle w:val="Paragrafoelenco"/>
        <w:numPr>
          <w:ilvl w:val="0"/>
          <w:numId w:val="5"/>
        </w:numPr>
        <w:tabs>
          <w:tab w:val="left" w:pos="505"/>
          <w:tab w:val="left" w:pos="9639"/>
        </w:tabs>
        <w:spacing w:before="0" w:line="276" w:lineRule="auto"/>
        <w:rPr>
          <w:rFonts w:ascii="Arial Narrow" w:hAnsi="Arial Narrow" w:cs="Arial"/>
        </w:rPr>
      </w:pPr>
      <w:r w:rsidRPr="00667434">
        <w:rPr>
          <w:rFonts w:ascii="Arial Narrow" w:hAnsi="Arial Narrow" w:cs="Arial"/>
        </w:rPr>
        <w:t>contenere</w:t>
      </w:r>
      <w:r w:rsidRPr="00667434">
        <w:rPr>
          <w:rFonts w:ascii="Arial Narrow" w:hAnsi="Arial Narrow" w:cs="Arial"/>
          <w:spacing w:val="55"/>
        </w:rPr>
        <w:t xml:space="preserve"> </w:t>
      </w:r>
      <w:r w:rsidRPr="00667434">
        <w:rPr>
          <w:rFonts w:ascii="Arial Narrow" w:hAnsi="Arial Narrow" w:cs="Arial"/>
        </w:rPr>
        <w:t>espressa</w:t>
      </w:r>
      <w:r w:rsidRPr="00667434">
        <w:rPr>
          <w:rFonts w:ascii="Arial Narrow" w:hAnsi="Arial Narrow" w:cs="Arial"/>
          <w:spacing w:val="53"/>
        </w:rPr>
        <w:t xml:space="preserve"> </w:t>
      </w:r>
      <w:r w:rsidRPr="00667434">
        <w:rPr>
          <w:rFonts w:ascii="Arial Narrow" w:hAnsi="Arial Narrow" w:cs="Arial"/>
        </w:rPr>
        <w:t>menzione</w:t>
      </w:r>
      <w:r w:rsidRPr="00667434">
        <w:rPr>
          <w:rFonts w:ascii="Arial Narrow" w:hAnsi="Arial Narrow" w:cs="Arial"/>
          <w:spacing w:val="54"/>
        </w:rPr>
        <w:t xml:space="preserve"> </w:t>
      </w:r>
      <w:r w:rsidRPr="00667434">
        <w:rPr>
          <w:rFonts w:ascii="Arial Narrow" w:hAnsi="Arial Narrow" w:cs="Arial"/>
        </w:rPr>
        <w:t>dell’oggetto</w:t>
      </w:r>
      <w:r w:rsidRPr="00667434">
        <w:rPr>
          <w:rFonts w:ascii="Arial Narrow" w:hAnsi="Arial Narrow" w:cs="Arial"/>
          <w:spacing w:val="55"/>
        </w:rPr>
        <w:t xml:space="preserve"> </w:t>
      </w:r>
      <w:r w:rsidRPr="00667434">
        <w:rPr>
          <w:rFonts w:ascii="Arial Narrow" w:hAnsi="Arial Narrow" w:cs="Arial"/>
        </w:rPr>
        <w:t>del</w:t>
      </w:r>
      <w:r w:rsidRPr="00667434">
        <w:rPr>
          <w:rFonts w:ascii="Arial Narrow" w:hAnsi="Arial Narrow" w:cs="Arial"/>
          <w:spacing w:val="55"/>
        </w:rPr>
        <w:t xml:space="preserve"> </w:t>
      </w:r>
      <w:r w:rsidRPr="00667434">
        <w:rPr>
          <w:rFonts w:ascii="Arial Narrow" w:hAnsi="Arial Narrow" w:cs="Arial"/>
        </w:rPr>
        <w:t>contratto</w:t>
      </w:r>
      <w:r w:rsidRPr="00667434">
        <w:rPr>
          <w:rFonts w:ascii="Arial Narrow" w:hAnsi="Arial Narrow" w:cs="Arial"/>
          <w:spacing w:val="55"/>
        </w:rPr>
        <w:t xml:space="preserve"> </w:t>
      </w:r>
      <w:r w:rsidRPr="00667434">
        <w:rPr>
          <w:rFonts w:ascii="Arial Narrow" w:hAnsi="Arial Narrow" w:cs="Arial"/>
        </w:rPr>
        <w:t>di</w:t>
      </w:r>
      <w:r w:rsidRPr="00667434">
        <w:rPr>
          <w:rFonts w:ascii="Arial Narrow" w:hAnsi="Arial Narrow" w:cs="Arial"/>
          <w:spacing w:val="54"/>
        </w:rPr>
        <w:t xml:space="preserve"> </w:t>
      </w:r>
      <w:r w:rsidRPr="00667434">
        <w:rPr>
          <w:rFonts w:ascii="Arial Narrow" w:hAnsi="Arial Narrow" w:cs="Arial"/>
        </w:rPr>
        <w:t>appalto</w:t>
      </w:r>
      <w:r w:rsidRPr="00667434">
        <w:rPr>
          <w:rFonts w:ascii="Arial Narrow" w:hAnsi="Arial Narrow" w:cs="Arial"/>
          <w:spacing w:val="55"/>
        </w:rPr>
        <w:t xml:space="preserve"> </w:t>
      </w:r>
      <w:r w:rsidRPr="00667434">
        <w:rPr>
          <w:rFonts w:ascii="Arial Narrow" w:hAnsi="Arial Narrow" w:cs="Arial"/>
        </w:rPr>
        <w:t>e</w:t>
      </w:r>
      <w:r w:rsidRPr="00667434">
        <w:rPr>
          <w:rFonts w:ascii="Arial Narrow" w:hAnsi="Arial Narrow" w:cs="Arial"/>
          <w:spacing w:val="55"/>
        </w:rPr>
        <w:t xml:space="preserve"> </w:t>
      </w:r>
      <w:r w:rsidRPr="00667434">
        <w:rPr>
          <w:rFonts w:ascii="Arial Narrow" w:hAnsi="Arial Narrow" w:cs="Arial"/>
        </w:rPr>
        <w:t>del</w:t>
      </w:r>
      <w:r w:rsidRPr="00667434">
        <w:rPr>
          <w:rFonts w:ascii="Arial Narrow" w:hAnsi="Arial Narrow" w:cs="Arial"/>
          <w:spacing w:val="55"/>
        </w:rPr>
        <w:t xml:space="preserve"> </w:t>
      </w:r>
      <w:r w:rsidRPr="00667434">
        <w:rPr>
          <w:rFonts w:ascii="Arial Narrow" w:hAnsi="Arial Narrow" w:cs="Arial"/>
        </w:rPr>
        <w:t>soggetto</w:t>
      </w:r>
      <w:r w:rsidRPr="00667434">
        <w:rPr>
          <w:rFonts w:ascii="Arial Narrow" w:hAnsi="Arial Narrow" w:cs="Arial"/>
          <w:spacing w:val="55"/>
        </w:rPr>
        <w:t xml:space="preserve"> </w:t>
      </w:r>
      <w:r w:rsidRPr="00667434">
        <w:rPr>
          <w:rFonts w:ascii="Arial Narrow" w:hAnsi="Arial Narrow" w:cs="Arial"/>
        </w:rPr>
        <w:t>garantito</w:t>
      </w:r>
      <w:r w:rsidRPr="00667434">
        <w:rPr>
          <w:rFonts w:ascii="Arial Narrow" w:hAnsi="Arial Narrow" w:cs="Arial"/>
          <w:spacing w:val="54"/>
        </w:rPr>
        <w:t xml:space="preserve"> </w:t>
      </w:r>
      <w:r w:rsidRPr="00667434">
        <w:rPr>
          <w:rFonts w:ascii="Arial Narrow" w:hAnsi="Arial Narrow" w:cs="Arial"/>
        </w:rPr>
        <w:t>(stazione</w:t>
      </w:r>
      <w:r w:rsidR="00BA3D28" w:rsidRPr="00667434">
        <w:rPr>
          <w:rFonts w:ascii="Arial Narrow" w:hAnsi="Arial Narrow" w:cs="Arial"/>
        </w:rPr>
        <w:t xml:space="preserve"> appaltante);</w:t>
      </w:r>
    </w:p>
    <w:p w14:paraId="617FEBEE" w14:textId="77777777" w:rsidR="005A48BD" w:rsidRPr="00667434" w:rsidRDefault="00863A08" w:rsidP="00D34CF9">
      <w:pPr>
        <w:pStyle w:val="Paragrafoelenco"/>
        <w:numPr>
          <w:ilvl w:val="0"/>
          <w:numId w:val="5"/>
        </w:numPr>
        <w:tabs>
          <w:tab w:val="left" w:pos="505"/>
          <w:tab w:val="left" w:pos="9639"/>
        </w:tabs>
        <w:spacing w:before="0" w:line="276" w:lineRule="auto"/>
        <w:rPr>
          <w:rFonts w:ascii="Arial Narrow" w:hAnsi="Arial Narrow" w:cs="Arial"/>
        </w:rPr>
      </w:pPr>
      <w:r w:rsidRPr="00667434">
        <w:rPr>
          <w:rFonts w:ascii="Arial Narrow" w:hAnsi="Arial Narrow" w:cs="Arial"/>
        </w:rPr>
        <w:t xml:space="preserve">essere intestata a tutti gli operatori economici del costituito/costituendo raggruppamento temporaneo o consorzio ordinario o GEIE, ovvero a tutte le imprese retiste che partecipano alla gara ovvero, in caso di consorzi di cui </w:t>
      </w:r>
      <w:r w:rsidR="00BA3D28" w:rsidRPr="00667434">
        <w:rPr>
          <w:rFonts w:ascii="Arial Narrow" w:hAnsi="Arial Narrow" w:cs="Arial"/>
        </w:rPr>
        <w:t>all’articolo</w:t>
      </w:r>
      <w:r w:rsidRPr="00667434">
        <w:rPr>
          <w:rFonts w:ascii="Arial Narrow" w:hAnsi="Arial Narrow" w:cs="Arial"/>
        </w:rPr>
        <w:t xml:space="preserve"> </w:t>
      </w:r>
      <w:r w:rsidR="00500DB0" w:rsidRPr="00667434">
        <w:rPr>
          <w:rFonts w:ascii="Arial Narrow" w:hAnsi="Arial Narrow" w:cs="Arial"/>
        </w:rPr>
        <w:t>65</w:t>
      </w:r>
      <w:r w:rsidR="00533FCD" w:rsidRPr="00667434">
        <w:rPr>
          <w:rFonts w:ascii="Arial Narrow" w:hAnsi="Arial Narrow" w:cs="Arial"/>
        </w:rPr>
        <w:t>,</w:t>
      </w:r>
      <w:r w:rsidRPr="00667434">
        <w:rPr>
          <w:rFonts w:ascii="Arial Narrow" w:hAnsi="Arial Narrow" w:cs="Arial"/>
        </w:rPr>
        <w:t xml:space="preserve"> comma </w:t>
      </w:r>
      <w:r w:rsidR="00533FCD" w:rsidRPr="00667434">
        <w:rPr>
          <w:rFonts w:ascii="Arial Narrow" w:hAnsi="Arial Narrow" w:cs="Arial"/>
        </w:rPr>
        <w:t>2 lettere</w:t>
      </w:r>
      <w:r w:rsidR="00870286" w:rsidRPr="00667434">
        <w:rPr>
          <w:rFonts w:ascii="Arial Narrow" w:hAnsi="Arial Narrow" w:cs="Arial"/>
        </w:rPr>
        <w:t xml:space="preserve"> b)</w:t>
      </w:r>
      <w:r w:rsidR="00500DB0" w:rsidRPr="00667434">
        <w:rPr>
          <w:rFonts w:ascii="Arial Narrow" w:hAnsi="Arial Narrow" w:cs="Arial"/>
        </w:rPr>
        <w:t>,</w:t>
      </w:r>
      <w:r w:rsidR="00870286" w:rsidRPr="00667434">
        <w:rPr>
          <w:rFonts w:ascii="Arial Narrow" w:hAnsi="Arial Narrow" w:cs="Arial"/>
        </w:rPr>
        <w:t xml:space="preserve"> c)</w:t>
      </w:r>
      <w:r w:rsidR="00500DB0" w:rsidRPr="00667434">
        <w:rPr>
          <w:rFonts w:ascii="Arial Narrow" w:hAnsi="Arial Narrow" w:cs="Arial"/>
        </w:rPr>
        <w:t>, d</w:t>
      </w:r>
      <w:r w:rsidRPr="00667434">
        <w:rPr>
          <w:rFonts w:ascii="Arial Narrow" w:hAnsi="Arial Narrow" w:cs="Arial"/>
        </w:rPr>
        <w:t>) del Codice, al solo consorzio;</w:t>
      </w:r>
    </w:p>
    <w:p w14:paraId="44085EF0" w14:textId="77777777" w:rsidR="005A48BD" w:rsidRPr="00667434" w:rsidRDefault="00863A08" w:rsidP="00D34CF9">
      <w:pPr>
        <w:pStyle w:val="Paragrafoelenco"/>
        <w:numPr>
          <w:ilvl w:val="0"/>
          <w:numId w:val="5"/>
        </w:numPr>
        <w:tabs>
          <w:tab w:val="left" w:pos="505"/>
          <w:tab w:val="left" w:pos="9639"/>
        </w:tabs>
        <w:spacing w:before="0" w:line="276" w:lineRule="auto"/>
        <w:rPr>
          <w:rFonts w:ascii="Arial Narrow" w:hAnsi="Arial Narrow" w:cs="Arial"/>
        </w:rPr>
      </w:pPr>
      <w:r w:rsidRPr="00667434">
        <w:rPr>
          <w:rFonts w:ascii="Arial Narrow" w:hAnsi="Arial Narrow" w:cs="Arial"/>
        </w:rPr>
        <w:t xml:space="preserve">essere conforme allo schema tipo approvato con decreto del Ministro dello sviluppo economico </w:t>
      </w:r>
      <w:r w:rsidR="00BA3D28" w:rsidRPr="00667434">
        <w:rPr>
          <w:rFonts w:ascii="Arial Narrow" w:hAnsi="Arial Narrow" w:cs="Arial"/>
        </w:rPr>
        <w:t>(oggi d.M.</w:t>
      </w:r>
      <w:r w:rsidRPr="00667434">
        <w:rPr>
          <w:rFonts w:ascii="Arial Narrow" w:hAnsi="Arial Narrow" w:cs="Arial"/>
        </w:rPr>
        <w:t xml:space="preserve"> 16 settembre 2022 n. 193</w:t>
      </w:r>
      <w:r w:rsidR="00BA3D28" w:rsidRPr="00667434">
        <w:rPr>
          <w:rFonts w:ascii="Arial Narrow" w:hAnsi="Arial Narrow" w:cs="Arial"/>
        </w:rPr>
        <w:t>).</w:t>
      </w:r>
    </w:p>
    <w:p w14:paraId="57CEEF84" w14:textId="2B6E5D91" w:rsidR="00A51038" w:rsidRPr="00667434" w:rsidRDefault="00863A08" w:rsidP="00D34CF9">
      <w:pPr>
        <w:pStyle w:val="Paragrafoelenco"/>
        <w:numPr>
          <w:ilvl w:val="0"/>
          <w:numId w:val="5"/>
        </w:numPr>
        <w:tabs>
          <w:tab w:val="left" w:pos="505"/>
          <w:tab w:val="left" w:pos="9639"/>
        </w:tabs>
        <w:spacing w:before="0" w:line="276" w:lineRule="auto"/>
        <w:rPr>
          <w:rFonts w:ascii="Arial Narrow" w:hAnsi="Arial Narrow" w:cs="Arial"/>
        </w:rPr>
      </w:pPr>
      <w:r w:rsidRPr="00667434">
        <w:rPr>
          <w:rFonts w:ascii="Arial Narrow" w:hAnsi="Arial Narrow" w:cs="Arial"/>
        </w:rPr>
        <w:t xml:space="preserve">avere validità per </w:t>
      </w:r>
      <w:r w:rsidR="00BA3D28" w:rsidRPr="00667434">
        <w:rPr>
          <w:rFonts w:ascii="Arial Narrow" w:hAnsi="Arial Narrow" w:cs="Arial"/>
        </w:rPr>
        <w:t>...</w:t>
      </w:r>
      <w:r w:rsidRPr="00667434">
        <w:rPr>
          <w:rFonts w:ascii="Arial Narrow" w:hAnsi="Arial Narrow" w:cs="Arial"/>
        </w:rPr>
        <w:t xml:space="preserve"> giorni </w:t>
      </w:r>
      <w:r w:rsidR="00BA3D28" w:rsidRPr="00667434">
        <w:rPr>
          <w:rFonts w:ascii="Arial Narrow" w:hAnsi="Arial Narrow" w:cs="Arial"/>
        </w:rPr>
        <w:t>[</w:t>
      </w:r>
      <w:r w:rsidR="00BA3D28" w:rsidRPr="00667434">
        <w:rPr>
          <w:rFonts w:ascii="Arial Narrow" w:hAnsi="Arial Narrow" w:cs="Arial"/>
          <w:i/>
        </w:rPr>
        <w:t>almeno 180 gg. - ovvero altro termine, in relazione alla durata prevista per il procedimento</w:t>
      </w:r>
      <w:r w:rsidR="00BA3D28" w:rsidRPr="00667434">
        <w:rPr>
          <w:rFonts w:ascii="Arial Narrow" w:hAnsi="Arial Narrow" w:cs="Arial"/>
        </w:rPr>
        <w:t xml:space="preserve">] </w:t>
      </w:r>
      <w:r w:rsidRPr="00667434">
        <w:rPr>
          <w:rFonts w:ascii="Arial Narrow" w:hAnsi="Arial Narrow" w:cs="Arial"/>
        </w:rPr>
        <w:t>dalla data di presentazione dell’offerta;</w:t>
      </w:r>
      <w:r w:rsidR="00BA3D28" w:rsidRPr="00667434">
        <w:rPr>
          <w:rFonts w:ascii="Arial Narrow" w:hAnsi="Arial Narrow" w:cs="Arial"/>
        </w:rPr>
        <w:t xml:space="preserve"> </w:t>
      </w:r>
    </w:p>
    <w:p w14:paraId="38C776E4" w14:textId="77777777" w:rsidR="00A51038" w:rsidRPr="00667434" w:rsidRDefault="00863A08" w:rsidP="00D34CF9">
      <w:pPr>
        <w:pStyle w:val="Paragrafoelenco"/>
        <w:numPr>
          <w:ilvl w:val="0"/>
          <w:numId w:val="5"/>
        </w:numPr>
        <w:tabs>
          <w:tab w:val="left" w:pos="505"/>
          <w:tab w:val="left" w:pos="9639"/>
        </w:tabs>
        <w:spacing w:before="0" w:line="276" w:lineRule="auto"/>
        <w:rPr>
          <w:rFonts w:ascii="Arial Narrow" w:hAnsi="Arial Narrow" w:cs="Arial"/>
        </w:rPr>
      </w:pPr>
      <w:r w:rsidRPr="00667434">
        <w:rPr>
          <w:rFonts w:ascii="Arial Narrow" w:hAnsi="Arial Narrow" w:cs="Arial"/>
        </w:rPr>
        <w:t>prevedere espressamente:</w:t>
      </w:r>
    </w:p>
    <w:p w14:paraId="5728DDCC" w14:textId="77777777" w:rsidR="00A51038" w:rsidRPr="00667434" w:rsidRDefault="00863A08" w:rsidP="00D34CF9">
      <w:pPr>
        <w:pStyle w:val="Paragrafoelenco"/>
        <w:numPr>
          <w:ilvl w:val="1"/>
          <w:numId w:val="38"/>
        </w:numPr>
        <w:tabs>
          <w:tab w:val="left" w:pos="505"/>
          <w:tab w:val="left" w:pos="9639"/>
        </w:tabs>
        <w:spacing w:before="0" w:line="276" w:lineRule="auto"/>
        <w:ind w:right="3"/>
        <w:rPr>
          <w:rFonts w:ascii="Arial Narrow" w:hAnsi="Arial Narrow" w:cs="Arial"/>
        </w:rPr>
      </w:pPr>
      <w:r w:rsidRPr="00667434">
        <w:rPr>
          <w:rFonts w:ascii="Arial Narrow" w:hAnsi="Arial Narrow" w:cs="Arial"/>
        </w:rPr>
        <w:t xml:space="preserve">la rinuncia al beneficio della preventiva escussione del debitore principale di cui </w:t>
      </w:r>
      <w:r w:rsidR="00BA3D28" w:rsidRPr="00667434">
        <w:rPr>
          <w:rFonts w:ascii="Arial Narrow" w:hAnsi="Arial Narrow" w:cs="Arial"/>
        </w:rPr>
        <w:t>all’articolo</w:t>
      </w:r>
      <w:r w:rsidRPr="00667434">
        <w:rPr>
          <w:rFonts w:ascii="Arial Narrow" w:hAnsi="Arial Narrow" w:cs="Arial"/>
        </w:rPr>
        <w:t xml:space="preserve"> 1944 del Codice civile;</w:t>
      </w:r>
    </w:p>
    <w:p w14:paraId="55D1B433" w14:textId="77777777" w:rsidR="00A51038" w:rsidRPr="00667434" w:rsidRDefault="00863A08" w:rsidP="00D34CF9">
      <w:pPr>
        <w:pStyle w:val="Paragrafoelenco"/>
        <w:numPr>
          <w:ilvl w:val="1"/>
          <w:numId w:val="38"/>
        </w:numPr>
        <w:tabs>
          <w:tab w:val="left" w:pos="505"/>
          <w:tab w:val="left" w:pos="9639"/>
        </w:tabs>
        <w:spacing w:before="0" w:line="276" w:lineRule="auto"/>
        <w:ind w:right="3"/>
        <w:rPr>
          <w:rFonts w:ascii="Arial Narrow" w:hAnsi="Arial Narrow" w:cs="Arial"/>
        </w:rPr>
      </w:pPr>
      <w:r w:rsidRPr="00667434">
        <w:rPr>
          <w:rFonts w:ascii="Arial Narrow" w:hAnsi="Arial Narrow" w:cs="Arial"/>
        </w:rPr>
        <w:t xml:space="preserve">la rinuncia ad eccepire la decorrenza dei termini di cui </w:t>
      </w:r>
      <w:r w:rsidR="00BA3D28" w:rsidRPr="00667434">
        <w:rPr>
          <w:rFonts w:ascii="Arial Narrow" w:hAnsi="Arial Narrow" w:cs="Arial"/>
        </w:rPr>
        <w:t>all’articolo</w:t>
      </w:r>
      <w:r w:rsidRPr="00667434">
        <w:rPr>
          <w:rFonts w:ascii="Arial Narrow" w:hAnsi="Arial Narrow" w:cs="Arial"/>
        </w:rPr>
        <w:t xml:space="preserve"> 1957, secondo comma, del Codice civile;</w:t>
      </w:r>
    </w:p>
    <w:p w14:paraId="68FAE13E" w14:textId="77777777" w:rsidR="00A51038" w:rsidRPr="00667434" w:rsidRDefault="00863A08" w:rsidP="00D34CF9">
      <w:pPr>
        <w:pStyle w:val="Paragrafoelenco"/>
        <w:numPr>
          <w:ilvl w:val="1"/>
          <w:numId w:val="38"/>
        </w:numPr>
        <w:tabs>
          <w:tab w:val="left" w:pos="505"/>
          <w:tab w:val="left" w:pos="9639"/>
        </w:tabs>
        <w:spacing w:before="0" w:line="276" w:lineRule="auto"/>
        <w:ind w:right="3"/>
        <w:rPr>
          <w:rFonts w:ascii="Arial Narrow" w:hAnsi="Arial Narrow" w:cs="Arial"/>
        </w:rPr>
      </w:pPr>
      <w:r w:rsidRPr="00667434">
        <w:rPr>
          <w:rFonts w:ascii="Arial Narrow" w:hAnsi="Arial Narrow" w:cs="Arial"/>
        </w:rPr>
        <w:t>l’operatività della stessa entro quindici giorni a semplice richiesta scritta della stazione appaltante</w:t>
      </w:r>
      <w:r w:rsidR="00BA3D28" w:rsidRPr="00667434">
        <w:rPr>
          <w:rFonts w:ascii="Arial Narrow" w:hAnsi="Arial Narrow" w:cs="Arial"/>
        </w:rPr>
        <w:t>.</w:t>
      </w:r>
    </w:p>
    <w:p w14:paraId="7B9FE3C2" w14:textId="4495B27F" w:rsidR="00A51038" w:rsidRPr="00667434" w:rsidRDefault="00BA3D28" w:rsidP="00D34CF9">
      <w:pPr>
        <w:pStyle w:val="Paragrafoelenco"/>
        <w:numPr>
          <w:ilvl w:val="0"/>
          <w:numId w:val="5"/>
        </w:numPr>
        <w:tabs>
          <w:tab w:val="left" w:pos="505"/>
          <w:tab w:val="left" w:pos="9639"/>
        </w:tabs>
        <w:spacing w:before="0" w:line="276" w:lineRule="auto"/>
        <w:ind w:right="3"/>
        <w:rPr>
          <w:rFonts w:ascii="Arial Narrow" w:hAnsi="Arial Narrow" w:cs="Arial"/>
        </w:rPr>
      </w:pPr>
      <w:bookmarkStart w:id="1808" w:name="_Ref496519438"/>
      <w:r w:rsidRPr="00667434">
        <w:rPr>
          <w:rFonts w:ascii="Arial Narrow" w:hAnsi="Arial Narrow" w:cs="Arial"/>
        </w:rPr>
        <w:t>[</w:t>
      </w:r>
      <w:r w:rsidRPr="00667434">
        <w:rPr>
          <w:rFonts w:ascii="Arial Narrow" w:hAnsi="Arial Narrow" w:cs="Arial"/>
          <w:b/>
          <w:i/>
        </w:rPr>
        <w:t>facoltativo</w:t>
      </w:r>
      <w:r w:rsidRPr="00667434">
        <w:rPr>
          <w:rFonts w:ascii="Arial Narrow" w:hAnsi="Arial Narrow" w:cs="Arial"/>
        </w:rPr>
        <w:t xml:space="preserve">]: </w:t>
      </w:r>
      <w:r w:rsidR="00863A08" w:rsidRPr="00667434">
        <w:rPr>
          <w:rFonts w:ascii="Arial Narrow" w:hAnsi="Arial Narrow" w:cs="Arial"/>
        </w:rPr>
        <w:t xml:space="preserve">essere corredata dall’impegno del garante a rinnovare la garanzia ai sensi </w:t>
      </w:r>
      <w:r w:rsidRPr="00667434">
        <w:rPr>
          <w:rFonts w:ascii="Arial Narrow" w:hAnsi="Arial Narrow" w:cs="Arial"/>
        </w:rPr>
        <w:t>dell’articolo</w:t>
      </w:r>
      <w:r w:rsidR="00863A08" w:rsidRPr="00667434">
        <w:rPr>
          <w:rFonts w:ascii="Arial Narrow" w:hAnsi="Arial Narrow" w:cs="Arial"/>
        </w:rPr>
        <w:t xml:space="preserve"> 106, comma 5 del Codice, su richiesta della stazione appaltante per ulteriori </w:t>
      </w:r>
      <w:r w:rsidRPr="00667434">
        <w:rPr>
          <w:rFonts w:ascii="Arial Narrow" w:hAnsi="Arial Narrow" w:cs="Arial"/>
        </w:rPr>
        <w:t>... [</w:t>
      </w:r>
      <w:r w:rsidRPr="00667434">
        <w:rPr>
          <w:rFonts w:ascii="Arial Narrow" w:hAnsi="Arial Narrow" w:cs="Arial"/>
          <w:i/>
        </w:rPr>
        <w:t>indicare</w:t>
      </w:r>
      <w:r w:rsidRPr="00667434">
        <w:rPr>
          <w:rFonts w:ascii="Arial Narrow" w:hAnsi="Arial Narrow" w:cs="Arial"/>
        </w:rPr>
        <w:t>]</w:t>
      </w:r>
      <w:r w:rsidR="00863A08" w:rsidRPr="00667434">
        <w:rPr>
          <w:rFonts w:ascii="Arial Narrow" w:hAnsi="Arial Narrow" w:cs="Arial"/>
        </w:rPr>
        <w:t xml:space="preserve"> giorni, nel caso in cui al momento della sua scadenza non sia ancora intervenuta l’aggiudicazione</w:t>
      </w:r>
      <w:bookmarkEnd w:id="1808"/>
      <w:r w:rsidR="00863A08" w:rsidRPr="00667434">
        <w:rPr>
          <w:rFonts w:ascii="Arial Narrow" w:hAnsi="Arial Narrow" w:cs="Arial"/>
        </w:rPr>
        <w:t>.</w:t>
      </w:r>
    </w:p>
    <w:p w14:paraId="3FF17A52" w14:textId="77777777" w:rsidR="00A51038" w:rsidRPr="00667434" w:rsidRDefault="00863A08" w:rsidP="00D34CF9">
      <w:pPr>
        <w:pStyle w:val="Corpotesto"/>
        <w:tabs>
          <w:tab w:val="left" w:pos="9639"/>
        </w:tabs>
        <w:spacing w:before="0" w:line="276" w:lineRule="auto"/>
        <w:ind w:right="3"/>
        <w:rPr>
          <w:rFonts w:ascii="Arial Narrow" w:hAnsi="Arial Narrow" w:cs="Arial"/>
          <w:sz w:val="22"/>
          <w:szCs w:val="22"/>
        </w:rPr>
      </w:pPr>
      <w:r w:rsidRPr="00667434">
        <w:rPr>
          <w:rFonts w:ascii="Arial Narrow" w:hAnsi="Arial Narrow" w:cs="Arial"/>
          <w:spacing w:val="-1"/>
          <w:sz w:val="22"/>
          <w:szCs w:val="22"/>
        </w:rPr>
        <w:t>In</w:t>
      </w:r>
      <w:r w:rsidRPr="00667434">
        <w:rPr>
          <w:rFonts w:ascii="Arial Narrow" w:hAnsi="Arial Narrow" w:cs="Arial"/>
          <w:spacing w:val="-4"/>
          <w:sz w:val="22"/>
          <w:szCs w:val="22"/>
        </w:rPr>
        <w:t xml:space="preserve"> </w:t>
      </w:r>
      <w:r w:rsidRPr="00667434">
        <w:rPr>
          <w:rFonts w:ascii="Arial Narrow" w:hAnsi="Arial Narrow" w:cs="Arial"/>
          <w:spacing w:val="-1"/>
          <w:sz w:val="22"/>
          <w:szCs w:val="22"/>
        </w:rPr>
        <w:t>caso</w:t>
      </w:r>
      <w:r w:rsidRPr="00667434">
        <w:rPr>
          <w:rFonts w:ascii="Arial Narrow" w:hAnsi="Arial Narrow" w:cs="Arial"/>
          <w:spacing w:val="-4"/>
          <w:sz w:val="22"/>
          <w:szCs w:val="22"/>
        </w:rPr>
        <w:t xml:space="preserve"> </w:t>
      </w:r>
      <w:r w:rsidRPr="00667434">
        <w:rPr>
          <w:rFonts w:ascii="Arial Narrow" w:hAnsi="Arial Narrow" w:cs="Arial"/>
          <w:spacing w:val="-1"/>
          <w:sz w:val="22"/>
          <w:szCs w:val="22"/>
        </w:rPr>
        <w:t>di</w:t>
      </w:r>
      <w:r w:rsidRPr="00667434">
        <w:rPr>
          <w:rFonts w:ascii="Arial Narrow" w:hAnsi="Arial Narrow" w:cs="Arial"/>
          <w:spacing w:val="-4"/>
          <w:sz w:val="22"/>
          <w:szCs w:val="22"/>
        </w:rPr>
        <w:t xml:space="preserve"> </w:t>
      </w:r>
      <w:r w:rsidRPr="00667434">
        <w:rPr>
          <w:rFonts w:ascii="Arial Narrow" w:hAnsi="Arial Narrow" w:cs="Arial"/>
          <w:spacing w:val="-1"/>
          <w:sz w:val="22"/>
          <w:szCs w:val="22"/>
        </w:rPr>
        <w:t>richiesta</w:t>
      </w:r>
      <w:r w:rsidRPr="00667434">
        <w:rPr>
          <w:rFonts w:ascii="Arial Narrow" w:hAnsi="Arial Narrow" w:cs="Arial"/>
          <w:spacing w:val="-5"/>
          <w:sz w:val="22"/>
          <w:szCs w:val="22"/>
        </w:rPr>
        <w:t xml:space="preserve"> </w:t>
      </w:r>
      <w:r w:rsidRPr="00667434">
        <w:rPr>
          <w:rFonts w:ascii="Arial Narrow" w:hAnsi="Arial Narrow" w:cs="Arial"/>
          <w:spacing w:val="-1"/>
          <w:sz w:val="22"/>
          <w:szCs w:val="22"/>
        </w:rPr>
        <w:t>di</w:t>
      </w:r>
      <w:r w:rsidRPr="00667434">
        <w:rPr>
          <w:rFonts w:ascii="Arial Narrow" w:hAnsi="Arial Narrow" w:cs="Arial"/>
          <w:spacing w:val="-4"/>
          <w:sz w:val="22"/>
          <w:szCs w:val="22"/>
        </w:rPr>
        <w:t xml:space="preserve"> </w:t>
      </w:r>
      <w:r w:rsidRPr="00667434">
        <w:rPr>
          <w:rFonts w:ascii="Arial Narrow" w:hAnsi="Arial Narrow" w:cs="Arial"/>
          <w:spacing w:val="-1"/>
          <w:sz w:val="22"/>
          <w:szCs w:val="22"/>
        </w:rPr>
        <w:t>estensione</w:t>
      </w:r>
      <w:r w:rsidRPr="00667434">
        <w:rPr>
          <w:rFonts w:ascii="Arial Narrow" w:hAnsi="Arial Narrow" w:cs="Arial"/>
          <w:spacing w:val="-4"/>
          <w:sz w:val="22"/>
          <w:szCs w:val="22"/>
        </w:rPr>
        <w:t xml:space="preserve"> </w:t>
      </w:r>
      <w:r w:rsidRPr="00667434">
        <w:rPr>
          <w:rFonts w:ascii="Arial Narrow" w:hAnsi="Arial Narrow" w:cs="Arial"/>
          <w:spacing w:val="-1"/>
          <w:sz w:val="22"/>
          <w:szCs w:val="22"/>
        </w:rPr>
        <w:t>della</w:t>
      </w:r>
      <w:r w:rsidRPr="00667434">
        <w:rPr>
          <w:rFonts w:ascii="Arial Narrow" w:hAnsi="Arial Narrow" w:cs="Arial"/>
          <w:spacing w:val="-5"/>
          <w:sz w:val="22"/>
          <w:szCs w:val="22"/>
        </w:rPr>
        <w:t xml:space="preserve"> </w:t>
      </w:r>
      <w:r w:rsidRPr="00667434">
        <w:rPr>
          <w:rFonts w:ascii="Arial Narrow" w:hAnsi="Arial Narrow" w:cs="Arial"/>
          <w:spacing w:val="-1"/>
          <w:sz w:val="22"/>
          <w:szCs w:val="22"/>
        </w:rPr>
        <w:t>durata</w:t>
      </w:r>
      <w:r w:rsidRPr="00667434">
        <w:rPr>
          <w:rFonts w:ascii="Arial Narrow" w:hAnsi="Arial Narrow" w:cs="Arial"/>
          <w:spacing w:val="-4"/>
          <w:sz w:val="22"/>
          <w:szCs w:val="22"/>
        </w:rPr>
        <w:t xml:space="preserve"> </w:t>
      </w:r>
      <w:r w:rsidRPr="00667434">
        <w:rPr>
          <w:rFonts w:ascii="Arial Narrow" w:hAnsi="Arial Narrow" w:cs="Arial"/>
          <w:spacing w:val="-1"/>
          <w:sz w:val="22"/>
          <w:szCs w:val="22"/>
        </w:rPr>
        <w:t>e</w:t>
      </w:r>
      <w:r w:rsidRPr="00667434">
        <w:rPr>
          <w:rFonts w:ascii="Arial Narrow" w:hAnsi="Arial Narrow" w:cs="Arial"/>
          <w:spacing w:val="-5"/>
          <w:sz w:val="22"/>
          <w:szCs w:val="22"/>
        </w:rPr>
        <w:t xml:space="preserve"> </w:t>
      </w:r>
      <w:r w:rsidRPr="00667434">
        <w:rPr>
          <w:rFonts w:ascii="Arial Narrow" w:hAnsi="Arial Narrow" w:cs="Arial"/>
          <w:spacing w:val="-1"/>
          <w:sz w:val="22"/>
          <w:szCs w:val="22"/>
        </w:rPr>
        <w:t>validità</w:t>
      </w:r>
      <w:r w:rsidRPr="00667434">
        <w:rPr>
          <w:rFonts w:ascii="Arial Narrow" w:hAnsi="Arial Narrow" w:cs="Arial"/>
          <w:spacing w:val="-4"/>
          <w:sz w:val="22"/>
          <w:szCs w:val="22"/>
        </w:rPr>
        <w:t xml:space="preserve"> </w:t>
      </w:r>
      <w:r w:rsidRPr="00667434">
        <w:rPr>
          <w:rFonts w:ascii="Arial Narrow" w:hAnsi="Arial Narrow" w:cs="Arial"/>
          <w:sz w:val="22"/>
          <w:szCs w:val="22"/>
        </w:rPr>
        <w:t>dell’offerta</w:t>
      </w:r>
      <w:r w:rsidRPr="00667434">
        <w:rPr>
          <w:rFonts w:ascii="Arial Narrow" w:hAnsi="Arial Narrow" w:cs="Arial"/>
          <w:spacing w:val="-5"/>
          <w:sz w:val="22"/>
          <w:szCs w:val="22"/>
        </w:rPr>
        <w:t xml:space="preserve"> </w:t>
      </w:r>
      <w:r w:rsidRPr="00667434">
        <w:rPr>
          <w:rFonts w:ascii="Arial Narrow" w:hAnsi="Arial Narrow" w:cs="Arial"/>
          <w:sz w:val="22"/>
          <w:szCs w:val="22"/>
        </w:rPr>
        <w:t>e</w:t>
      </w:r>
      <w:r w:rsidRPr="00667434">
        <w:rPr>
          <w:rFonts w:ascii="Arial Narrow" w:hAnsi="Arial Narrow" w:cs="Arial"/>
          <w:spacing w:val="-4"/>
          <w:sz w:val="22"/>
          <w:szCs w:val="22"/>
        </w:rPr>
        <w:t xml:space="preserve"> </w:t>
      </w:r>
      <w:r w:rsidRPr="00667434">
        <w:rPr>
          <w:rFonts w:ascii="Arial Narrow" w:hAnsi="Arial Narrow" w:cs="Arial"/>
          <w:sz w:val="22"/>
          <w:szCs w:val="22"/>
        </w:rPr>
        <w:t>della</w:t>
      </w:r>
      <w:r w:rsidRPr="00667434">
        <w:rPr>
          <w:rFonts w:ascii="Arial Narrow" w:hAnsi="Arial Narrow" w:cs="Arial"/>
          <w:spacing w:val="-5"/>
          <w:sz w:val="22"/>
          <w:szCs w:val="22"/>
        </w:rPr>
        <w:t xml:space="preserve"> </w:t>
      </w:r>
      <w:r w:rsidRPr="00667434">
        <w:rPr>
          <w:rFonts w:ascii="Arial Narrow" w:hAnsi="Arial Narrow" w:cs="Arial"/>
          <w:sz w:val="22"/>
          <w:szCs w:val="22"/>
        </w:rPr>
        <w:t>garanzia</w:t>
      </w:r>
      <w:r w:rsidRPr="00667434">
        <w:rPr>
          <w:rFonts w:ascii="Arial Narrow" w:hAnsi="Arial Narrow" w:cs="Arial"/>
          <w:spacing w:val="-4"/>
          <w:sz w:val="22"/>
          <w:szCs w:val="22"/>
        </w:rPr>
        <w:t xml:space="preserve"> </w:t>
      </w:r>
      <w:r w:rsidRPr="00667434">
        <w:rPr>
          <w:rFonts w:ascii="Arial Narrow" w:hAnsi="Arial Narrow" w:cs="Arial"/>
          <w:sz w:val="22"/>
          <w:szCs w:val="22"/>
        </w:rPr>
        <w:t>fideiussoria,</w:t>
      </w:r>
      <w:r w:rsidRPr="00667434">
        <w:rPr>
          <w:rFonts w:ascii="Arial Narrow" w:hAnsi="Arial Narrow" w:cs="Arial"/>
          <w:spacing w:val="-4"/>
          <w:sz w:val="22"/>
          <w:szCs w:val="22"/>
        </w:rPr>
        <w:t xml:space="preserve"> </w:t>
      </w:r>
      <w:r w:rsidRPr="00667434">
        <w:rPr>
          <w:rFonts w:ascii="Arial Narrow" w:hAnsi="Arial Narrow" w:cs="Arial"/>
          <w:sz w:val="22"/>
          <w:szCs w:val="22"/>
        </w:rPr>
        <w:t>il</w:t>
      </w:r>
      <w:r w:rsidRPr="00667434">
        <w:rPr>
          <w:rFonts w:ascii="Arial Narrow" w:hAnsi="Arial Narrow" w:cs="Arial"/>
          <w:spacing w:val="-4"/>
          <w:sz w:val="22"/>
          <w:szCs w:val="22"/>
        </w:rPr>
        <w:t xml:space="preserve"> </w:t>
      </w:r>
      <w:r w:rsidRPr="00667434">
        <w:rPr>
          <w:rFonts w:ascii="Arial Narrow" w:hAnsi="Arial Narrow" w:cs="Arial"/>
          <w:sz w:val="22"/>
          <w:szCs w:val="22"/>
        </w:rPr>
        <w:t>concorrente potrà produrre nelle medesime forme di cui sopra una nuova garanzia provvisoria del medesimo o di altro garante, in sostituzione della precedente, a condizione che abbia espressa decorrenza dalla data di presentazione dell’offerta.</w:t>
      </w:r>
    </w:p>
    <w:p w14:paraId="2DEE648C" w14:textId="59D792B9" w:rsidR="00A51038" w:rsidRPr="00667434" w:rsidRDefault="00863A08" w:rsidP="00D34CF9">
      <w:pPr>
        <w:pStyle w:val="Corpotesto"/>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Ai sensi dell’art. 106 comma 8 del Codice l’importo della garanzia è ridotto nei termini di seguito indicati</w:t>
      </w:r>
      <w:r w:rsidR="00BA3D28" w:rsidRPr="00667434">
        <w:rPr>
          <w:rFonts w:ascii="Arial Narrow" w:hAnsi="Arial Narrow" w:cs="Arial"/>
          <w:sz w:val="22"/>
          <w:szCs w:val="22"/>
        </w:rPr>
        <w:t>.</w:t>
      </w:r>
    </w:p>
    <w:p w14:paraId="2D9410A6" w14:textId="3E24B94B" w:rsidR="00A51038" w:rsidRPr="00667434" w:rsidRDefault="00863A08" w:rsidP="00D34CF9">
      <w:pPr>
        <w:pStyle w:val="Paragrafoelenco"/>
        <w:numPr>
          <w:ilvl w:val="0"/>
          <w:numId w:val="4"/>
        </w:numPr>
        <w:tabs>
          <w:tab w:val="left" w:pos="505"/>
          <w:tab w:val="left" w:pos="9639"/>
        </w:tabs>
        <w:spacing w:before="0" w:line="276" w:lineRule="auto"/>
        <w:ind w:right="3"/>
        <w:rPr>
          <w:rFonts w:ascii="Arial Narrow" w:hAnsi="Arial Narrow" w:cs="Arial"/>
        </w:rPr>
      </w:pPr>
      <w:r w:rsidRPr="00667434">
        <w:rPr>
          <w:rFonts w:ascii="Arial Narrow" w:hAnsi="Arial Narrow" w:cs="Arial"/>
        </w:rPr>
        <w:t>Riduzione del 30% in caso di possesso della certificazione di qualità conforme alle norme europee della serie UNI CEI ISO 9000. In caso di partecipazione in forma associata, la riduzione si ottiene:</w:t>
      </w:r>
    </w:p>
    <w:p w14:paraId="244F7637" w14:textId="77777777" w:rsidR="00A51038" w:rsidRPr="00667434" w:rsidRDefault="00863A08" w:rsidP="00D34CF9">
      <w:pPr>
        <w:pStyle w:val="Paragrafoelenco"/>
        <w:numPr>
          <w:ilvl w:val="1"/>
          <w:numId w:val="4"/>
        </w:numPr>
        <w:tabs>
          <w:tab w:val="left" w:pos="928"/>
          <w:tab w:val="left" w:pos="9639"/>
        </w:tabs>
        <w:spacing w:before="0" w:line="276" w:lineRule="auto"/>
        <w:ind w:right="3" w:hanging="360"/>
        <w:rPr>
          <w:rFonts w:ascii="Arial Narrow" w:hAnsi="Arial Narrow" w:cs="Arial"/>
        </w:rPr>
      </w:pPr>
      <w:r w:rsidRPr="00667434">
        <w:rPr>
          <w:rFonts w:ascii="Arial Narrow" w:hAnsi="Arial Narrow" w:cs="Arial"/>
        </w:rPr>
        <w:t xml:space="preserve">per i soggetti di cui </w:t>
      </w:r>
      <w:r w:rsidR="00BA3D28" w:rsidRPr="00667434">
        <w:rPr>
          <w:rFonts w:ascii="Arial Narrow" w:hAnsi="Arial Narrow" w:cs="Arial"/>
        </w:rPr>
        <w:t>all’articolo</w:t>
      </w:r>
      <w:r w:rsidRPr="00667434">
        <w:rPr>
          <w:rFonts w:ascii="Arial Narrow" w:hAnsi="Arial Narrow" w:cs="Arial"/>
        </w:rPr>
        <w:t xml:space="preserve"> 65, comma 2, lettere e), f), g), h) del Codice solo se tutti soggetti che</w:t>
      </w:r>
      <w:r w:rsidRPr="00667434">
        <w:rPr>
          <w:rFonts w:ascii="Arial Narrow" w:hAnsi="Arial Narrow" w:cs="Arial"/>
          <w:spacing w:val="1"/>
        </w:rPr>
        <w:t xml:space="preserve"> </w:t>
      </w:r>
      <w:r w:rsidRPr="00667434">
        <w:rPr>
          <w:rFonts w:ascii="Arial Narrow" w:hAnsi="Arial Narrow" w:cs="Arial"/>
        </w:rPr>
        <w:t>costituiscono</w:t>
      </w:r>
      <w:r w:rsidRPr="00667434">
        <w:rPr>
          <w:rFonts w:ascii="Arial Narrow" w:hAnsi="Arial Narrow" w:cs="Arial"/>
          <w:spacing w:val="-11"/>
        </w:rPr>
        <w:t xml:space="preserve"> </w:t>
      </w:r>
      <w:r w:rsidRPr="00667434">
        <w:rPr>
          <w:rFonts w:ascii="Arial Narrow" w:hAnsi="Arial Narrow" w:cs="Arial"/>
        </w:rPr>
        <w:t>il</w:t>
      </w:r>
      <w:r w:rsidRPr="00667434">
        <w:rPr>
          <w:rFonts w:ascii="Arial Narrow" w:hAnsi="Arial Narrow" w:cs="Arial"/>
          <w:spacing w:val="-11"/>
        </w:rPr>
        <w:t xml:space="preserve"> </w:t>
      </w:r>
      <w:r w:rsidRPr="00667434">
        <w:rPr>
          <w:rFonts w:ascii="Arial Narrow" w:hAnsi="Arial Narrow" w:cs="Arial"/>
        </w:rPr>
        <w:t>raggruppamento,</w:t>
      </w:r>
      <w:r w:rsidRPr="00667434">
        <w:rPr>
          <w:rFonts w:ascii="Arial Narrow" w:hAnsi="Arial Narrow" w:cs="Arial"/>
          <w:spacing w:val="-11"/>
        </w:rPr>
        <w:t xml:space="preserve"> </w:t>
      </w:r>
      <w:r w:rsidRPr="00667434">
        <w:rPr>
          <w:rFonts w:ascii="Arial Narrow" w:hAnsi="Arial Narrow" w:cs="Arial"/>
        </w:rPr>
        <w:t>consorzio</w:t>
      </w:r>
      <w:r w:rsidRPr="00667434">
        <w:rPr>
          <w:rFonts w:ascii="Arial Narrow" w:hAnsi="Arial Narrow" w:cs="Arial"/>
          <w:spacing w:val="-11"/>
        </w:rPr>
        <w:t xml:space="preserve"> </w:t>
      </w:r>
      <w:r w:rsidRPr="00667434">
        <w:rPr>
          <w:rFonts w:ascii="Arial Narrow" w:hAnsi="Arial Narrow" w:cs="Arial"/>
        </w:rPr>
        <w:t>ordinario</w:t>
      </w:r>
      <w:r w:rsidRPr="00667434">
        <w:rPr>
          <w:rFonts w:ascii="Arial Narrow" w:hAnsi="Arial Narrow" w:cs="Arial"/>
          <w:spacing w:val="-11"/>
        </w:rPr>
        <w:t xml:space="preserve"> </w:t>
      </w:r>
      <w:r w:rsidRPr="00667434">
        <w:rPr>
          <w:rFonts w:ascii="Arial Narrow" w:hAnsi="Arial Narrow" w:cs="Arial"/>
        </w:rPr>
        <w:t>o</w:t>
      </w:r>
      <w:r w:rsidRPr="00667434">
        <w:rPr>
          <w:rFonts w:ascii="Arial Narrow" w:hAnsi="Arial Narrow" w:cs="Arial"/>
          <w:spacing w:val="-10"/>
        </w:rPr>
        <w:t xml:space="preserve"> </w:t>
      </w:r>
      <w:r w:rsidRPr="00667434">
        <w:rPr>
          <w:rFonts w:ascii="Arial Narrow" w:hAnsi="Arial Narrow" w:cs="Arial"/>
        </w:rPr>
        <w:t>GEIE,</w:t>
      </w:r>
      <w:r w:rsidRPr="00667434">
        <w:rPr>
          <w:rFonts w:ascii="Arial Narrow" w:hAnsi="Arial Narrow" w:cs="Arial"/>
          <w:spacing w:val="-11"/>
        </w:rPr>
        <w:t xml:space="preserve"> </w:t>
      </w:r>
      <w:r w:rsidRPr="00667434">
        <w:rPr>
          <w:rFonts w:ascii="Arial Narrow" w:hAnsi="Arial Narrow" w:cs="Arial"/>
        </w:rPr>
        <w:t>o</w:t>
      </w:r>
      <w:r w:rsidRPr="00667434">
        <w:rPr>
          <w:rFonts w:ascii="Arial Narrow" w:hAnsi="Arial Narrow" w:cs="Arial"/>
          <w:spacing w:val="-11"/>
        </w:rPr>
        <w:t xml:space="preserve"> </w:t>
      </w:r>
      <w:r w:rsidRPr="00667434">
        <w:rPr>
          <w:rFonts w:ascii="Arial Narrow" w:hAnsi="Arial Narrow" w:cs="Arial"/>
        </w:rPr>
        <w:t>tutte</w:t>
      </w:r>
      <w:r w:rsidRPr="00667434">
        <w:rPr>
          <w:rFonts w:ascii="Arial Narrow" w:hAnsi="Arial Narrow" w:cs="Arial"/>
          <w:spacing w:val="-10"/>
        </w:rPr>
        <w:t xml:space="preserve"> </w:t>
      </w:r>
      <w:r w:rsidRPr="00667434">
        <w:rPr>
          <w:rFonts w:ascii="Arial Narrow" w:hAnsi="Arial Narrow" w:cs="Arial"/>
        </w:rPr>
        <w:t>le</w:t>
      </w:r>
      <w:r w:rsidRPr="00667434">
        <w:rPr>
          <w:rFonts w:ascii="Arial Narrow" w:hAnsi="Arial Narrow" w:cs="Arial"/>
          <w:spacing w:val="-12"/>
        </w:rPr>
        <w:t xml:space="preserve"> </w:t>
      </w:r>
      <w:r w:rsidRPr="00667434">
        <w:rPr>
          <w:rFonts w:ascii="Arial Narrow" w:hAnsi="Arial Narrow" w:cs="Arial"/>
        </w:rPr>
        <w:t>imprese</w:t>
      </w:r>
      <w:r w:rsidRPr="00667434">
        <w:rPr>
          <w:rFonts w:ascii="Arial Narrow" w:hAnsi="Arial Narrow" w:cs="Arial"/>
          <w:spacing w:val="-11"/>
        </w:rPr>
        <w:t xml:space="preserve"> </w:t>
      </w:r>
      <w:r w:rsidRPr="00667434">
        <w:rPr>
          <w:rFonts w:ascii="Arial Narrow" w:hAnsi="Arial Narrow" w:cs="Arial"/>
        </w:rPr>
        <w:t>retiste</w:t>
      </w:r>
      <w:r w:rsidRPr="00667434">
        <w:rPr>
          <w:rFonts w:ascii="Arial Narrow" w:hAnsi="Arial Narrow" w:cs="Arial"/>
          <w:spacing w:val="-12"/>
        </w:rPr>
        <w:t xml:space="preserve"> </w:t>
      </w:r>
      <w:r w:rsidRPr="00667434">
        <w:rPr>
          <w:rFonts w:ascii="Arial Narrow" w:hAnsi="Arial Narrow" w:cs="Arial"/>
        </w:rPr>
        <w:t>che</w:t>
      </w:r>
      <w:r w:rsidRPr="00667434">
        <w:rPr>
          <w:rFonts w:ascii="Arial Narrow" w:hAnsi="Arial Narrow" w:cs="Arial"/>
          <w:spacing w:val="-11"/>
        </w:rPr>
        <w:t xml:space="preserve"> </w:t>
      </w:r>
      <w:r w:rsidRPr="00667434">
        <w:rPr>
          <w:rFonts w:ascii="Arial Narrow" w:hAnsi="Arial Narrow" w:cs="Arial"/>
        </w:rPr>
        <w:t>partecipano</w:t>
      </w:r>
      <w:r w:rsidRPr="00667434">
        <w:rPr>
          <w:rFonts w:ascii="Arial Narrow" w:hAnsi="Arial Narrow" w:cs="Arial"/>
          <w:spacing w:val="-58"/>
        </w:rPr>
        <w:t xml:space="preserve"> </w:t>
      </w:r>
      <w:r w:rsidRPr="00667434">
        <w:rPr>
          <w:rFonts w:ascii="Arial Narrow" w:hAnsi="Arial Narrow" w:cs="Arial"/>
        </w:rPr>
        <w:t>alla</w:t>
      </w:r>
      <w:r w:rsidRPr="00667434">
        <w:rPr>
          <w:rFonts w:ascii="Arial Narrow" w:hAnsi="Arial Narrow" w:cs="Arial"/>
          <w:spacing w:val="-4"/>
        </w:rPr>
        <w:t xml:space="preserve"> </w:t>
      </w:r>
      <w:r w:rsidRPr="00667434">
        <w:rPr>
          <w:rFonts w:ascii="Arial Narrow" w:hAnsi="Arial Narrow" w:cs="Arial"/>
        </w:rPr>
        <w:t>gara siano in possesso della certificazione;</w:t>
      </w:r>
    </w:p>
    <w:p w14:paraId="1776E184" w14:textId="12DD561E" w:rsidR="00A51038" w:rsidRPr="00667434" w:rsidRDefault="00863A08" w:rsidP="00D34CF9">
      <w:pPr>
        <w:pStyle w:val="Paragrafoelenco"/>
        <w:numPr>
          <w:ilvl w:val="1"/>
          <w:numId w:val="4"/>
        </w:numPr>
        <w:tabs>
          <w:tab w:val="left" w:pos="928"/>
          <w:tab w:val="left" w:pos="9639"/>
        </w:tabs>
        <w:spacing w:before="0" w:line="276" w:lineRule="auto"/>
        <w:ind w:right="3" w:hanging="360"/>
        <w:rPr>
          <w:rFonts w:ascii="Arial Narrow" w:hAnsi="Arial Narrow" w:cs="Arial"/>
        </w:rPr>
      </w:pPr>
      <w:r w:rsidRPr="00667434">
        <w:rPr>
          <w:rFonts w:ascii="Arial Narrow" w:hAnsi="Arial Narrow" w:cs="Arial"/>
        </w:rPr>
        <w:t xml:space="preserve">per i consorzi di cui </w:t>
      </w:r>
      <w:r w:rsidR="00BA3D28" w:rsidRPr="00667434">
        <w:rPr>
          <w:rFonts w:ascii="Arial Narrow" w:hAnsi="Arial Narrow" w:cs="Arial"/>
        </w:rPr>
        <w:t>all’articolo</w:t>
      </w:r>
      <w:r w:rsidRPr="00667434">
        <w:rPr>
          <w:rFonts w:ascii="Arial Narrow" w:hAnsi="Arial Narrow" w:cs="Arial"/>
        </w:rPr>
        <w:t xml:space="preserve">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w:t>
      </w:r>
      <w:sdt>
        <w:sdtPr>
          <w:rPr>
            <w:rFonts w:ascii="Arial Narrow" w:hAnsi="Arial Narrow" w:cs="Arial"/>
          </w:rPr>
          <w:tag w:val="goog_rdk_4"/>
          <w:id w:val="-1550835707"/>
          <w:showingPlcHdr/>
        </w:sdtPr>
        <w:sdtEndPr/>
        <w:sdtContent>
          <w:r w:rsidR="00CD7ECF" w:rsidRPr="00667434">
            <w:rPr>
              <w:rFonts w:ascii="Arial Narrow" w:hAnsi="Arial Narrow" w:cs="Arial"/>
            </w:rPr>
            <w:t xml:space="preserve">     </w:t>
          </w:r>
        </w:sdtContent>
      </w:sdt>
      <w:r w:rsidRPr="00667434">
        <w:rPr>
          <w:rFonts w:ascii="Arial Narrow" w:hAnsi="Arial Narrow" w:cs="Arial"/>
        </w:rPr>
        <w:t xml:space="preserve"> se il solo Consorzio possiede la predetta certificazione e l’ambito di certificazione del suo sistema gestionale include la verifica che l’erogazione della prestazione da parte della consorziata rispetti gli standard fissati dalla certificazione.</w:t>
      </w:r>
    </w:p>
    <w:p w14:paraId="46B64E02" w14:textId="77777777" w:rsidR="000121EF" w:rsidRPr="00667434" w:rsidRDefault="00863A08" w:rsidP="00D34CF9">
      <w:pPr>
        <w:pStyle w:val="Paragrafoelenco"/>
        <w:numPr>
          <w:ilvl w:val="0"/>
          <w:numId w:val="4"/>
        </w:numPr>
        <w:tabs>
          <w:tab w:val="left" w:pos="505"/>
          <w:tab w:val="left" w:pos="9639"/>
        </w:tabs>
        <w:spacing w:before="0" w:line="276" w:lineRule="auto"/>
        <w:ind w:right="3"/>
        <w:rPr>
          <w:rFonts w:ascii="Arial Narrow" w:hAnsi="Arial Narrow" w:cs="Arial"/>
        </w:rPr>
      </w:pPr>
      <w:r w:rsidRPr="00667434">
        <w:rPr>
          <w:rFonts w:ascii="Arial Narrow" w:hAnsi="Arial Narrow" w:cs="Arial"/>
        </w:rPr>
        <w:t>Riduzione del 50% in caso di partecipazione di micro, piccole e medie imprese e di raggruppamenti di</w:t>
      </w:r>
      <w:r w:rsidRPr="00667434">
        <w:rPr>
          <w:rFonts w:ascii="Arial Narrow" w:hAnsi="Arial Narrow" w:cs="Arial"/>
          <w:spacing w:val="1"/>
        </w:rPr>
        <w:t xml:space="preserve"> </w:t>
      </w:r>
      <w:r w:rsidRPr="00667434">
        <w:rPr>
          <w:rFonts w:ascii="Arial Narrow" w:hAnsi="Arial Narrow" w:cs="Arial"/>
        </w:rPr>
        <w:t>operatori economici o consorzi ordinari costituiti esclusivamente da micro, piccole e medie imprese. Tale</w:t>
      </w:r>
      <w:r w:rsidRPr="00667434">
        <w:rPr>
          <w:rFonts w:ascii="Arial Narrow" w:hAnsi="Arial Narrow" w:cs="Arial"/>
          <w:spacing w:val="1"/>
        </w:rPr>
        <w:t xml:space="preserve"> </w:t>
      </w:r>
      <w:r w:rsidRPr="00667434">
        <w:rPr>
          <w:rFonts w:ascii="Arial Narrow" w:hAnsi="Arial Narrow" w:cs="Arial"/>
        </w:rPr>
        <w:t>riduzione</w:t>
      </w:r>
      <w:r w:rsidRPr="00667434">
        <w:rPr>
          <w:rFonts w:ascii="Arial Narrow" w:hAnsi="Arial Narrow" w:cs="Arial"/>
          <w:spacing w:val="-5"/>
        </w:rPr>
        <w:t xml:space="preserve"> </w:t>
      </w:r>
      <w:r w:rsidRPr="00667434">
        <w:rPr>
          <w:rFonts w:ascii="Arial Narrow" w:hAnsi="Arial Narrow" w:cs="Arial"/>
        </w:rPr>
        <w:t>non</w:t>
      </w:r>
      <w:r w:rsidRPr="00667434">
        <w:rPr>
          <w:rFonts w:ascii="Arial Narrow" w:hAnsi="Arial Narrow" w:cs="Arial"/>
          <w:spacing w:val="-4"/>
        </w:rPr>
        <w:t xml:space="preserve"> </w:t>
      </w:r>
      <w:r w:rsidRPr="00667434">
        <w:rPr>
          <w:rFonts w:ascii="Arial Narrow" w:hAnsi="Arial Narrow" w:cs="Arial"/>
        </w:rPr>
        <w:t>è</w:t>
      </w:r>
      <w:r w:rsidRPr="00667434">
        <w:rPr>
          <w:rFonts w:ascii="Arial Narrow" w:hAnsi="Arial Narrow" w:cs="Arial"/>
          <w:spacing w:val="-3"/>
        </w:rPr>
        <w:t xml:space="preserve"> </w:t>
      </w:r>
      <w:r w:rsidRPr="00667434">
        <w:rPr>
          <w:rFonts w:ascii="Arial Narrow" w:hAnsi="Arial Narrow" w:cs="Arial"/>
        </w:rPr>
        <w:t>cumulabile</w:t>
      </w:r>
      <w:r w:rsidRPr="00667434">
        <w:rPr>
          <w:rFonts w:ascii="Arial Narrow" w:hAnsi="Arial Narrow" w:cs="Arial"/>
          <w:spacing w:val="-3"/>
        </w:rPr>
        <w:t xml:space="preserve"> </w:t>
      </w:r>
      <w:r w:rsidRPr="00667434">
        <w:rPr>
          <w:rFonts w:ascii="Arial Narrow" w:hAnsi="Arial Narrow" w:cs="Arial"/>
        </w:rPr>
        <w:t>con</w:t>
      </w:r>
      <w:r w:rsidRPr="00667434">
        <w:rPr>
          <w:rFonts w:ascii="Arial Narrow" w:hAnsi="Arial Narrow" w:cs="Arial"/>
          <w:spacing w:val="-4"/>
        </w:rPr>
        <w:t xml:space="preserve"> </w:t>
      </w:r>
      <w:r w:rsidRPr="00667434">
        <w:rPr>
          <w:rFonts w:ascii="Arial Narrow" w:hAnsi="Arial Narrow" w:cs="Arial"/>
        </w:rPr>
        <w:t>quella</w:t>
      </w:r>
      <w:r w:rsidRPr="00667434">
        <w:rPr>
          <w:rFonts w:ascii="Arial Narrow" w:hAnsi="Arial Narrow" w:cs="Arial"/>
          <w:spacing w:val="-3"/>
        </w:rPr>
        <w:t xml:space="preserve"> </w:t>
      </w:r>
      <w:r w:rsidRPr="00667434">
        <w:rPr>
          <w:rFonts w:ascii="Arial Narrow" w:hAnsi="Arial Narrow" w:cs="Arial"/>
        </w:rPr>
        <w:t>indicata</w:t>
      </w:r>
      <w:r w:rsidRPr="00667434">
        <w:rPr>
          <w:rFonts w:ascii="Arial Narrow" w:hAnsi="Arial Narrow" w:cs="Arial"/>
          <w:spacing w:val="-4"/>
        </w:rPr>
        <w:t xml:space="preserve"> </w:t>
      </w:r>
      <w:r w:rsidRPr="00667434">
        <w:rPr>
          <w:rFonts w:ascii="Arial Narrow" w:hAnsi="Arial Narrow" w:cs="Arial"/>
        </w:rPr>
        <w:t>alla</w:t>
      </w:r>
      <w:r w:rsidRPr="00667434">
        <w:rPr>
          <w:rFonts w:ascii="Arial Narrow" w:hAnsi="Arial Narrow" w:cs="Arial"/>
          <w:spacing w:val="-4"/>
        </w:rPr>
        <w:t xml:space="preserve"> </w:t>
      </w:r>
      <w:r w:rsidRPr="00667434">
        <w:rPr>
          <w:rFonts w:ascii="Arial Narrow" w:hAnsi="Arial Narrow" w:cs="Arial"/>
        </w:rPr>
        <w:t>lett.</w:t>
      </w:r>
      <w:r w:rsidRPr="00667434">
        <w:rPr>
          <w:rFonts w:ascii="Arial Narrow" w:hAnsi="Arial Narrow" w:cs="Arial"/>
          <w:spacing w:val="-3"/>
        </w:rPr>
        <w:t xml:space="preserve"> </w:t>
      </w:r>
      <w:r w:rsidRPr="00667434">
        <w:rPr>
          <w:rFonts w:ascii="Arial Narrow" w:hAnsi="Arial Narrow" w:cs="Arial"/>
        </w:rPr>
        <w:t>a).</w:t>
      </w:r>
    </w:p>
    <w:p w14:paraId="5ADB8063" w14:textId="5C4B7606" w:rsidR="000121EF" w:rsidRPr="00667434" w:rsidRDefault="00BA3D28" w:rsidP="00D34CF9">
      <w:pPr>
        <w:pStyle w:val="Paragrafoelenco"/>
        <w:numPr>
          <w:ilvl w:val="0"/>
          <w:numId w:val="4"/>
        </w:numPr>
        <w:tabs>
          <w:tab w:val="left" w:pos="505"/>
          <w:tab w:val="left" w:pos="9639"/>
        </w:tabs>
        <w:spacing w:before="0" w:line="276" w:lineRule="auto"/>
        <w:ind w:right="3"/>
        <w:rPr>
          <w:rFonts w:ascii="Arial Narrow" w:hAnsi="Arial Narrow" w:cs="Arial"/>
        </w:rPr>
      </w:pPr>
      <w:r w:rsidRPr="00667434">
        <w:rPr>
          <w:rFonts w:ascii="Arial Narrow" w:hAnsi="Arial Narrow" w:cs="Arial"/>
          <w:i/>
        </w:rPr>
        <w:t>[Nel caso in cui la stazione appaltante sia abilitata ad effettuare le verifiche di veridicità sulle garanzie fideiussorie gestite tramite ricorso a piattaforme telematiche]</w:t>
      </w:r>
      <w:r w:rsidRPr="00667434">
        <w:rPr>
          <w:rFonts w:ascii="Arial Narrow" w:hAnsi="Arial Narrow" w:cs="Arial"/>
        </w:rPr>
        <w:t xml:space="preserve"> Riduzione del 10% cumulabile con quelle di cui alle precedenti lettere a) e b) in caso di presentazione di garanzie fideiussorie gestite </w:t>
      </w:r>
      <w:r w:rsidR="007E6C13" w:rsidRPr="00667434">
        <w:rPr>
          <w:rFonts w:ascii="Arial Narrow" w:hAnsi="Arial Narrow" w:cs="Arial"/>
        </w:rPr>
        <w:t xml:space="preserve">in tutte le fasi </w:t>
      </w:r>
      <w:r w:rsidRPr="00667434">
        <w:rPr>
          <w:rFonts w:ascii="Arial Narrow" w:hAnsi="Arial Narrow" w:cs="Arial"/>
        </w:rPr>
        <w:t>mediante ricorso a piattaforme telematiche;</w:t>
      </w:r>
    </w:p>
    <w:p w14:paraId="31D931C1" w14:textId="0A6F1B06" w:rsidR="00A51038" w:rsidRPr="00667434" w:rsidRDefault="00BA3D28" w:rsidP="00D34CF9">
      <w:pPr>
        <w:pStyle w:val="Paragrafoelenco"/>
        <w:numPr>
          <w:ilvl w:val="0"/>
          <w:numId w:val="4"/>
        </w:numPr>
        <w:tabs>
          <w:tab w:val="left" w:pos="505"/>
          <w:tab w:val="left" w:pos="9639"/>
        </w:tabs>
        <w:spacing w:before="0" w:line="276" w:lineRule="auto"/>
        <w:ind w:right="3"/>
        <w:rPr>
          <w:rFonts w:ascii="Arial Narrow" w:hAnsi="Arial Narrow" w:cs="Arial"/>
        </w:rPr>
      </w:pPr>
      <w:r w:rsidRPr="00667434">
        <w:rPr>
          <w:rFonts w:ascii="Arial Narrow" w:hAnsi="Arial Narrow" w:cs="Arial"/>
        </w:rPr>
        <w:t>Riduzione del …. % [</w:t>
      </w:r>
      <w:r w:rsidRPr="00667434">
        <w:rPr>
          <w:rFonts w:ascii="Arial Narrow" w:hAnsi="Arial Narrow" w:cs="Arial"/>
          <w:i/>
        </w:rPr>
        <w:t>la stazione appaltante indica una percentuale di riduzione fino ad un massimo del 20%</w:t>
      </w:r>
      <w:r w:rsidRPr="00667434">
        <w:rPr>
          <w:rFonts w:ascii="Arial Narrow" w:hAnsi="Arial Narrow" w:cs="Arial"/>
        </w:rPr>
        <w:t>] in caso di possesso di una o più delle seguenti certificazioni/marchi: …… [</w:t>
      </w:r>
      <w:r w:rsidRPr="00667434">
        <w:rPr>
          <w:rFonts w:ascii="Arial Narrow" w:hAnsi="Arial Narrow" w:cs="Arial"/>
          <w:i/>
        </w:rPr>
        <w:t xml:space="preserve">la stazione appaltante individua le certificazioni </w:t>
      </w:r>
      <w:r w:rsidRPr="00667434">
        <w:rPr>
          <w:rFonts w:ascii="Arial Narrow" w:hAnsi="Arial Narrow" w:cs="Arial"/>
          <w:i/>
        </w:rPr>
        <w:lastRenderedPageBreak/>
        <w:t>che danno diritto alla riduzione tra quelle indicate all’allegato II.13 del codice</w:t>
      </w:r>
      <w:r w:rsidRPr="00667434">
        <w:rPr>
          <w:rFonts w:ascii="Arial Narrow" w:hAnsi="Arial Narrow" w:cs="Arial"/>
        </w:rPr>
        <w:t xml:space="preserve">]. </w:t>
      </w:r>
      <w:r w:rsidR="00863A08" w:rsidRPr="00667434">
        <w:rPr>
          <w:rFonts w:ascii="Arial Narrow" w:hAnsi="Arial Narrow" w:cs="Arial"/>
          <w:spacing w:val="-1"/>
        </w:rPr>
        <w:t>Tale</w:t>
      </w:r>
      <w:r w:rsidR="00863A08" w:rsidRPr="00667434">
        <w:rPr>
          <w:rFonts w:ascii="Arial Narrow" w:hAnsi="Arial Narrow" w:cs="Arial"/>
          <w:spacing w:val="-14"/>
        </w:rPr>
        <w:t xml:space="preserve"> </w:t>
      </w:r>
      <w:r w:rsidR="00863A08" w:rsidRPr="00667434">
        <w:rPr>
          <w:rFonts w:ascii="Arial Narrow" w:hAnsi="Arial Narrow" w:cs="Arial"/>
          <w:spacing w:val="-1"/>
        </w:rPr>
        <w:t>riduzione</w:t>
      </w:r>
      <w:r w:rsidR="00863A08" w:rsidRPr="00667434">
        <w:rPr>
          <w:rFonts w:ascii="Arial Narrow" w:hAnsi="Arial Narrow" w:cs="Arial"/>
          <w:spacing w:val="-13"/>
        </w:rPr>
        <w:t xml:space="preserve"> </w:t>
      </w:r>
      <w:r w:rsidR="00863A08" w:rsidRPr="00667434">
        <w:rPr>
          <w:rFonts w:ascii="Arial Narrow" w:hAnsi="Arial Narrow" w:cs="Arial"/>
          <w:spacing w:val="-1"/>
        </w:rPr>
        <w:t>è</w:t>
      </w:r>
      <w:r w:rsidR="00863A08" w:rsidRPr="00667434">
        <w:rPr>
          <w:rFonts w:ascii="Arial Narrow" w:hAnsi="Arial Narrow" w:cs="Arial"/>
          <w:spacing w:val="-14"/>
        </w:rPr>
        <w:t xml:space="preserve"> </w:t>
      </w:r>
      <w:r w:rsidR="00863A08" w:rsidRPr="00667434">
        <w:rPr>
          <w:rFonts w:ascii="Arial Narrow" w:hAnsi="Arial Narrow" w:cs="Arial"/>
          <w:spacing w:val="-1"/>
        </w:rPr>
        <w:t>cumulabile</w:t>
      </w:r>
      <w:r w:rsidR="00863A08" w:rsidRPr="00667434">
        <w:rPr>
          <w:rFonts w:ascii="Arial Narrow" w:hAnsi="Arial Narrow" w:cs="Arial"/>
          <w:spacing w:val="-13"/>
        </w:rPr>
        <w:t xml:space="preserve"> </w:t>
      </w:r>
      <w:r w:rsidR="00863A08" w:rsidRPr="00667434">
        <w:rPr>
          <w:rFonts w:ascii="Arial Narrow" w:hAnsi="Arial Narrow" w:cs="Arial"/>
          <w:spacing w:val="-1"/>
        </w:rPr>
        <w:t>con</w:t>
      </w:r>
      <w:r w:rsidR="00863A08" w:rsidRPr="00667434">
        <w:rPr>
          <w:rFonts w:ascii="Arial Narrow" w:hAnsi="Arial Narrow" w:cs="Arial"/>
          <w:spacing w:val="-13"/>
        </w:rPr>
        <w:t xml:space="preserve"> </w:t>
      </w:r>
      <w:r w:rsidR="00863A08" w:rsidRPr="00667434">
        <w:rPr>
          <w:rFonts w:ascii="Arial Narrow" w:hAnsi="Arial Narrow" w:cs="Arial"/>
          <w:spacing w:val="-1"/>
        </w:rPr>
        <w:t>quelle</w:t>
      </w:r>
      <w:r w:rsidR="00863A08" w:rsidRPr="00667434">
        <w:rPr>
          <w:rFonts w:ascii="Arial Narrow" w:hAnsi="Arial Narrow" w:cs="Arial"/>
          <w:spacing w:val="-13"/>
        </w:rPr>
        <w:t xml:space="preserve"> </w:t>
      </w:r>
      <w:r w:rsidR="00863A08" w:rsidRPr="00667434">
        <w:rPr>
          <w:rFonts w:ascii="Arial Narrow" w:hAnsi="Arial Narrow" w:cs="Arial"/>
          <w:spacing w:val="-1"/>
        </w:rPr>
        <w:t>indicate</w:t>
      </w:r>
      <w:r w:rsidR="00863A08" w:rsidRPr="00667434">
        <w:rPr>
          <w:rFonts w:ascii="Arial Narrow" w:hAnsi="Arial Narrow" w:cs="Arial"/>
          <w:spacing w:val="-13"/>
        </w:rPr>
        <w:t xml:space="preserve"> </w:t>
      </w:r>
      <w:r w:rsidR="00863A08" w:rsidRPr="00667434">
        <w:rPr>
          <w:rFonts w:ascii="Arial Narrow" w:hAnsi="Arial Narrow" w:cs="Arial"/>
          <w:spacing w:val="-1"/>
        </w:rPr>
        <w:t>alle</w:t>
      </w:r>
      <w:r w:rsidR="00863A08" w:rsidRPr="00667434">
        <w:rPr>
          <w:rFonts w:ascii="Arial Narrow" w:hAnsi="Arial Narrow" w:cs="Arial"/>
          <w:spacing w:val="-13"/>
        </w:rPr>
        <w:t xml:space="preserve"> </w:t>
      </w:r>
      <w:r w:rsidR="00863A08" w:rsidRPr="00667434">
        <w:rPr>
          <w:rFonts w:ascii="Arial Narrow" w:hAnsi="Arial Narrow" w:cs="Arial"/>
          <w:spacing w:val="-1"/>
        </w:rPr>
        <w:t>lett.</w:t>
      </w:r>
      <w:r w:rsidR="00863A08" w:rsidRPr="00667434">
        <w:rPr>
          <w:rFonts w:ascii="Arial Narrow" w:hAnsi="Arial Narrow" w:cs="Arial"/>
          <w:spacing w:val="-13"/>
        </w:rPr>
        <w:t xml:space="preserve"> </w:t>
      </w:r>
      <w:r w:rsidR="00863A08" w:rsidRPr="00667434">
        <w:rPr>
          <w:rFonts w:ascii="Arial Narrow" w:hAnsi="Arial Narrow" w:cs="Arial"/>
        </w:rPr>
        <w:t>a)</w:t>
      </w:r>
      <w:r w:rsidR="007E6C13" w:rsidRPr="00667434">
        <w:rPr>
          <w:rFonts w:ascii="Arial Narrow" w:hAnsi="Arial Narrow" w:cs="Arial"/>
        </w:rPr>
        <w:t>,</w:t>
      </w:r>
      <w:r w:rsidR="00863A08" w:rsidRPr="00667434">
        <w:rPr>
          <w:rFonts w:ascii="Arial Narrow" w:hAnsi="Arial Narrow" w:cs="Arial"/>
          <w:spacing w:val="-13"/>
        </w:rPr>
        <w:t xml:space="preserve"> </w:t>
      </w:r>
      <w:r w:rsidR="00863A08" w:rsidRPr="00667434">
        <w:rPr>
          <w:rFonts w:ascii="Arial Narrow" w:hAnsi="Arial Narrow" w:cs="Arial"/>
        </w:rPr>
        <w:t>b)</w:t>
      </w:r>
      <w:r w:rsidR="007E6C13" w:rsidRPr="00667434">
        <w:rPr>
          <w:rFonts w:ascii="Arial Narrow" w:hAnsi="Arial Narrow" w:cs="Arial"/>
        </w:rPr>
        <w:t xml:space="preserve"> e c)</w:t>
      </w:r>
      <w:r w:rsidR="00863A08" w:rsidRPr="00667434">
        <w:rPr>
          <w:rFonts w:ascii="Arial Narrow" w:hAnsi="Arial Narrow" w:cs="Arial"/>
        </w:rPr>
        <w:t>.</w:t>
      </w:r>
      <w:r w:rsidR="00863A08" w:rsidRPr="00667434">
        <w:rPr>
          <w:rFonts w:ascii="Arial Narrow" w:hAnsi="Arial Narrow" w:cs="Arial"/>
          <w:spacing w:val="-13"/>
        </w:rPr>
        <w:t xml:space="preserve"> </w:t>
      </w:r>
      <w:r w:rsidR="00863A08" w:rsidRPr="00667434">
        <w:rPr>
          <w:rFonts w:ascii="Arial Narrow" w:hAnsi="Arial Narrow" w:cs="Arial"/>
        </w:rPr>
        <w:t>In</w:t>
      </w:r>
      <w:r w:rsidR="00863A08" w:rsidRPr="00667434">
        <w:rPr>
          <w:rFonts w:ascii="Arial Narrow" w:hAnsi="Arial Narrow" w:cs="Arial"/>
          <w:spacing w:val="-13"/>
        </w:rPr>
        <w:t xml:space="preserve"> </w:t>
      </w:r>
      <w:r w:rsidR="00863A08" w:rsidRPr="00667434">
        <w:rPr>
          <w:rFonts w:ascii="Arial Narrow" w:hAnsi="Arial Narrow" w:cs="Arial"/>
        </w:rPr>
        <w:t>caso</w:t>
      </w:r>
      <w:r w:rsidR="00863A08" w:rsidRPr="00667434">
        <w:rPr>
          <w:rFonts w:ascii="Arial Narrow" w:hAnsi="Arial Narrow" w:cs="Arial"/>
          <w:spacing w:val="-14"/>
        </w:rPr>
        <w:t xml:space="preserve"> </w:t>
      </w:r>
      <w:r w:rsidR="00863A08" w:rsidRPr="00667434">
        <w:rPr>
          <w:rFonts w:ascii="Arial Narrow" w:hAnsi="Arial Narrow" w:cs="Arial"/>
        </w:rPr>
        <w:t>di</w:t>
      </w:r>
      <w:r w:rsidR="00863A08" w:rsidRPr="00667434">
        <w:rPr>
          <w:rFonts w:ascii="Arial Narrow" w:hAnsi="Arial Narrow" w:cs="Arial"/>
          <w:spacing w:val="-13"/>
        </w:rPr>
        <w:t xml:space="preserve"> </w:t>
      </w:r>
      <w:r w:rsidR="00863A08" w:rsidRPr="00667434">
        <w:rPr>
          <w:rFonts w:ascii="Arial Narrow" w:hAnsi="Arial Narrow" w:cs="Arial"/>
        </w:rPr>
        <w:t>partecipazione</w:t>
      </w:r>
      <w:r w:rsidR="00863A08" w:rsidRPr="00667434">
        <w:rPr>
          <w:rFonts w:ascii="Arial Narrow" w:hAnsi="Arial Narrow" w:cs="Arial"/>
          <w:spacing w:val="-14"/>
        </w:rPr>
        <w:t xml:space="preserve"> </w:t>
      </w:r>
      <w:r w:rsidR="00863A08" w:rsidRPr="00667434">
        <w:rPr>
          <w:rFonts w:ascii="Arial Narrow" w:hAnsi="Arial Narrow" w:cs="Arial"/>
        </w:rPr>
        <w:t>in</w:t>
      </w:r>
      <w:r w:rsidR="00863A08" w:rsidRPr="00667434">
        <w:rPr>
          <w:rFonts w:ascii="Arial Narrow" w:hAnsi="Arial Narrow" w:cs="Arial"/>
          <w:spacing w:val="-13"/>
        </w:rPr>
        <w:t xml:space="preserve"> </w:t>
      </w:r>
      <w:r w:rsidR="00863A08" w:rsidRPr="00667434">
        <w:rPr>
          <w:rFonts w:ascii="Arial Narrow" w:hAnsi="Arial Narrow" w:cs="Arial"/>
        </w:rPr>
        <w:t>forma</w:t>
      </w:r>
      <w:r w:rsidR="00863A08" w:rsidRPr="00667434">
        <w:rPr>
          <w:rFonts w:ascii="Arial Narrow" w:hAnsi="Arial Narrow" w:cs="Arial"/>
          <w:spacing w:val="-15"/>
        </w:rPr>
        <w:t xml:space="preserve"> </w:t>
      </w:r>
      <w:r w:rsidR="00863A08" w:rsidRPr="00667434">
        <w:rPr>
          <w:rFonts w:ascii="Arial Narrow" w:hAnsi="Arial Narrow" w:cs="Arial"/>
        </w:rPr>
        <w:t>associata</w:t>
      </w:r>
      <w:r w:rsidR="00863A08" w:rsidRPr="00667434">
        <w:rPr>
          <w:rFonts w:ascii="Arial Narrow" w:hAnsi="Arial Narrow" w:cs="Arial"/>
          <w:spacing w:val="-57"/>
        </w:rPr>
        <w:t xml:space="preserve"> </w:t>
      </w:r>
      <w:r w:rsidR="00863A08" w:rsidRPr="00667434">
        <w:rPr>
          <w:rFonts w:ascii="Arial Narrow" w:hAnsi="Arial Narrow" w:cs="Arial"/>
        </w:rPr>
        <w:t>la</w:t>
      </w:r>
      <w:r w:rsidR="00863A08" w:rsidRPr="00667434">
        <w:rPr>
          <w:rFonts w:ascii="Arial Narrow" w:hAnsi="Arial Narrow" w:cs="Arial"/>
          <w:spacing w:val="-1"/>
        </w:rPr>
        <w:t xml:space="preserve"> </w:t>
      </w:r>
      <w:r w:rsidR="00863A08" w:rsidRPr="00667434">
        <w:rPr>
          <w:rFonts w:ascii="Arial Narrow" w:hAnsi="Arial Narrow" w:cs="Arial"/>
        </w:rPr>
        <w:t>riduzione</w:t>
      </w:r>
      <w:r w:rsidR="00863A08" w:rsidRPr="00667434">
        <w:rPr>
          <w:rFonts w:ascii="Arial Narrow" w:hAnsi="Arial Narrow" w:cs="Arial"/>
          <w:spacing w:val="-2"/>
        </w:rPr>
        <w:t xml:space="preserve"> </w:t>
      </w:r>
      <w:r w:rsidR="00863A08" w:rsidRPr="00667434">
        <w:rPr>
          <w:rFonts w:ascii="Arial Narrow" w:hAnsi="Arial Narrow" w:cs="Arial"/>
        </w:rPr>
        <w:t>si</w:t>
      </w:r>
      <w:r w:rsidR="00863A08" w:rsidRPr="00667434">
        <w:rPr>
          <w:rFonts w:ascii="Arial Narrow" w:hAnsi="Arial Narrow" w:cs="Arial"/>
          <w:spacing w:val="-1"/>
        </w:rPr>
        <w:t xml:space="preserve"> </w:t>
      </w:r>
      <w:r w:rsidR="00863A08" w:rsidRPr="00667434">
        <w:rPr>
          <w:rFonts w:ascii="Arial Narrow" w:hAnsi="Arial Narrow" w:cs="Arial"/>
        </w:rPr>
        <w:t>ottiene:</w:t>
      </w:r>
    </w:p>
    <w:p w14:paraId="74568024" w14:textId="03E0CDC6" w:rsidR="00A51038" w:rsidRPr="00667434" w:rsidRDefault="00863A08" w:rsidP="00D34CF9">
      <w:pPr>
        <w:pStyle w:val="Paragrafoelenco"/>
        <w:numPr>
          <w:ilvl w:val="1"/>
          <w:numId w:val="4"/>
        </w:numPr>
        <w:tabs>
          <w:tab w:val="left" w:pos="928"/>
          <w:tab w:val="left" w:pos="9639"/>
        </w:tabs>
        <w:spacing w:before="0" w:line="276" w:lineRule="auto"/>
        <w:ind w:right="3" w:hanging="360"/>
        <w:rPr>
          <w:rFonts w:ascii="Arial Narrow" w:hAnsi="Arial Narrow" w:cs="Arial"/>
        </w:rPr>
      </w:pPr>
      <w:r w:rsidRPr="00667434">
        <w:rPr>
          <w:rFonts w:ascii="Arial Narrow" w:hAnsi="Arial Narrow" w:cs="Arial"/>
        </w:rPr>
        <w:t xml:space="preserve">per i soggetti di cui </w:t>
      </w:r>
      <w:r w:rsidR="00AA65BA" w:rsidRPr="00667434">
        <w:rPr>
          <w:rFonts w:ascii="Arial Narrow" w:hAnsi="Arial Narrow" w:cs="Arial"/>
        </w:rPr>
        <w:t>all’articolo</w:t>
      </w:r>
      <w:r w:rsidRPr="00667434">
        <w:rPr>
          <w:rFonts w:ascii="Arial Narrow" w:hAnsi="Arial Narrow" w:cs="Arial"/>
        </w:rPr>
        <w:t xml:space="preserve"> 65, comma 2, lettere e), f), g), h) del Codice se uno dei soggetti che</w:t>
      </w:r>
      <w:r w:rsidRPr="00667434">
        <w:rPr>
          <w:rFonts w:ascii="Arial Narrow" w:hAnsi="Arial Narrow" w:cs="Arial"/>
          <w:spacing w:val="1"/>
        </w:rPr>
        <w:t xml:space="preserve"> </w:t>
      </w:r>
      <w:r w:rsidRPr="00667434">
        <w:rPr>
          <w:rFonts w:ascii="Arial Narrow" w:hAnsi="Arial Narrow" w:cs="Arial"/>
        </w:rPr>
        <w:t>costituiscono</w:t>
      </w:r>
      <w:r w:rsidRPr="00667434">
        <w:rPr>
          <w:rFonts w:ascii="Arial Narrow" w:hAnsi="Arial Narrow" w:cs="Arial"/>
          <w:spacing w:val="1"/>
        </w:rPr>
        <w:t xml:space="preserve"> </w:t>
      </w:r>
      <w:r w:rsidRPr="00667434">
        <w:rPr>
          <w:rFonts w:ascii="Arial Narrow" w:hAnsi="Arial Narrow" w:cs="Arial"/>
        </w:rPr>
        <w:t>il</w:t>
      </w:r>
      <w:r w:rsidRPr="00667434">
        <w:rPr>
          <w:rFonts w:ascii="Arial Narrow" w:hAnsi="Arial Narrow" w:cs="Arial"/>
          <w:spacing w:val="1"/>
        </w:rPr>
        <w:t xml:space="preserve"> </w:t>
      </w:r>
      <w:r w:rsidRPr="00667434">
        <w:rPr>
          <w:rFonts w:ascii="Arial Narrow" w:hAnsi="Arial Narrow" w:cs="Arial"/>
        </w:rPr>
        <w:t>raggruppamento,</w:t>
      </w:r>
      <w:r w:rsidRPr="00667434">
        <w:rPr>
          <w:rFonts w:ascii="Arial Narrow" w:hAnsi="Arial Narrow" w:cs="Arial"/>
          <w:spacing w:val="1"/>
        </w:rPr>
        <w:t xml:space="preserve"> </w:t>
      </w:r>
      <w:r w:rsidRPr="00667434">
        <w:rPr>
          <w:rFonts w:ascii="Arial Narrow" w:hAnsi="Arial Narrow" w:cs="Arial"/>
        </w:rPr>
        <w:t>consorzio</w:t>
      </w:r>
      <w:r w:rsidRPr="00667434">
        <w:rPr>
          <w:rFonts w:ascii="Arial Narrow" w:hAnsi="Arial Narrow" w:cs="Arial"/>
          <w:spacing w:val="1"/>
        </w:rPr>
        <w:t xml:space="preserve"> </w:t>
      </w:r>
      <w:r w:rsidRPr="00667434">
        <w:rPr>
          <w:rFonts w:ascii="Arial Narrow" w:hAnsi="Arial Narrow" w:cs="Arial"/>
        </w:rPr>
        <w:t>ordinario</w:t>
      </w:r>
      <w:r w:rsidRPr="00667434">
        <w:rPr>
          <w:rFonts w:ascii="Arial Narrow" w:hAnsi="Arial Narrow" w:cs="Arial"/>
          <w:spacing w:val="1"/>
        </w:rPr>
        <w:t xml:space="preserve"> </w:t>
      </w:r>
      <w:r w:rsidRPr="00667434">
        <w:rPr>
          <w:rFonts w:ascii="Arial Narrow" w:hAnsi="Arial Narrow" w:cs="Arial"/>
        </w:rPr>
        <w:t>o</w:t>
      </w:r>
      <w:r w:rsidRPr="00667434">
        <w:rPr>
          <w:rFonts w:ascii="Arial Narrow" w:hAnsi="Arial Narrow" w:cs="Arial"/>
          <w:spacing w:val="1"/>
        </w:rPr>
        <w:t xml:space="preserve"> </w:t>
      </w:r>
      <w:r w:rsidRPr="00667434">
        <w:rPr>
          <w:rFonts w:ascii="Arial Narrow" w:hAnsi="Arial Narrow" w:cs="Arial"/>
        </w:rPr>
        <w:t>GEIE,</w:t>
      </w:r>
      <w:r w:rsidRPr="00667434">
        <w:rPr>
          <w:rFonts w:ascii="Arial Narrow" w:hAnsi="Arial Narrow" w:cs="Arial"/>
          <w:spacing w:val="1"/>
        </w:rPr>
        <w:t xml:space="preserve"> </w:t>
      </w:r>
      <w:r w:rsidRPr="00667434">
        <w:rPr>
          <w:rFonts w:ascii="Arial Narrow" w:hAnsi="Arial Narrow" w:cs="Arial"/>
        </w:rPr>
        <w:t>o</w:t>
      </w:r>
      <w:r w:rsidRPr="00667434">
        <w:rPr>
          <w:rFonts w:ascii="Arial Narrow" w:hAnsi="Arial Narrow" w:cs="Arial"/>
          <w:spacing w:val="1"/>
        </w:rPr>
        <w:t xml:space="preserve"> </w:t>
      </w:r>
      <w:r w:rsidRPr="00667434">
        <w:rPr>
          <w:rFonts w:ascii="Arial Narrow" w:hAnsi="Arial Narrow" w:cs="Arial"/>
        </w:rPr>
        <w:t>una</w:t>
      </w:r>
      <w:r w:rsidRPr="00667434">
        <w:rPr>
          <w:rFonts w:ascii="Arial Narrow" w:hAnsi="Arial Narrow" w:cs="Arial"/>
          <w:spacing w:val="1"/>
        </w:rPr>
        <w:t xml:space="preserve"> </w:t>
      </w:r>
      <w:r w:rsidRPr="00667434">
        <w:rPr>
          <w:rFonts w:ascii="Arial Narrow" w:hAnsi="Arial Narrow" w:cs="Arial"/>
        </w:rPr>
        <w:t>delle</w:t>
      </w:r>
      <w:r w:rsidRPr="00667434">
        <w:rPr>
          <w:rFonts w:ascii="Arial Narrow" w:hAnsi="Arial Narrow" w:cs="Arial"/>
          <w:spacing w:val="1"/>
        </w:rPr>
        <w:t xml:space="preserve"> </w:t>
      </w:r>
      <w:r w:rsidRPr="00667434">
        <w:rPr>
          <w:rFonts w:ascii="Arial Narrow" w:hAnsi="Arial Narrow" w:cs="Arial"/>
        </w:rPr>
        <w:t>imprese</w:t>
      </w:r>
      <w:r w:rsidRPr="00667434">
        <w:rPr>
          <w:rFonts w:ascii="Arial Narrow" w:hAnsi="Arial Narrow" w:cs="Arial"/>
          <w:spacing w:val="1"/>
        </w:rPr>
        <w:t xml:space="preserve"> </w:t>
      </w:r>
      <w:r w:rsidRPr="00667434">
        <w:rPr>
          <w:rFonts w:ascii="Arial Narrow" w:hAnsi="Arial Narrow" w:cs="Arial"/>
        </w:rPr>
        <w:t>retiste</w:t>
      </w:r>
      <w:r w:rsidRPr="00667434">
        <w:rPr>
          <w:rFonts w:ascii="Arial Narrow" w:hAnsi="Arial Narrow" w:cs="Arial"/>
          <w:spacing w:val="1"/>
        </w:rPr>
        <w:t xml:space="preserve"> </w:t>
      </w:r>
      <w:r w:rsidRPr="00667434">
        <w:rPr>
          <w:rFonts w:ascii="Arial Narrow" w:hAnsi="Arial Narrow" w:cs="Arial"/>
        </w:rPr>
        <w:t>che</w:t>
      </w:r>
      <w:r w:rsidRPr="00667434">
        <w:rPr>
          <w:rFonts w:ascii="Arial Narrow" w:hAnsi="Arial Narrow" w:cs="Arial"/>
          <w:spacing w:val="1"/>
        </w:rPr>
        <w:t xml:space="preserve"> </w:t>
      </w:r>
      <w:r w:rsidRPr="00667434">
        <w:rPr>
          <w:rFonts w:ascii="Arial Narrow" w:hAnsi="Arial Narrow" w:cs="Arial"/>
        </w:rPr>
        <w:t>partecipano</w:t>
      </w:r>
      <w:r w:rsidRPr="00667434">
        <w:rPr>
          <w:rFonts w:ascii="Arial Narrow" w:hAnsi="Arial Narrow" w:cs="Arial"/>
          <w:spacing w:val="-4"/>
        </w:rPr>
        <w:t xml:space="preserve"> </w:t>
      </w:r>
      <w:r w:rsidRPr="00667434">
        <w:rPr>
          <w:rFonts w:ascii="Arial Narrow" w:hAnsi="Arial Narrow" w:cs="Arial"/>
        </w:rPr>
        <w:t>alla</w:t>
      </w:r>
      <w:r w:rsidRPr="00667434">
        <w:rPr>
          <w:rFonts w:ascii="Arial Narrow" w:hAnsi="Arial Narrow" w:cs="Arial"/>
          <w:spacing w:val="-5"/>
        </w:rPr>
        <w:t xml:space="preserve"> </w:t>
      </w:r>
      <w:r w:rsidRPr="00667434">
        <w:rPr>
          <w:rFonts w:ascii="Arial Narrow" w:hAnsi="Arial Narrow" w:cs="Arial"/>
        </w:rPr>
        <w:t>gara</w:t>
      </w:r>
      <w:r w:rsidRPr="00667434">
        <w:rPr>
          <w:rFonts w:ascii="Arial Narrow" w:hAnsi="Arial Narrow" w:cs="Arial"/>
          <w:spacing w:val="-4"/>
        </w:rPr>
        <w:t xml:space="preserve"> </w:t>
      </w:r>
      <w:r w:rsidRPr="00667434">
        <w:rPr>
          <w:rFonts w:ascii="Arial Narrow" w:hAnsi="Arial Narrow" w:cs="Arial"/>
        </w:rPr>
        <w:t>sia</w:t>
      </w:r>
      <w:r w:rsidRPr="00667434">
        <w:rPr>
          <w:rFonts w:ascii="Arial Narrow" w:hAnsi="Arial Narrow" w:cs="Arial"/>
          <w:spacing w:val="-4"/>
        </w:rPr>
        <w:t xml:space="preserve"> </w:t>
      </w:r>
      <w:r w:rsidRPr="00667434">
        <w:rPr>
          <w:rFonts w:ascii="Arial Narrow" w:hAnsi="Arial Narrow" w:cs="Arial"/>
        </w:rPr>
        <w:t>in</w:t>
      </w:r>
      <w:r w:rsidRPr="00667434">
        <w:rPr>
          <w:rFonts w:ascii="Arial Narrow" w:hAnsi="Arial Narrow" w:cs="Arial"/>
          <w:spacing w:val="-3"/>
        </w:rPr>
        <w:t xml:space="preserve"> </w:t>
      </w:r>
      <w:r w:rsidRPr="00667434">
        <w:rPr>
          <w:rFonts w:ascii="Arial Narrow" w:hAnsi="Arial Narrow" w:cs="Arial"/>
        </w:rPr>
        <w:t>possesso</w:t>
      </w:r>
      <w:r w:rsidRPr="00667434">
        <w:rPr>
          <w:rFonts w:ascii="Arial Narrow" w:hAnsi="Arial Narrow" w:cs="Arial"/>
          <w:spacing w:val="-5"/>
        </w:rPr>
        <w:t xml:space="preserve"> </w:t>
      </w:r>
      <w:r w:rsidRPr="00667434">
        <w:rPr>
          <w:rFonts w:ascii="Arial Narrow" w:hAnsi="Arial Narrow" w:cs="Arial"/>
        </w:rPr>
        <w:t>della</w:t>
      </w:r>
      <w:r w:rsidRPr="00667434">
        <w:rPr>
          <w:rFonts w:ascii="Arial Narrow" w:hAnsi="Arial Narrow" w:cs="Arial"/>
          <w:spacing w:val="-3"/>
        </w:rPr>
        <w:t xml:space="preserve"> </w:t>
      </w:r>
      <w:r w:rsidRPr="00667434">
        <w:rPr>
          <w:rFonts w:ascii="Arial Narrow" w:hAnsi="Arial Narrow" w:cs="Arial"/>
        </w:rPr>
        <w:t>certificazione;</w:t>
      </w:r>
    </w:p>
    <w:p w14:paraId="357EECC6" w14:textId="3426F78C" w:rsidR="00A51038" w:rsidRPr="00667434" w:rsidRDefault="00863A08" w:rsidP="00D34CF9">
      <w:pPr>
        <w:pStyle w:val="Paragrafoelenco"/>
        <w:numPr>
          <w:ilvl w:val="1"/>
          <w:numId w:val="4"/>
        </w:numPr>
        <w:tabs>
          <w:tab w:val="left" w:pos="928"/>
          <w:tab w:val="left" w:pos="9639"/>
        </w:tabs>
        <w:spacing w:before="0" w:line="276" w:lineRule="auto"/>
        <w:ind w:right="3" w:hanging="360"/>
        <w:rPr>
          <w:rFonts w:ascii="Arial Narrow" w:hAnsi="Arial Narrow" w:cs="Arial"/>
        </w:rPr>
      </w:pPr>
      <w:r w:rsidRPr="00667434">
        <w:rPr>
          <w:rFonts w:ascii="Arial Narrow" w:hAnsi="Arial Narrow" w:cs="Arial"/>
        </w:rPr>
        <w:t xml:space="preserve">per i consorzi di cui </w:t>
      </w:r>
      <w:r w:rsidR="00AA65BA" w:rsidRPr="00667434">
        <w:rPr>
          <w:rFonts w:ascii="Arial Narrow" w:hAnsi="Arial Narrow" w:cs="Arial"/>
        </w:rPr>
        <w:t>all’articolo</w:t>
      </w:r>
      <w:r w:rsidRPr="00667434">
        <w:rPr>
          <w:rFonts w:ascii="Arial Narrow" w:hAnsi="Arial Narrow" w:cs="Arial"/>
        </w:rPr>
        <w:t xml:space="preserve"> 65, comma 2, lettere b), c), d) del Codice se il consorzio o una delle</w:t>
      </w:r>
      <w:r w:rsidRPr="00667434">
        <w:rPr>
          <w:rFonts w:ascii="Arial Narrow" w:hAnsi="Arial Narrow" w:cs="Arial"/>
          <w:spacing w:val="1"/>
        </w:rPr>
        <w:t xml:space="preserve"> </w:t>
      </w:r>
      <w:r w:rsidRPr="00667434">
        <w:rPr>
          <w:rFonts w:ascii="Arial Narrow" w:hAnsi="Arial Narrow" w:cs="Arial"/>
        </w:rPr>
        <w:t>consorziate</w:t>
      </w:r>
      <w:r w:rsidRPr="00667434">
        <w:rPr>
          <w:rFonts w:ascii="Arial Narrow" w:hAnsi="Arial Narrow" w:cs="Arial"/>
          <w:spacing w:val="-3"/>
        </w:rPr>
        <w:t xml:space="preserve"> </w:t>
      </w:r>
      <w:r w:rsidRPr="00667434">
        <w:rPr>
          <w:rFonts w:ascii="Arial Narrow" w:hAnsi="Arial Narrow" w:cs="Arial"/>
        </w:rPr>
        <w:t>sia</w:t>
      </w:r>
      <w:r w:rsidRPr="00667434">
        <w:rPr>
          <w:rFonts w:ascii="Arial Narrow" w:hAnsi="Arial Narrow" w:cs="Arial"/>
          <w:spacing w:val="-3"/>
        </w:rPr>
        <w:t xml:space="preserve"> </w:t>
      </w:r>
      <w:r w:rsidRPr="00667434">
        <w:rPr>
          <w:rFonts w:ascii="Arial Narrow" w:hAnsi="Arial Narrow" w:cs="Arial"/>
        </w:rPr>
        <w:t>in</w:t>
      </w:r>
      <w:r w:rsidRPr="00667434">
        <w:rPr>
          <w:rFonts w:ascii="Arial Narrow" w:hAnsi="Arial Narrow" w:cs="Arial"/>
          <w:spacing w:val="-2"/>
        </w:rPr>
        <w:t xml:space="preserve"> </w:t>
      </w:r>
      <w:r w:rsidRPr="00667434">
        <w:rPr>
          <w:rFonts w:ascii="Arial Narrow" w:hAnsi="Arial Narrow" w:cs="Arial"/>
        </w:rPr>
        <w:t>possesso</w:t>
      </w:r>
      <w:r w:rsidRPr="00667434">
        <w:rPr>
          <w:rFonts w:ascii="Arial Narrow" w:hAnsi="Arial Narrow" w:cs="Arial"/>
          <w:spacing w:val="-4"/>
        </w:rPr>
        <w:t xml:space="preserve"> </w:t>
      </w:r>
      <w:r w:rsidRPr="00667434">
        <w:rPr>
          <w:rFonts w:ascii="Arial Narrow" w:hAnsi="Arial Narrow" w:cs="Arial"/>
        </w:rPr>
        <w:t>della</w:t>
      </w:r>
      <w:r w:rsidRPr="00667434">
        <w:rPr>
          <w:rFonts w:ascii="Arial Narrow" w:hAnsi="Arial Narrow" w:cs="Arial"/>
          <w:spacing w:val="-2"/>
        </w:rPr>
        <w:t xml:space="preserve"> </w:t>
      </w:r>
      <w:r w:rsidRPr="00667434">
        <w:rPr>
          <w:rFonts w:ascii="Arial Narrow" w:hAnsi="Arial Narrow" w:cs="Arial"/>
        </w:rPr>
        <w:t>certificazione</w:t>
      </w:r>
      <w:r w:rsidR="00AA65BA" w:rsidRPr="00667434">
        <w:rPr>
          <w:rFonts w:ascii="Arial Narrow" w:hAnsi="Arial Narrow" w:cs="Arial"/>
        </w:rPr>
        <w:t xml:space="preserve">; </w:t>
      </w:r>
    </w:p>
    <w:p w14:paraId="614E3FF8" w14:textId="77777777" w:rsidR="0076366E" w:rsidRPr="00667434" w:rsidRDefault="0076366E" w:rsidP="00D34CF9">
      <w:pPr>
        <w:pBdr>
          <w:top w:val="nil"/>
          <w:left w:val="nil"/>
          <w:bottom w:val="nil"/>
          <w:right w:val="nil"/>
          <w:between w:val="nil"/>
        </w:pBdr>
        <w:tabs>
          <w:tab w:val="left" w:pos="9639"/>
        </w:tabs>
        <w:spacing w:line="276" w:lineRule="auto"/>
        <w:ind w:right="3"/>
        <w:jc w:val="both"/>
        <w:rPr>
          <w:rFonts w:ascii="Arial Narrow" w:hAnsi="Arial Narrow" w:cs="Arial"/>
        </w:rPr>
      </w:pPr>
    </w:p>
    <w:p w14:paraId="11F8F758" w14:textId="34A7633D" w:rsidR="00A51038" w:rsidRPr="00667434" w:rsidRDefault="00BA3D28" w:rsidP="00D34CF9">
      <w:pPr>
        <w:pStyle w:val="Corpotesto"/>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Per</w:t>
      </w:r>
      <w:r w:rsidR="00863A08" w:rsidRPr="00667434">
        <w:rPr>
          <w:rFonts w:ascii="Arial Narrow" w:hAnsi="Arial Narrow" w:cs="Arial"/>
          <w:sz w:val="22"/>
          <w:szCs w:val="22"/>
        </w:rPr>
        <w:t xml:space="preserve"> fruire delle riduzioni di cui </w:t>
      </w:r>
      <w:r w:rsidRPr="00667434">
        <w:rPr>
          <w:rFonts w:ascii="Arial Narrow" w:hAnsi="Arial Narrow" w:cs="Arial"/>
          <w:sz w:val="22"/>
          <w:szCs w:val="22"/>
        </w:rPr>
        <w:t>all’articolo</w:t>
      </w:r>
      <w:r w:rsidR="00863A08" w:rsidRPr="00667434">
        <w:rPr>
          <w:rFonts w:ascii="Arial Narrow" w:hAnsi="Arial Narrow" w:cs="Arial"/>
          <w:sz w:val="22"/>
          <w:szCs w:val="22"/>
        </w:rPr>
        <w:t xml:space="preserve"> 106, comma 8 del Codice, il concorrente dichiara nella domanda di partecipazione il possesso delle certificazioni e inserisce copia delle certificazioni possedute qualora non già presenti nel fascicolo virtuale.</w:t>
      </w:r>
    </w:p>
    <w:p w14:paraId="1735B42D" w14:textId="77777777" w:rsidR="00A51038" w:rsidRPr="00667434" w:rsidRDefault="00BA3D28" w:rsidP="00D34CF9">
      <w:pPr>
        <w:pStyle w:val="Corpotesto"/>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È</w:t>
      </w:r>
      <w:r w:rsidR="00863A08" w:rsidRPr="00667434">
        <w:rPr>
          <w:rFonts w:ascii="Arial Narrow" w:hAnsi="Arial Narrow" w:cs="Arial"/>
          <w:sz w:val="22"/>
          <w:szCs w:val="22"/>
        </w:rPr>
        <w:t xml:space="preserve"> sanabile, mediante soccorso istruttorio, la mancata presentazione della garanzia provvisoria solo a condizione che sia stata già costituita prima della presentazione dell’offerta.</w:t>
      </w:r>
    </w:p>
    <w:p w14:paraId="024DE796" w14:textId="77777777" w:rsidR="00A51038" w:rsidRPr="00667434" w:rsidRDefault="00BA3D28" w:rsidP="00D34CF9">
      <w:pPr>
        <w:pStyle w:val="Corpotesto"/>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Non</w:t>
      </w:r>
      <w:r w:rsidR="00863A08" w:rsidRPr="00667434">
        <w:rPr>
          <w:rFonts w:ascii="Arial Narrow" w:hAnsi="Arial Narrow" w:cs="Arial"/>
          <w:sz w:val="22"/>
          <w:szCs w:val="22"/>
        </w:rPr>
        <w:t xml:space="preserve"> è sanabile - e quindi è causa di esclusione - la sottoscrizione della garanzia provvisoria da parte di un soggetto non legittimato a rilasciare la garanzia o non autorizzato ad impegnare il garante.</w:t>
      </w:r>
    </w:p>
    <w:p w14:paraId="01BA12AE" w14:textId="77777777"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p>
    <w:p w14:paraId="5A6B3EA1" w14:textId="7AB97DAE" w:rsidR="0076366E" w:rsidRPr="00667434" w:rsidRDefault="003F300A"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809" w:name="_bookmark11"/>
      <w:bookmarkStart w:id="1810" w:name="_Toc140929833"/>
      <w:bookmarkStart w:id="1811" w:name="_Toc187142045"/>
      <w:bookmarkStart w:id="1812" w:name="_Toc162011474"/>
      <w:bookmarkStart w:id="1813" w:name="_Toc189735366"/>
      <w:bookmarkStart w:id="1814" w:name="_Toc187166272"/>
      <w:bookmarkStart w:id="1815" w:name="_Toc191978831"/>
      <w:bookmarkEnd w:id="1809"/>
      <w:r w:rsidRPr="00667434">
        <w:rPr>
          <w:rFonts w:ascii="Arial Narrow" w:hAnsi="Arial Narrow" w:cs="Arial"/>
          <w:sz w:val="22"/>
          <w:szCs w:val="22"/>
        </w:rPr>
        <w:t>SOPRALLUOGO [FACOLTATIVO]</w:t>
      </w:r>
      <w:bookmarkEnd w:id="1806"/>
      <w:bookmarkEnd w:id="1810"/>
      <w:bookmarkEnd w:id="1811"/>
      <w:bookmarkEnd w:id="1812"/>
      <w:bookmarkEnd w:id="1813"/>
      <w:bookmarkEnd w:id="1814"/>
      <w:bookmarkEnd w:id="1815"/>
    </w:p>
    <w:p w14:paraId="5F4E97C6" w14:textId="77777777" w:rsidR="004F7AF9" w:rsidRPr="00667434" w:rsidRDefault="004F7AF9" w:rsidP="00D34CF9">
      <w:pPr>
        <w:tabs>
          <w:tab w:val="left" w:pos="9639"/>
        </w:tabs>
        <w:spacing w:line="276" w:lineRule="auto"/>
        <w:jc w:val="both"/>
        <w:rPr>
          <w:rFonts w:ascii="Arial Narrow" w:hAnsi="Arial Narrow" w:cs="Arial"/>
        </w:rPr>
      </w:pPr>
      <w:r w:rsidRPr="00667434">
        <w:rPr>
          <w:rFonts w:ascii="Arial Narrow" w:hAnsi="Arial Narrow" w:cs="Arial"/>
        </w:rPr>
        <w:t xml:space="preserve">Ai fini della presentazione dell’offerta, </w:t>
      </w:r>
      <w:r w:rsidRPr="00667434">
        <w:rPr>
          <w:rFonts w:ascii="Arial Narrow" w:hAnsi="Arial Narrow" w:cs="Arial"/>
          <w:b/>
        </w:rPr>
        <w:t>non è previsto il sopralluogo</w:t>
      </w:r>
      <w:r w:rsidRPr="00667434">
        <w:rPr>
          <w:rFonts w:ascii="Arial Narrow" w:hAnsi="Arial Narrow" w:cs="Arial"/>
        </w:rPr>
        <w:t>.</w:t>
      </w:r>
    </w:p>
    <w:p w14:paraId="4F13DA03" w14:textId="403840CE" w:rsidR="004F7AF9" w:rsidRPr="00667434" w:rsidRDefault="003F300A" w:rsidP="00D34CF9">
      <w:pPr>
        <w:tabs>
          <w:tab w:val="left" w:pos="9639"/>
        </w:tabs>
        <w:spacing w:line="276" w:lineRule="auto"/>
        <w:jc w:val="both"/>
        <w:rPr>
          <w:rFonts w:ascii="Arial Narrow" w:hAnsi="Arial Narrow" w:cs="Arial"/>
          <w:b/>
          <w:i/>
        </w:rPr>
      </w:pPr>
      <w:r w:rsidRPr="00667434">
        <w:rPr>
          <w:rFonts w:ascii="Arial Narrow" w:hAnsi="Arial Narrow" w:cs="Arial"/>
          <w:b/>
          <w:i/>
        </w:rPr>
        <w:t>[In alternativa]</w:t>
      </w:r>
    </w:p>
    <w:p w14:paraId="46CF37AC" w14:textId="635C12AA" w:rsidR="00903B69" w:rsidRPr="00667434" w:rsidRDefault="00B3644B"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N.B</w:t>
      </w:r>
      <w:r w:rsidRPr="00667434">
        <w:rPr>
          <w:rFonts w:ascii="Arial Narrow" w:hAnsi="Arial Narrow" w:cs="Arial"/>
          <w:b/>
          <w:i/>
        </w:rPr>
        <w:t xml:space="preserve">. </w:t>
      </w:r>
      <w:r w:rsidR="003A1888" w:rsidRPr="00667434">
        <w:rPr>
          <w:rFonts w:ascii="Arial Narrow" w:hAnsi="Arial Narrow" w:cs="Arial"/>
          <w:i/>
        </w:rPr>
        <w:t>P</w:t>
      </w:r>
      <w:r w:rsidR="00A37808" w:rsidRPr="00667434">
        <w:rPr>
          <w:rFonts w:ascii="Arial Narrow" w:hAnsi="Arial Narrow" w:cs="Arial"/>
          <w:i/>
        </w:rPr>
        <w:t>revedere</w:t>
      </w:r>
      <w:r w:rsidRPr="00667434">
        <w:rPr>
          <w:rFonts w:ascii="Arial Narrow" w:hAnsi="Arial Narrow" w:cs="Arial"/>
          <w:i/>
        </w:rPr>
        <w:t xml:space="preserve"> il sopralluogo soltanto in casi debitamente motivati</w:t>
      </w:r>
      <w:r w:rsidR="00D276E0" w:rsidRPr="00667434">
        <w:rPr>
          <w:rFonts w:ascii="Arial Narrow" w:hAnsi="Arial Narrow" w:cs="Arial"/>
          <w:i/>
        </w:rPr>
        <w:t xml:space="preserve">. Secondo il Tar Lazio </w:t>
      </w:r>
      <w:r w:rsidR="00433212" w:rsidRPr="00667434">
        <w:rPr>
          <w:rFonts w:ascii="Arial Narrow" w:hAnsi="Arial Narrow" w:cs="Arial"/>
          <w:i/>
        </w:rPr>
        <w:t>3.01.2024 n. 140 la sanzione dell’esclusione per mancato sopralluogo sarebbe nulla per violazione del principio di tassatività delle clausole di esclusione</w:t>
      </w:r>
      <w:r w:rsidR="00801FA4" w:rsidRPr="00667434">
        <w:rPr>
          <w:rFonts w:ascii="Arial Narrow" w:hAnsi="Arial Narrow" w:cs="Arial"/>
          <w:i/>
        </w:rPr>
        <w:t xml:space="preserve">. </w:t>
      </w:r>
      <w:r w:rsidR="00903B69" w:rsidRPr="00667434">
        <w:rPr>
          <w:rFonts w:ascii="Arial Narrow" w:hAnsi="Arial Narrow" w:cs="Arial"/>
          <w:i/>
        </w:rPr>
        <w:t>Nel bando tipo Anac 2/2024 sui SIA, attualmente in consultazione, l’Anac ha previsto la facoltatività del sopralluogo a pena di esclusione, ma facendo riferimento al contrasto giurisprudenziale esistente sul punto, ha aperto un confronto con gli stakeholders in merito alla possibilità di escludere il concorrente che non abbia effettuato il sopralluogo obbligatorio per inammissibilità dell’offerta ai sensi dell’art. 70, comma 4, lettera a) del codice. Si ricorda, infine, che esiste anche una tesi intermedia secondo cui anche quando è previsto come obbligatorio, il mancato sopralluogo è sanabile in sede di soccorso istruttorio</w:t>
      </w:r>
      <w:r w:rsidR="003007B8" w:rsidRPr="00667434">
        <w:rPr>
          <w:rFonts w:ascii="Arial Narrow" w:hAnsi="Arial Narrow" w:cs="Arial"/>
          <w:i/>
        </w:rPr>
        <w:t>.</w:t>
      </w:r>
      <w:r w:rsidR="00D1129A" w:rsidRPr="00667434">
        <w:rPr>
          <w:rFonts w:ascii="Arial Narrow" w:hAnsi="Arial Narrow" w:cs="Arial"/>
          <w:i/>
        </w:rPr>
        <w:t xml:space="preserve"> Si evidenzia, altresì, che è in via di aggiornamento il bando tipo n. 1/2023, che potrà fornire ulteriori indicazioni alle quali dovrà essere adeguato il disciplinare.</w:t>
      </w:r>
    </w:p>
    <w:p w14:paraId="4B2BD546" w14:textId="0FCBA2D1" w:rsidR="00CC435B" w:rsidRPr="00667434" w:rsidRDefault="00CC435B" w:rsidP="00D34CF9">
      <w:pPr>
        <w:tabs>
          <w:tab w:val="left" w:pos="9639"/>
        </w:tabs>
        <w:spacing w:line="276" w:lineRule="auto"/>
        <w:jc w:val="both"/>
        <w:rPr>
          <w:rFonts w:ascii="Arial Narrow" w:hAnsi="Arial Narrow" w:cs="Arial"/>
        </w:rPr>
      </w:pPr>
      <w:r w:rsidRPr="00667434">
        <w:rPr>
          <w:rFonts w:ascii="Arial Narrow" w:hAnsi="Arial Narrow" w:cs="Arial"/>
        </w:rPr>
        <w:t xml:space="preserve">Il sopralluogo su ... </w:t>
      </w:r>
      <w:r w:rsidRPr="00667434">
        <w:rPr>
          <w:rFonts w:ascii="Arial Narrow" w:hAnsi="Arial Narrow" w:cs="Arial"/>
          <w:i/>
        </w:rPr>
        <w:t>[indicare eventuali aree/locali/ oggetto di sopralluogo]</w:t>
      </w:r>
      <w:r w:rsidRPr="00667434">
        <w:rPr>
          <w:rFonts w:ascii="Arial Narrow" w:hAnsi="Arial Narrow" w:cs="Arial"/>
        </w:rPr>
        <w:t xml:space="preserve"> è obbligatorio. Il sopralluogo si rende necessario per le seguenti ragioni … </w:t>
      </w:r>
      <w:r w:rsidRPr="00667434">
        <w:rPr>
          <w:rFonts w:ascii="Arial Narrow" w:hAnsi="Arial Narrow" w:cs="Arial"/>
          <w:i/>
        </w:rPr>
        <w:t>[fornire la motivazione].</w:t>
      </w:r>
      <w:r w:rsidRPr="00667434">
        <w:rPr>
          <w:rFonts w:ascii="Arial Narrow" w:hAnsi="Arial Narrow" w:cs="Arial"/>
        </w:rPr>
        <w:t xml:space="preserve"> La mancata effettuazione del sopralluogo è causa di esclusione dalla procedura di gara.</w:t>
      </w:r>
    </w:p>
    <w:p w14:paraId="6BA1B3EC" w14:textId="77777777" w:rsidR="00CC435B" w:rsidRPr="00667434" w:rsidRDefault="00CC435B" w:rsidP="00D34CF9">
      <w:pPr>
        <w:tabs>
          <w:tab w:val="left" w:pos="9639"/>
        </w:tabs>
        <w:spacing w:line="276" w:lineRule="auto"/>
        <w:jc w:val="both"/>
        <w:rPr>
          <w:rFonts w:ascii="Arial Narrow" w:hAnsi="Arial Narrow" w:cs="Arial"/>
        </w:rPr>
      </w:pPr>
      <w:r w:rsidRPr="00667434">
        <w:rPr>
          <w:rFonts w:ascii="Arial Narrow" w:hAnsi="Arial Narrow" w:cs="Arial"/>
        </w:rPr>
        <w:t>Il sopralluogo è effettuato accedendo di persona nelle aree oggetto di sopralluogo o a distanza.</w:t>
      </w:r>
    </w:p>
    <w:p w14:paraId="3580483D" w14:textId="77777777" w:rsidR="00CC435B" w:rsidRPr="00667434" w:rsidRDefault="00CC435B" w:rsidP="00D34CF9">
      <w:pPr>
        <w:tabs>
          <w:tab w:val="left" w:pos="9639"/>
        </w:tabs>
        <w:spacing w:line="276" w:lineRule="auto"/>
        <w:jc w:val="both"/>
        <w:rPr>
          <w:rFonts w:ascii="Arial Narrow" w:hAnsi="Arial Narrow" w:cs="Arial"/>
        </w:rPr>
      </w:pPr>
      <w:r w:rsidRPr="00667434">
        <w:rPr>
          <w:rFonts w:ascii="Arial Narrow" w:hAnsi="Arial Narrow" w:cs="Arial"/>
        </w:rPr>
        <w:t xml:space="preserve">Il sopralluogo può essere effettuato </w:t>
      </w:r>
      <w:r w:rsidRPr="00667434">
        <w:rPr>
          <w:rFonts w:ascii="Arial Narrow" w:hAnsi="Arial Narrow" w:cs="Arial"/>
          <w:i/>
        </w:rPr>
        <w:t>… [indicare o i giorni prestabiliti dalla stazione appaltante e/o la possibilità di concordare i giorni in cui svolgerlo di persona o indicare come effettuare il sopralluogo a distanza, ad esempio collegandosi ad un link inserito nella Piattaforma]</w:t>
      </w:r>
      <w:r w:rsidRPr="00667434">
        <w:rPr>
          <w:rFonts w:ascii="Arial Narrow" w:hAnsi="Arial Narrow" w:cs="Arial"/>
        </w:rPr>
        <w:t xml:space="preserve">. </w:t>
      </w:r>
    </w:p>
    <w:p w14:paraId="15602E65" w14:textId="77777777" w:rsidR="00CC435B" w:rsidRPr="00667434" w:rsidRDefault="00CC435B" w:rsidP="00D34CF9">
      <w:pPr>
        <w:tabs>
          <w:tab w:val="left" w:pos="9639"/>
        </w:tabs>
        <w:spacing w:line="276" w:lineRule="auto"/>
        <w:jc w:val="both"/>
        <w:rPr>
          <w:rFonts w:ascii="Arial Narrow" w:hAnsi="Arial Narrow" w:cs="Arial"/>
        </w:rPr>
      </w:pPr>
      <w:r w:rsidRPr="00667434">
        <w:rPr>
          <w:rFonts w:ascii="Arial Narrow" w:hAnsi="Arial Narrow" w:cs="Arial"/>
        </w:rPr>
        <w:t xml:space="preserve">La richiesta di sopralluogo deve essere presentata entro le ore </w:t>
      </w:r>
      <w:r w:rsidRPr="00667434">
        <w:rPr>
          <w:rFonts w:ascii="Arial Narrow" w:hAnsi="Arial Narrow" w:cs="Arial"/>
          <w:i/>
        </w:rPr>
        <w:t>... [indicare]</w:t>
      </w:r>
      <w:r w:rsidRPr="00667434">
        <w:rPr>
          <w:rFonts w:ascii="Arial Narrow" w:hAnsi="Arial Narrow" w:cs="Arial"/>
        </w:rPr>
        <w:t xml:space="preserve"> del giorno …</w:t>
      </w:r>
      <w:r w:rsidRPr="00667434">
        <w:rPr>
          <w:rFonts w:ascii="Arial Narrow" w:hAnsi="Arial Narrow" w:cs="Arial"/>
          <w:i/>
        </w:rPr>
        <w:t xml:space="preserve"> [indicare], </w:t>
      </w:r>
      <w:r w:rsidRPr="00667434">
        <w:rPr>
          <w:rFonts w:ascii="Arial Narrow" w:hAnsi="Arial Narrow" w:cs="Arial"/>
        </w:rPr>
        <w:t>tramite la Piattaforma alla</w:t>
      </w:r>
      <w:r w:rsidRPr="00667434">
        <w:rPr>
          <w:rFonts w:ascii="Arial Narrow" w:hAnsi="Arial Narrow" w:cs="Arial"/>
          <w:i/>
        </w:rPr>
        <w:t xml:space="preserve"> </w:t>
      </w:r>
      <w:r w:rsidRPr="00667434">
        <w:rPr>
          <w:rFonts w:ascii="Arial Narrow" w:hAnsi="Arial Narrow" w:cs="Arial"/>
        </w:rPr>
        <w:t>Sezione</w:t>
      </w:r>
      <w:r w:rsidRPr="00667434">
        <w:rPr>
          <w:rFonts w:ascii="Arial Narrow" w:hAnsi="Arial Narrow" w:cs="Arial"/>
          <w:i/>
        </w:rPr>
        <w:t xml:space="preserve"> </w:t>
      </w:r>
      <w:r w:rsidRPr="00667434">
        <w:rPr>
          <w:rFonts w:ascii="Arial Narrow" w:hAnsi="Arial Narrow" w:cs="Arial"/>
        </w:rPr>
        <w:t xml:space="preserve">… </w:t>
      </w:r>
      <w:r w:rsidRPr="00667434">
        <w:rPr>
          <w:rFonts w:ascii="Arial Narrow" w:hAnsi="Arial Narrow" w:cs="Arial"/>
          <w:i/>
        </w:rPr>
        <w:t>[indicare]</w:t>
      </w:r>
      <w:r w:rsidRPr="00667434">
        <w:rPr>
          <w:rFonts w:ascii="Arial Narrow" w:hAnsi="Arial Narrow" w:cs="Arial"/>
        </w:rPr>
        <w:t xml:space="preserve"> e deve riportare il nominativo e la qualifica della persona incaricata di effettuare il sopralluogo. </w:t>
      </w:r>
    </w:p>
    <w:p w14:paraId="332EB6A1" w14:textId="6A923C3E" w:rsidR="00CC435B" w:rsidRPr="00667434" w:rsidRDefault="00CC435B" w:rsidP="00D34CF9">
      <w:pPr>
        <w:tabs>
          <w:tab w:val="left" w:pos="9639"/>
        </w:tabs>
        <w:spacing w:line="276" w:lineRule="auto"/>
        <w:jc w:val="both"/>
        <w:rPr>
          <w:rFonts w:ascii="Arial Narrow" w:hAnsi="Arial Narrow" w:cs="Arial"/>
        </w:rPr>
      </w:pPr>
      <w:r w:rsidRPr="00667434">
        <w:rPr>
          <w:rFonts w:ascii="Arial Narrow" w:hAnsi="Arial Narrow" w:cs="Arial"/>
        </w:rPr>
        <w:t xml:space="preserve">Data, ora e luogo </w:t>
      </w:r>
      <w:r w:rsidRPr="00667434">
        <w:rPr>
          <w:rFonts w:ascii="Arial Narrow" w:hAnsi="Arial Narrow" w:cs="Arial"/>
          <w:i/>
        </w:rPr>
        <w:t>[fisico in caso di sopralluogo effettuato di persona o link o area</w:t>
      </w:r>
      <w:bookmarkStart w:id="1816" w:name="_bookmark12"/>
      <w:bookmarkEnd w:id="1816"/>
      <w:r w:rsidR="00863A08" w:rsidRPr="00667434">
        <w:rPr>
          <w:rFonts w:ascii="Arial Narrow" w:hAnsi="Arial Narrow" w:cs="Arial"/>
        </w:rPr>
        <w:t xml:space="preserve"> della </w:t>
      </w:r>
      <w:r w:rsidRPr="00667434">
        <w:rPr>
          <w:rFonts w:ascii="Arial Narrow" w:hAnsi="Arial Narrow" w:cs="Arial"/>
          <w:i/>
        </w:rPr>
        <w:t>Piattaforma in caso di sopralluogo virtuale]</w:t>
      </w:r>
      <w:r w:rsidRPr="00667434">
        <w:rPr>
          <w:rFonts w:ascii="Arial Narrow" w:hAnsi="Arial Narrow" w:cs="Arial"/>
        </w:rPr>
        <w:t xml:space="preserve"> del sopralluogo sono comunicati ai </w:t>
      </w:r>
      <w:r w:rsidR="00863A08" w:rsidRPr="00667434">
        <w:rPr>
          <w:rFonts w:ascii="Arial Narrow" w:hAnsi="Arial Narrow" w:cs="Arial"/>
        </w:rPr>
        <w:t>concorrenti</w:t>
      </w:r>
      <w:r w:rsidR="00863A08" w:rsidRPr="00667434">
        <w:rPr>
          <w:rFonts w:ascii="Arial Narrow" w:hAnsi="Arial Narrow" w:cs="Arial"/>
          <w:spacing w:val="1"/>
        </w:rPr>
        <w:t xml:space="preserve"> </w:t>
      </w:r>
      <w:r w:rsidRPr="00667434">
        <w:rPr>
          <w:rFonts w:ascii="Arial Narrow" w:hAnsi="Arial Narrow" w:cs="Arial"/>
        </w:rPr>
        <w:t xml:space="preserve">con almeno ... </w:t>
      </w:r>
      <w:r w:rsidRPr="00667434">
        <w:rPr>
          <w:rFonts w:ascii="Arial Narrow" w:hAnsi="Arial Narrow" w:cs="Arial"/>
          <w:i/>
        </w:rPr>
        <w:t>[indicare]</w:t>
      </w:r>
      <w:r w:rsidRPr="00667434">
        <w:rPr>
          <w:rFonts w:ascii="Arial Narrow" w:hAnsi="Arial Narrow" w:cs="Arial"/>
        </w:rPr>
        <w:t xml:space="preserve"> giorni di anticipo. Viene rilasciata l’attestazione di avvenuto svolgimento del sopralluogo.</w:t>
      </w:r>
    </w:p>
    <w:p w14:paraId="22211050" w14:textId="77777777" w:rsidR="00CC435B" w:rsidRPr="00667434" w:rsidRDefault="00CC435B" w:rsidP="00D34CF9">
      <w:pPr>
        <w:tabs>
          <w:tab w:val="left" w:pos="9639"/>
        </w:tabs>
        <w:spacing w:line="276" w:lineRule="auto"/>
        <w:jc w:val="both"/>
        <w:rPr>
          <w:rFonts w:ascii="Arial Narrow" w:hAnsi="Arial Narrow" w:cs="Arial"/>
        </w:rPr>
      </w:pPr>
      <w:r w:rsidRPr="00667434">
        <w:rPr>
          <w:rFonts w:ascii="Arial Narrow" w:hAnsi="Arial Narrow" w:cs="Arial"/>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697B8E06" w14:textId="77777777" w:rsidR="00CC435B" w:rsidRPr="00667434" w:rsidRDefault="00CC435B" w:rsidP="00D34CF9">
      <w:pPr>
        <w:tabs>
          <w:tab w:val="left" w:pos="9639"/>
        </w:tabs>
        <w:spacing w:line="276" w:lineRule="auto"/>
        <w:jc w:val="both"/>
        <w:rPr>
          <w:rFonts w:ascii="Arial Narrow" w:hAnsi="Arial Narrow" w:cs="Arial"/>
        </w:rPr>
      </w:pPr>
      <w:r w:rsidRPr="00667434">
        <w:rPr>
          <w:rFonts w:ascii="Arial Narrow" w:hAnsi="Arial Narrow" w:cs="Arial"/>
        </w:rPr>
        <w:t>Il soggetto delegato ad effettuare il sopralluogo non può ricevere l’incarico da più concorrenti. In tal caso la stazione appaltante non rilascia la relativa attestazione ad alcuno dei soggetti deleganti.</w:t>
      </w:r>
    </w:p>
    <w:p w14:paraId="44046887" w14:textId="77777777" w:rsidR="00CC435B" w:rsidRPr="00667434" w:rsidRDefault="00CC435B" w:rsidP="00D34CF9">
      <w:pPr>
        <w:tabs>
          <w:tab w:val="left" w:pos="9639"/>
        </w:tabs>
        <w:spacing w:line="276" w:lineRule="auto"/>
        <w:jc w:val="both"/>
        <w:rPr>
          <w:rFonts w:ascii="Arial Narrow" w:hAnsi="Arial Narrow" w:cs="Arial"/>
        </w:rPr>
      </w:pPr>
      <w:r w:rsidRPr="00667434">
        <w:rPr>
          <w:rFonts w:ascii="Arial Narrow" w:hAnsi="Arial Narrow" w:cs="Arial"/>
        </w:rPr>
        <w:t xml:space="preserve">In caso di raggruppamento temporaneo o consorzio ordinario già costituiti, GEIE, aggregazione di retisti, il sopralluogo può essere effettuato da un rappresentante degli operatori economici raggruppati, aggregati in rete o consorziati. </w:t>
      </w:r>
    </w:p>
    <w:p w14:paraId="782ACF8B" w14:textId="77777777" w:rsidR="00CC435B" w:rsidRPr="00667434" w:rsidRDefault="00CC435B" w:rsidP="00D34CF9">
      <w:pPr>
        <w:tabs>
          <w:tab w:val="left" w:pos="9639"/>
        </w:tabs>
        <w:spacing w:line="276" w:lineRule="auto"/>
        <w:jc w:val="both"/>
        <w:rPr>
          <w:rFonts w:ascii="Arial Narrow" w:hAnsi="Arial Narrow" w:cs="Arial"/>
        </w:rPr>
      </w:pPr>
      <w:r w:rsidRPr="00667434">
        <w:rPr>
          <w:rFonts w:ascii="Arial Narrow" w:hAnsi="Arial Narrow" w:cs="Arial"/>
        </w:rPr>
        <w:t xml:space="preserve">In caso di raggruppamento temporaneo o consorzio ordinario, aggregazione di retisti non ancora costituiti, il sopralluogo è effettuato da un rappresentante di uno degli operatori economici che costituiranno il raggruppamento o l’aggregazione </w:t>
      </w:r>
      <w:r w:rsidRPr="00667434">
        <w:rPr>
          <w:rFonts w:ascii="Arial Narrow" w:hAnsi="Arial Narrow" w:cs="Arial"/>
        </w:rPr>
        <w:lastRenderedPageBreak/>
        <w:t xml:space="preserve">in rete o il consorzio. </w:t>
      </w:r>
    </w:p>
    <w:p w14:paraId="1D68F2CC" w14:textId="010300FE" w:rsidR="00CC435B" w:rsidRPr="00667434" w:rsidRDefault="00CC435B"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In caso di consorzio di cui all’articolo </w:t>
      </w:r>
      <w:r w:rsidR="009906FB" w:rsidRPr="00667434">
        <w:rPr>
          <w:rFonts w:ascii="Arial Narrow" w:hAnsi="Arial Narrow" w:cs="Arial"/>
        </w:rPr>
        <w:t>65</w:t>
      </w:r>
      <w:r w:rsidRPr="00667434">
        <w:rPr>
          <w:rFonts w:ascii="Arial Narrow" w:hAnsi="Arial Narrow" w:cs="Arial"/>
        </w:rPr>
        <w:t xml:space="preserve"> comma </w:t>
      </w:r>
      <w:r w:rsidR="00870286" w:rsidRPr="00667434">
        <w:rPr>
          <w:rFonts w:ascii="Arial Narrow" w:hAnsi="Arial Narrow" w:cs="Arial"/>
        </w:rPr>
        <w:t>2, lettera b)</w:t>
      </w:r>
      <w:r w:rsidR="009906FB" w:rsidRPr="00667434">
        <w:rPr>
          <w:rFonts w:ascii="Arial Narrow" w:hAnsi="Arial Narrow" w:cs="Arial"/>
        </w:rPr>
        <w:t>, c), d</w:t>
      </w:r>
      <w:r w:rsidRPr="00667434">
        <w:rPr>
          <w:rFonts w:ascii="Arial Narrow" w:hAnsi="Arial Narrow" w:cs="Arial"/>
        </w:rPr>
        <w:t>) del Codice il sopralluogo deve essere effettuato da soggetto munito di delega conferita dal consorzio oppure dall’operatore economico consorziato indicato come esecutore.</w:t>
      </w:r>
    </w:p>
    <w:p w14:paraId="6B49C612" w14:textId="77777777" w:rsidR="00650D8C" w:rsidRPr="00667434" w:rsidRDefault="00650D8C" w:rsidP="00D34CF9">
      <w:pPr>
        <w:pBdr>
          <w:top w:val="nil"/>
          <w:left w:val="nil"/>
          <w:bottom w:val="nil"/>
          <w:right w:val="nil"/>
          <w:between w:val="nil"/>
        </w:pBdr>
        <w:tabs>
          <w:tab w:val="left" w:pos="9639"/>
        </w:tabs>
        <w:spacing w:line="276" w:lineRule="auto"/>
        <w:jc w:val="both"/>
        <w:rPr>
          <w:rFonts w:ascii="Arial Narrow" w:hAnsi="Arial Narrow" w:cs="Arial"/>
        </w:rPr>
      </w:pPr>
    </w:p>
    <w:p w14:paraId="5E3733C8" w14:textId="730654E2" w:rsidR="00CC435B" w:rsidRPr="00667434" w:rsidRDefault="003A188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N.B.</w:t>
      </w:r>
      <w:r w:rsidR="008B77D2" w:rsidRPr="00667434">
        <w:rPr>
          <w:rFonts w:ascii="Arial Narrow" w:hAnsi="Arial Narrow" w:cs="Arial"/>
          <w:i/>
        </w:rPr>
        <w:t xml:space="preserve"> I</w:t>
      </w:r>
      <w:r w:rsidR="00CC435B" w:rsidRPr="00667434">
        <w:rPr>
          <w:rFonts w:ascii="Arial Narrow" w:hAnsi="Arial Narrow" w:cs="Arial"/>
          <w:i/>
        </w:rPr>
        <w:t xml:space="preserve"> sopralluoghi devono essere fissati in date tali da consentire agli operatori economici di poter effettuare eventuali richieste di chiarimenti ovvero di regola almeno tre giorni prima della scadenza del termine per la richiesta dei chiarimenti.</w:t>
      </w:r>
    </w:p>
    <w:p w14:paraId="06CA57ED" w14:textId="77777777" w:rsidR="00CC435B" w:rsidRPr="00667434" w:rsidRDefault="00CC435B" w:rsidP="00D34CF9">
      <w:pPr>
        <w:pBdr>
          <w:top w:val="nil"/>
          <w:left w:val="nil"/>
          <w:bottom w:val="nil"/>
          <w:right w:val="nil"/>
          <w:between w:val="nil"/>
        </w:pBdr>
        <w:tabs>
          <w:tab w:val="left" w:pos="9639"/>
        </w:tabs>
        <w:spacing w:line="276" w:lineRule="auto"/>
        <w:jc w:val="both"/>
        <w:rPr>
          <w:rFonts w:ascii="Arial Narrow" w:hAnsi="Arial Narrow" w:cs="Arial"/>
        </w:rPr>
      </w:pPr>
    </w:p>
    <w:p w14:paraId="1B9BD187" w14:textId="319E7C64" w:rsidR="0076366E" w:rsidRPr="00667434" w:rsidRDefault="003F300A"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817" w:name="bookmark=id.3tbugp1" w:colFirst="0" w:colLast="0"/>
      <w:bookmarkStart w:id="1818" w:name="_Toc139277039"/>
      <w:bookmarkStart w:id="1819" w:name="_Toc140929834"/>
      <w:bookmarkStart w:id="1820" w:name="_Toc187142046"/>
      <w:bookmarkStart w:id="1821" w:name="_Toc162011475"/>
      <w:bookmarkStart w:id="1822" w:name="_Toc189735367"/>
      <w:bookmarkStart w:id="1823" w:name="_Toc187166273"/>
      <w:bookmarkStart w:id="1824" w:name="_Toc191978832"/>
      <w:bookmarkEnd w:id="1817"/>
      <w:r w:rsidRPr="00667434">
        <w:rPr>
          <w:rFonts w:ascii="Arial Narrow" w:hAnsi="Arial Narrow" w:cs="Arial"/>
          <w:sz w:val="22"/>
          <w:szCs w:val="22"/>
        </w:rPr>
        <w:t>PAGAMENTO DEL CONTRIBUTO A FAVORE DELL’ANAC</w:t>
      </w:r>
      <w:bookmarkEnd w:id="1818"/>
      <w:bookmarkEnd w:id="1819"/>
      <w:bookmarkEnd w:id="1820"/>
      <w:bookmarkEnd w:id="1821"/>
      <w:bookmarkEnd w:id="1822"/>
      <w:bookmarkEnd w:id="1823"/>
      <w:bookmarkEnd w:id="1824"/>
    </w:p>
    <w:p w14:paraId="219DD284" w14:textId="07B56D63" w:rsidR="008824BD" w:rsidRPr="00667434" w:rsidRDefault="008824BD" w:rsidP="00D34CF9">
      <w:pPr>
        <w:tabs>
          <w:tab w:val="left" w:pos="9639"/>
        </w:tabs>
        <w:spacing w:line="276" w:lineRule="auto"/>
        <w:jc w:val="both"/>
        <w:rPr>
          <w:rFonts w:ascii="Arial Narrow" w:hAnsi="Arial Narrow" w:cs="Arial"/>
        </w:rPr>
      </w:pPr>
      <w:bookmarkStart w:id="1825" w:name="_Hlk139560439"/>
      <w:r w:rsidRPr="00667434">
        <w:rPr>
          <w:rFonts w:ascii="Arial Narrow" w:hAnsi="Arial Narrow" w:cs="Arial"/>
        </w:rPr>
        <w:t>Non è dovuto il contributo in favore dell’Autorità Nazionale Anticorruzione</w:t>
      </w:r>
      <w:r w:rsidRPr="00667434">
        <w:rPr>
          <w:rFonts w:ascii="Arial Narrow" w:hAnsi="Arial Narrow"/>
        </w:rPr>
        <w:t xml:space="preserve">. </w:t>
      </w:r>
      <w:r w:rsidRPr="00667434">
        <w:rPr>
          <w:rFonts w:ascii="Arial Narrow" w:hAnsi="Arial Narrow" w:cs="Arial"/>
        </w:rPr>
        <w:t>Si rimanda al Comunicato del Presidente dell'Autorità dell'11 ottobre 2017 recante “Esonero del pagamento del contributo in favore dell’Autorità per l’affidamento dei lavori, servizi e forniture espletati nell’ambito della ricostruzione, pubblica e privata, a seguito degli eventi sismici del 2016 e del 2017 – Istruzioni operative</w:t>
      </w:r>
      <w:r w:rsidRPr="00667434">
        <w:rPr>
          <w:rFonts w:ascii="Arial Narrow" w:hAnsi="Arial Narrow"/>
        </w:rPr>
        <w:t>”, e successive modifiche ed integrazioni.</w:t>
      </w:r>
    </w:p>
    <w:p w14:paraId="3EA1D6F6" w14:textId="77777777" w:rsidR="008824BD" w:rsidRPr="00667434" w:rsidRDefault="008824BD"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 xml:space="preserve">N.B. Ai fini dell’esonero dal pagamento del contributo, il RUP dovrà inviare esclusivamente via PEC all’indirizzo </w:t>
      </w:r>
      <w:hyperlink r:id="rId16" w:history="1">
        <w:r w:rsidRPr="00667434">
          <w:rPr>
            <w:rFonts w:ascii="Arial Narrow" w:hAnsi="Arial Narrow" w:cs="Arial"/>
            <w:i/>
          </w:rPr>
          <w:t>protocollo@pec.anticorruzione.it</w:t>
        </w:r>
      </w:hyperlink>
      <w:bookmarkStart w:id="1826" w:name="_Toc416423364"/>
      <w:bookmarkStart w:id="1827" w:name="_Toc406754179"/>
      <w:bookmarkStart w:id="1828" w:name="_Toc406058378"/>
      <w:bookmarkStart w:id="1829" w:name="_Toc403471272"/>
      <w:bookmarkStart w:id="1830" w:name="_Toc397422865"/>
      <w:bookmarkStart w:id="1831" w:name="_Toc397346824"/>
      <w:bookmarkStart w:id="1832" w:name="_Toc393706909"/>
      <w:bookmarkStart w:id="1833" w:name="_Toc393700836"/>
      <w:bookmarkStart w:id="1834" w:name="_Toc393283177"/>
      <w:bookmarkStart w:id="1835" w:name="_Toc393272661"/>
      <w:bookmarkStart w:id="1836" w:name="_Toc393272603"/>
      <w:bookmarkStart w:id="1837" w:name="_Toc393187847"/>
      <w:bookmarkStart w:id="1838" w:name="_Toc393112130"/>
      <w:bookmarkStart w:id="1839" w:name="_Toc393110566"/>
      <w:bookmarkStart w:id="1840" w:name="_Toc392577499"/>
      <w:bookmarkStart w:id="1841" w:name="_Toc391036058"/>
      <w:bookmarkStart w:id="1842" w:name="_Toc391035985"/>
      <w:bookmarkStart w:id="1843" w:name="_Toc380501872"/>
      <w:bookmarkStart w:id="1844" w:name="_Toc35403818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r w:rsidRPr="00667434">
        <w:rPr>
          <w:rFonts w:ascii="Arial Narrow" w:hAnsi="Arial Narrow" w:cs="Arial"/>
          <w:i/>
        </w:rPr>
        <w:t>, entro 15 giorni solari successivi alla indizione della procedura, la richiesta di esonero secondo l’apposito modello.</w:t>
      </w:r>
    </w:p>
    <w:bookmarkEnd w:id="1825"/>
    <w:p w14:paraId="6358968B"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58943DDE" w14:textId="146A3CDA" w:rsidR="0076366E" w:rsidRPr="00667434" w:rsidRDefault="00ED018A"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845" w:name="_Toc139277040"/>
      <w:bookmarkStart w:id="1846" w:name="_Toc140929835"/>
      <w:bookmarkStart w:id="1847" w:name="_Toc187142047"/>
      <w:bookmarkStart w:id="1848" w:name="_Toc162011476"/>
      <w:bookmarkStart w:id="1849" w:name="_Toc189735368"/>
      <w:bookmarkStart w:id="1850" w:name="_Toc187166274"/>
      <w:bookmarkStart w:id="1851" w:name="_Toc191978833"/>
      <w:r w:rsidRPr="00667434">
        <w:rPr>
          <w:rFonts w:ascii="Arial Narrow" w:hAnsi="Arial Narrow" w:cs="Arial"/>
          <w:sz w:val="22"/>
          <w:szCs w:val="22"/>
        </w:rPr>
        <w:t>MODALITÀ DI PRESENTAZIONE DELL’OFFERTA E SOTTOSCRIZIONE DEI DOCUMENTI DI GARA</w:t>
      </w:r>
      <w:bookmarkEnd w:id="1845"/>
      <w:bookmarkEnd w:id="1846"/>
      <w:bookmarkEnd w:id="1847"/>
      <w:bookmarkEnd w:id="1848"/>
      <w:bookmarkEnd w:id="1849"/>
      <w:bookmarkEnd w:id="1850"/>
      <w:bookmarkEnd w:id="1851"/>
    </w:p>
    <w:p w14:paraId="6A5898BA" w14:textId="3D36C47C" w:rsidR="000121EF" w:rsidRPr="00667434" w:rsidRDefault="00863A08" w:rsidP="00D34CF9">
      <w:pPr>
        <w:pStyle w:val="Corpotesto"/>
        <w:tabs>
          <w:tab w:val="left" w:pos="9639"/>
        </w:tabs>
        <w:spacing w:before="0" w:line="276" w:lineRule="auto"/>
        <w:ind w:left="0"/>
        <w:rPr>
          <w:rFonts w:ascii="Arial Narrow" w:hAnsi="Arial Narrow" w:cs="Arial"/>
          <w:sz w:val="22"/>
          <w:szCs w:val="22"/>
        </w:rPr>
      </w:pPr>
      <w:bookmarkStart w:id="1852" w:name="_bookmark13"/>
      <w:bookmarkEnd w:id="1852"/>
      <w:r w:rsidRPr="00667434">
        <w:rPr>
          <w:rFonts w:ascii="Arial Narrow" w:hAnsi="Arial Narrow" w:cs="Arial"/>
          <w:sz w:val="22"/>
          <w:szCs w:val="22"/>
        </w:rPr>
        <w:t>L’offerta e la documentazione relativa alla procedura devono essere presentate esclusivamente attraverso la</w:t>
      </w:r>
      <w:r w:rsidR="001927DF" w:rsidRPr="00667434">
        <w:rPr>
          <w:rFonts w:ascii="Arial Narrow" w:hAnsi="Arial Narrow" w:cs="Arial"/>
          <w:sz w:val="22"/>
          <w:szCs w:val="22"/>
        </w:rPr>
        <w:t xml:space="preserve"> </w:t>
      </w:r>
      <w:r w:rsidRPr="00667434">
        <w:rPr>
          <w:rFonts w:ascii="Arial Narrow" w:hAnsi="Arial Narrow" w:cs="Arial"/>
          <w:sz w:val="22"/>
          <w:szCs w:val="22"/>
        </w:rPr>
        <w:t>Piattaforma.</w:t>
      </w:r>
      <w:r w:rsidR="00BA3D28" w:rsidRPr="00667434">
        <w:rPr>
          <w:rFonts w:ascii="Arial Narrow" w:hAnsi="Arial Narrow" w:cs="Arial"/>
          <w:sz w:val="22"/>
          <w:szCs w:val="22"/>
        </w:rPr>
        <w:t xml:space="preserve"> </w:t>
      </w:r>
      <w:r w:rsidRPr="00667434">
        <w:rPr>
          <w:rFonts w:ascii="Arial Narrow" w:hAnsi="Arial Narrow" w:cs="Arial"/>
          <w:sz w:val="22"/>
          <w:szCs w:val="22"/>
        </w:rPr>
        <w:t>Non sono considerate valide le offerte presentate attraverso modalità diverse da quelle previste nel presente disciplinare</w:t>
      </w:r>
      <w:r w:rsidR="00BA3D28" w:rsidRPr="00667434">
        <w:rPr>
          <w:rFonts w:ascii="Arial Narrow" w:hAnsi="Arial Narrow" w:cs="Arial"/>
          <w:sz w:val="22"/>
          <w:szCs w:val="22"/>
        </w:rPr>
        <w:t xml:space="preserve"> </w:t>
      </w:r>
      <w:r w:rsidRPr="00667434">
        <w:rPr>
          <w:rFonts w:ascii="Arial Narrow" w:hAnsi="Arial Narrow" w:cs="Arial"/>
          <w:sz w:val="22"/>
          <w:szCs w:val="22"/>
        </w:rPr>
        <w:t xml:space="preserve">L’offerta </w:t>
      </w:r>
      <w:r w:rsidR="00BA3D28" w:rsidRPr="00667434">
        <w:rPr>
          <w:rFonts w:ascii="Arial Narrow" w:hAnsi="Arial Narrow" w:cs="Arial"/>
          <w:sz w:val="22"/>
          <w:szCs w:val="22"/>
        </w:rPr>
        <w:t>[</w:t>
      </w:r>
      <w:r w:rsidR="00BA3D28" w:rsidRPr="00667434">
        <w:rPr>
          <w:rFonts w:ascii="Arial Narrow" w:hAnsi="Arial Narrow" w:cs="Arial"/>
          <w:i/>
          <w:sz w:val="22"/>
          <w:szCs w:val="22"/>
        </w:rPr>
        <w:t>ove richiesto aggiungere “</w:t>
      </w:r>
      <w:r w:rsidRPr="00667434">
        <w:rPr>
          <w:rFonts w:ascii="Arial Narrow" w:hAnsi="Arial Narrow" w:cs="Arial"/>
          <w:i/>
          <w:sz w:val="22"/>
          <w:szCs w:val="22"/>
        </w:rPr>
        <w:t>e la documentazione</w:t>
      </w:r>
      <w:r w:rsidR="00BA3D28" w:rsidRPr="00667434">
        <w:rPr>
          <w:rFonts w:ascii="Arial Narrow" w:hAnsi="Arial Narrow" w:cs="Arial"/>
          <w:i/>
          <w:sz w:val="22"/>
          <w:szCs w:val="22"/>
        </w:rPr>
        <w:t>”</w:t>
      </w:r>
      <w:r w:rsidR="00BA3D28" w:rsidRPr="00667434">
        <w:rPr>
          <w:rFonts w:ascii="Arial Narrow" w:hAnsi="Arial Narrow" w:cs="Arial"/>
          <w:sz w:val="22"/>
          <w:szCs w:val="22"/>
        </w:rPr>
        <w:t>] deve</w:t>
      </w:r>
      <w:r w:rsidRPr="00667434">
        <w:rPr>
          <w:rFonts w:ascii="Arial Narrow" w:hAnsi="Arial Narrow" w:cs="Arial"/>
          <w:sz w:val="22"/>
          <w:szCs w:val="22"/>
        </w:rPr>
        <w:t xml:space="preserve"> essere </w:t>
      </w:r>
      <w:r w:rsidR="00BA3D28" w:rsidRPr="00667434">
        <w:rPr>
          <w:rFonts w:ascii="Arial Narrow" w:hAnsi="Arial Narrow" w:cs="Arial"/>
          <w:sz w:val="22"/>
          <w:szCs w:val="22"/>
        </w:rPr>
        <w:t>sottoscritta</w:t>
      </w:r>
      <w:r w:rsidRPr="00667434">
        <w:rPr>
          <w:rFonts w:ascii="Arial Narrow" w:hAnsi="Arial Narrow" w:cs="Arial"/>
          <w:sz w:val="22"/>
          <w:szCs w:val="22"/>
        </w:rPr>
        <w:t xml:space="preserve"> con firma digitale o altra firma elettronica qualificata o firma elettronica avanzata.</w:t>
      </w:r>
    </w:p>
    <w:p w14:paraId="63E7F740" w14:textId="77777777" w:rsidR="000121EF"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Le dichiarazioni sostitutive si redigono ai sensi degli articoli 19, 46 e 47 del decreto del Presidente della Repubblica n. 445/2000.</w:t>
      </w:r>
    </w:p>
    <w:p w14:paraId="550550BA" w14:textId="36BBEEBC"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La documentazione presentata in copia viene prodotta ai sensi del decreto legislativo n. 82/</w:t>
      </w:r>
      <w:r w:rsidR="00B23953" w:rsidRPr="00667434">
        <w:rPr>
          <w:rFonts w:ascii="Arial Narrow" w:hAnsi="Arial Narrow" w:cs="Arial"/>
          <w:sz w:val="22"/>
          <w:szCs w:val="22"/>
        </w:rPr>
        <w:t>20</w:t>
      </w:r>
      <w:r w:rsidR="00BA3D28" w:rsidRPr="00667434">
        <w:rPr>
          <w:rFonts w:ascii="Arial Narrow" w:hAnsi="Arial Narrow" w:cs="Arial"/>
          <w:sz w:val="22"/>
          <w:szCs w:val="22"/>
        </w:rPr>
        <w:t>05</w:t>
      </w:r>
      <w:r w:rsidRPr="00667434">
        <w:rPr>
          <w:rFonts w:ascii="Arial Narrow" w:hAnsi="Arial Narrow" w:cs="Arial"/>
          <w:sz w:val="22"/>
          <w:szCs w:val="22"/>
        </w:rPr>
        <w:t>.</w:t>
      </w:r>
    </w:p>
    <w:p w14:paraId="47F6E0C9" w14:textId="0E8E1629" w:rsidR="0076366E"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w:t>
      </w:r>
      <w:r w:rsidRPr="00667434">
        <w:rPr>
          <w:rFonts w:ascii="Arial Narrow" w:hAnsi="Arial Narrow" w:cs="Arial"/>
          <w:i/>
          <w:sz w:val="22"/>
          <w:szCs w:val="22"/>
        </w:rPr>
        <w:t>In caso di richiesta di campioni o altri documenti cartacei non altrimenti acquisibili</w:t>
      </w:r>
      <w:r w:rsidRPr="00667434">
        <w:rPr>
          <w:rFonts w:ascii="Arial Narrow" w:hAnsi="Arial Narrow" w:cs="Arial"/>
          <w:sz w:val="22"/>
          <w:szCs w:val="22"/>
        </w:rPr>
        <w:t>] I campioni e i documenti cartacei non altrimenti acquisibili</w:t>
      </w:r>
      <w:r w:rsidR="00C35B0F" w:rsidRPr="00667434">
        <w:rPr>
          <w:rFonts w:ascii="Arial Narrow" w:hAnsi="Arial Narrow" w:cs="Arial"/>
          <w:i/>
          <w:sz w:val="22"/>
          <w:szCs w:val="22"/>
        </w:rPr>
        <w:t>]</w:t>
      </w:r>
      <w:r w:rsidRPr="00667434">
        <w:rPr>
          <w:rFonts w:ascii="Arial Narrow" w:hAnsi="Arial Narrow" w:cs="Arial"/>
          <w:i/>
          <w:sz w:val="22"/>
          <w:szCs w:val="22"/>
        </w:rPr>
        <w:t xml:space="preserve"> specificare quali</w:t>
      </w:r>
      <w:r w:rsidRPr="00667434">
        <w:rPr>
          <w:rFonts w:ascii="Arial Narrow" w:hAnsi="Arial Narrow" w:cs="Arial"/>
          <w:sz w:val="22"/>
          <w:szCs w:val="22"/>
        </w:rPr>
        <w:t>] devono essere trasmessi al seguente indirizzo: … [</w:t>
      </w:r>
      <w:r w:rsidRPr="00667434">
        <w:rPr>
          <w:rFonts w:ascii="Arial Narrow" w:hAnsi="Arial Narrow" w:cs="Arial"/>
          <w:i/>
          <w:sz w:val="22"/>
          <w:szCs w:val="22"/>
        </w:rPr>
        <w:t>indicare l’indirizzo</w:t>
      </w:r>
      <w:r w:rsidRPr="00667434">
        <w:rPr>
          <w:rFonts w:ascii="Arial Narrow" w:hAnsi="Arial Narrow" w:cs="Arial"/>
          <w:sz w:val="22"/>
          <w:szCs w:val="22"/>
        </w:rPr>
        <w:t>].</w:t>
      </w:r>
    </w:p>
    <w:p w14:paraId="651A6A77"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L’offerta deve pervenire entro e non oltre le ore </w:t>
      </w:r>
      <w:r w:rsidR="00BA3D28" w:rsidRPr="00667434">
        <w:rPr>
          <w:rFonts w:ascii="Arial Narrow" w:hAnsi="Arial Narrow" w:cs="Arial"/>
          <w:sz w:val="22"/>
          <w:szCs w:val="22"/>
        </w:rPr>
        <w:t>… [</w:t>
      </w:r>
      <w:r w:rsidR="00BA3D28" w:rsidRPr="00667434">
        <w:rPr>
          <w:rFonts w:ascii="Arial Narrow" w:hAnsi="Arial Narrow" w:cs="Arial"/>
          <w:i/>
          <w:sz w:val="22"/>
          <w:szCs w:val="22"/>
        </w:rPr>
        <w:t>indicare</w:t>
      </w:r>
      <w:r w:rsidR="00BA3D28" w:rsidRPr="00667434">
        <w:rPr>
          <w:rFonts w:ascii="Arial Narrow" w:hAnsi="Arial Narrow" w:cs="Arial"/>
          <w:sz w:val="22"/>
          <w:szCs w:val="22"/>
        </w:rPr>
        <w:t>]</w:t>
      </w:r>
      <w:r w:rsidRPr="00667434">
        <w:rPr>
          <w:rFonts w:ascii="Arial Narrow" w:hAnsi="Arial Narrow" w:cs="Arial"/>
          <w:sz w:val="22"/>
          <w:szCs w:val="22"/>
        </w:rPr>
        <w:t xml:space="preserve"> del giorno </w:t>
      </w:r>
      <w:r w:rsidR="00BA3D28" w:rsidRPr="00667434">
        <w:rPr>
          <w:rFonts w:ascii="Arial Narrow" w:hAnsi="Arial Narrow" w:cs="Arial"/>
          <w:sz w:val="22"/>
          <w:szCs w:val="22"/>
        </w:rPr>
        <w:t>… [</w:t>
      </w:r>
      <w:r w:rsidR="00BA3D28" w:rsidRPr="00667434">
        <w:rPr>
          <w:rFonts w:ascii="Arial Narrow" w:hAnsi="Arial Narrow" w:cs="Arial"/>
          <w:i/>
          <w:sz w:val="22"/>
          <w:szCs w:val="22"/>
        </w:rPr>
        <w:t>indicare</w:t>
      </w:r>
      <w:r w:rsidR="00BA3D28" w:rsidRPr="00667434">
        <w:rPr>
          <w:rFonts w:ascii="Arial Narrow" w:hAnsi="Arial Narrow" w:cs="Arial"/>
          <w:sz w:val="22"/>
          <w:szCs w:val="22"/>
        </w:rPr>
        <w:t>]</w:t>
      </w:r>
      <w:r w:rsidRPr="00667434">
        <w:rPr>
          <w:rFonts w:ascii="Arial Narrow" w:hAnsi="Arial Narrow" w:cs="Arial"/>
          <w:sz w:val="22"/>
          <w:szCs w:val="22"/>
        </w:rPr>
        <w:t xml:space="preserve"> a pena di irricevibilità.</w:t>
      </w:r>
      <w:r w:rsidR="00BA3D28" w:rsidRPr="00667434">
        <w:rPr>
          <w:rFonts w:ascii="Arial Narrow" w:hAnsi="Arial Narrow" w:cs="Arial"/>
          <w:sz w:val="22"/>
          <w:szCs w:val="22"/>
        </w:rPr>
        <w:t xml:space="preserve"> </w:t>
      </w:r>
      <w:r w:rsidRPr="00667434">
        <w:rPr>
          <w:rFonts w:ascii="Arial Narrow" w:hAnsi="Arial Narrow" w:cs="Arial"/>
          <w:sz w:val="22"/>
          <w:szCs w:val="22"/>
        </w:rPr>
        <w:t>La Piattaforma non accetta offerte presentate dopo la data e l’orario stabiliti come termine ultimo di presentazione dell’offerta.</w:t>
      </w:r>
    </w:p>
    <w:p w14:paraId="41734334"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Per l’individuazione di data e ora di arrivo dell’offerta fa fede l’orario registrato dalla Piattaforma.</w:t>
      </w:r>
    </w:p>
    <w:p w14:paraId="7DE5F1E9"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797E778B" w14:textId="06DFE018"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bookmarkStart w:id="1853" w:name="_Hlk189745440"/>
      <w:r w:rsidRPr="00667434">
        <w:rPr>
          <w:rFonts w:ascii="Arial Narrow" w:hAnsi="Arial Narrow" w:cs="Arial"/>
          <w:sz w:val="22"/>
          <w:szCs w:val="22"/>
        </w:rPr>
        <w:t xml:space="preserve">Qualora si verifichi un mancato funzionamento o un malfunzionamento della Piattaforma si applica quanto previsto </w:t>
      </w:r>
      <w:r w:rsidR="00BA3D28" w:rsidRPr="00667434">
        <w:rPr>
          <w:rFonts w:ascii="Arial Narrow" w:hAnsi="Arial Narrow" w:cs="Arial"/>
          <w:sz w:val="22"/>
          <w:szCs w:val="22"/>
        </w:rPr>
        <w:t xml:space="preserve">al paragrafo </w:t>
      </w:r>
      <w:hyperlink w:anchor="_heading=h.17dp8vu">
        <w:r w:rsidR="00BA3D28" w:rsidRPr="00667434">
          <w:rPr>
            <w:rFonts w:ascii="Arial Narrow" w:hAnsi="Arial Narrow" w:cs="Arial"/>
            <w:sz w:val="22"/>
            <w:szCs w:val="22"/>
          </w:rPr>
          <w:t>1.1.</w:t>
        </w:r>
      </w:hyperlink>
    </w:p>
    <w:bookmarkEnd w:id="1853"/>
    <w:p w14:paraId="03BD121A" w14:textId="6C9272CE" w:rsidR="00A51038"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Ogni</w:t>
      </w:r>
      <w:r w:rsidR="00863A08" w:rsidRPr="00667434">
        <w:rPr>
          <w:rFonts w:ascii="Arial Narrow" w:hAnsi="Arial Narrow" w:cs="Arial"/>
          <w:sz w:val="22"/>
          <w:szCs w:val="22"/>
        </w:rPr>
        <w:t xml:space="preserve"> operatore economico per la presentazione dell’offerta ha a disposizione una capacità pari alla dimensione massima di </w:t>
      </w:r>
      <w:r w:rsidRPr="00667434">
        <w:rPr>
          <w:rFonts w:ascii="Arial Narrow" w:hAnsi="Arial Narrow" w:cs="Arial"/>
          <w:sz w:val="22"/>
          <w:szCs w:val="22"/>
        </w:rPr>
        <w:t>… [</w:t>
      </w:r>
      <w:r w:rsidRPr="00667434">
        <w:rPr>
          <w:rFonts w:ascii="Arial Narrow" w:hAnsi="Arial Narrow" w:cs="Arial"/>
          <w:i/>
          <w:sz w:val="22"/>
          <w:szCs w:val="22"/>
        </w:rPr>
        <w:t>indicare il numero e l’unità di misura</w:t>
      </w:r>
      <w:r w:rsidRPr="00667434">
        <w:rPr>
          <w:rFonts w:ascii="Arial Narrow" w:hAnsi="Arial Narrow" w:cs="Arial"/>
          <w:sz w:val="22"/>
          <w:szCs w:val="22"/>
        </w:rPr>
        <w:t>]</w:t>
      </w:r>
      <w:r w:rsidR="00863A08" w:rsidRPr="00667434">
        <w:rPr>
          <w:rFonts w:ascii="Arial Narrow" w:hAnsi="Arial Narrow" w:cs="Arial"/>
          <w:sz w:val="22"/>
          <w:szCs w:val="22"/>
        </w:rPr>
        <w:t xml:space="preserve"> per singolo file</w:t>
      </w:r>
      <w:r w:rsidRPr="00667434">
        <w:rPr>
          <w:rFonts w:ascii="Arial Narrow" w:hAnsi="Arial Narrow" w:cs="Arial"/>
          <w:sz w:val="22"/>
          <w:szCs w:val="22"/>
        </w:rPr>
        <w:t>.</w:t>
      </w:r>
      <w:r w:rsidR="00863A08" w:rsidRPr="00667434">
        <w:rPr>
          <w:rFonts w:ascii="Arial Narrow" w:hAnsi="Arial Narrow" w:cs="Arial"/>
          <w:sz w:val="22"/>
          <w:szCs w:val="22"/>
        </w:rPr>
        <w:t xml:space="preserve"> La Piattaforma accetta esclusivamente files con i seguenti formati</w:t>
      </w:r>
      <w:r w:rsidRPr="00667434">
        <w:rPr>
          <w:rFonts w:ascii="Arial Narrow" w:hAnsi="Arial Narrow" w:cs="Arial"/>
          <w:sz w:val="22"/>
          <w:szCs w:val="22"/>
        </w:rPr>
        <w:t xml:space="preserve"> … [</w:t>
      </w:r>
      <w:r w:rsidRPr="00667434">
        <w:rPr>
          <w:rFonts w:ascii="Arial Narrow" w:hAnsi="Arial Narrow" w:cs="Arial"/>
          <w:i/>
          <w:sz w:val="22"/>
          <w:szCs w:val="22"/>
        </w:rPr>
        <w:t>indicare i formati dei files che possono essere caricati nella Piattaforma</w:t>
      </w:r>
      <w:r w:rsidRPr="00667434">
        <w:rPr>
          <w:rFonts w:ascii="Arial Narrow" w:hAnsi="Arial Narrow" w:cs="Arial"/>
          <w:sz w:val="22"/>
          <w:szCs w:val="22"/>
        </w:rPr>
        <w:t>]</w:t>
      </w:r>
      <w:r w:rsidR="00ED018A" w:rsidRPr="00667434">
        <w:rPr>
          <w:rFonts w:ascii="Arial Narrow" w:hAnsi="Arial Narrow" w:cs="Arial"/>
          <w:sz w:val="22"/>
          <w:szCs w:val="22"/>
        </w:rPr>
        <w:t>.</w:t>
      </w:r>
    </w:p>
    <w:p w14:paraId="70CDF1AA" w14:textId="77777777" w:rsidR="00565EA6" w:rsidRPr="00667434" w:rsidRDefault="00565EA6" w:rsidP="00D34CF9">
      <w:pPr>
        <w:tabs>
          <w:tab w:val="left" w:pos="9639"/>
        </w:tabs>
        <w:spacing w:line="276" w:lineRule="auto"/>
        <w:ind w:right="3"/>
        <w:rPr>
          <w:rFonts w:ascii="Arial Narrow" w:hAnsi="Arial Narrow" w:cs="Arial"/>
        </w:rPr>
      </w:pPr>
      <w:bookmarkStart w:id="1854" w:name="_Toc139277041"/>
      <w:bookmarkStart w:id="1855" w:name="_Toc140929836"/>
    </w:p>
    <w:p w14:paraId="497BD27A" w14:textId="48191249" w:rsidR="000121EF"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1856" w:name="_Toc187142048"/>
      <w:bookmarkStart w:id="1857" w:name="_Toc162011477"/>
      <w:bookmarkStart w:id="1858" w:name="_Toc189735369"/>
      <w:bookmarkStart w:id="1859" w:name="_Toc187166275"/>
      <w:bookmarkStart w:id="1860" w:name="_Toc191978834"/>
      <w:r w:rsidRPr="00667434">
        <w:rPr>
          <w:rFonts w:ascii="Arial Narrow" w:hAnsi="Arial Narrow" w:cs="Arial"/>
          <w:sz w:val="22"/>
          <w:szCs w:val="22"/>
        </w:rPr>
        <w:t>Regole per la presentazione dell’offerta</w:t>
      </w:r>
      <w:bookmarkEnd w:id="1854"/>
      <w:bookmarkEnd w:id="1855"/>
      <w:bookmarkEnd w:id="1856"/>
      <w:bookmarkEnd w:id="1857"/>
      <w:bookmarkEnd w:id="1858"/>
      <w:bookmarkEnd w:id="1859"/>
      <w:bookmarkEnd w:id="1860"/>
    </w:p>
    <w:p w14:paraId="2E4660D9" w14:textId="28CC7AF2" w:rsidR="00F87EB6" w:rsidRPr="00667434" w:rsidRDefault="00BA3D28" w:rsidP="00D34CF9">
      <w:pPr>
        <w:tabs>
          <w:tab w:val="left" w:pos="1396"/>
          <w:tab w:val="left" w:pos="2626"/>
          <w:tab w:val="left" w:pos="4141"/>
          <w:tab w:val="left" w:pos="6052"/>
          <w:tab w:val="left" w:pos="8215"/>
          <w:tab w:val="left" w:pos="9639"/>
          <w:tab w:val="left" w:pos="10314"/>
        </w:tabs>
        <w:spacing w:line="276" w:lineRule="auto"/>
        <w:ind w:right="3"/>
        <w:jc w:val="both"/>
        <w:rPr>
          <w:rFonts w:ascii="Arial Narrow" w:hAnsi="Arial Narrow" w:cs="Arial"/>
        </w:rPr>
      </w:pPr>
      <w:r w:rsidRPr="00667434">
        <w:rPr>
          <w:rFonts w:ascii="Arial Narrow" w:hAnsi="Arial Narrow" w:cs="Arial"/>
        </w:rPr>
        <w:t>[</w:t>
      </w:r>
      <w:r w:rsidRPr="00667434">
        <w:rPr>
          <w:rFonts w:ascii="Arial Narrow" w:hAnsi="Arial Narrow" w:cs="Arial"/>
          <w:i/>
        </w:rPr>
        <w:t>Facoltativo</w:t>
      </w:r>
      <w:r w:rsidRPr="00667434">
        <w:rPr>
          <w:rFonts w:ascii="Arial Narrow" w:hAnsi="Arial Narrow" w:cs="Arial"/>
        </w:rPr>
        <w:t>] Ferm</w:t>
      </w:r>
      <w:r w:rsidR="00B23953" w:rsidRPr="00667434">
        <w:rPr>
          <w:rFonts w:ascii="Arial Narrow" w:hAnsi="Arial Narrow" w:cs="Arial"/>
        </w:rPr>
        <w:t>e</w:t>
      </w:r>
      <w:r w:rsidR="00863A08" w:rsidRPr="00667434">
        <w:rPr>
          <w:rFonts w:ascii="Arial Narrow" w:hAnsi="Arial Narrow" w:cs="Arial"/>
        </w:rPr>
        <w:t xml:space="preserve"> restando le indicazioni tecniche riportate </w:t>
      </w:r>
      <w:r w:rsidRPr="00667434">
        <w:rPr>
          <w:rFonts w:ascii="Arial Narrow" w:hAnsi="Arial Narrow" w:cs="Arial"/>
        </w:rPr>
        <w:t xml:space="preserve">all’articolo </w:t>
      </w:r>
      <w:hyperlink w:anchor="_heading=h.4d34og8">
        <w:r w:rsidRPr="00667434">
          <w:rPr>
            <w:rFonts w:ascii="Arial Narrow" w:hAnsi="Arial Narrow" w:cs="Arial"/>
          </w:rPr>
          <w:t xml:space="preserve">1 </w:t>
        </w:r>
      </w:hyperlink>
      <w:r w:rsidRPr="00667434">
        <w:rPr>
          <w:rFonts w:ascii="Arial Narrow" w:hAnsi="Arial Narrow" w:cs="Arial"/>
        </w:rPr>
        <w:t>e nel … [</w:t>
      </w:r>
      <w:r w:rsidRPr="00667434">
        <w:rPr>
          <w:rFonts w:ascii="Arial Narrow" w:hAnsi="Arial Narrow" w:cs="Arial"/>
          <w:i/>
        </w:rPr>
        <w:t>la SA indica il disciplinare telematico o altro documento tecnico</w:t>
      </w:r>
      <w:r w:rsidRPr="00667434">
        <w:rPr>
          <w:rFonts w:ascii="Arial Narrow" w:hAnsi="Arial Narrow" w:cs="Arial"/>
        </w:rPr>
        <w:t>]</w:t>
      </w:r>
      <w:r w:rsidR="00863A08" w:rsidRPr="00667434">
        <w:rPr>
          <w:rFonts w:ascii="Arial Narrow" w:hAnsi="Arial Narrow" w:cs="Arial"/>
          <w:spacing w:val="1"/>
        </w:rPr>
        <w:t xml:space="preserve"> </w:t>
      </w:r>
      <w:r w:rsidR="00863A08" w:rsidRPr="00667434">
        <w:rPr>
          <w:rFonts w:ascii="Arial Narrow" w:hAnsi="Arial Narrow" w:cs="Arial"/>
        </w:rPr>
        <w:t>di seguito sono indicate le modalità di</w:t>
      </w:r>
      <w:r w:rsidR="00863A08" w:rsidRPr="00667434">
        <w:rPr>
          <w:rFonts w:ascii="Arial Narrow" w:hAnsi="Arial Narrow" w:cs="Arial"/>
          <w:spacing w:val="1"/>
        </w:rPr>
        <w:t xml:space="preserve"> </w:t>
      </w:r>
      <w:r w:rsidR="00863A08" w:rsidRPr="00667434">
        <w:rPr>
          <w:rFonts w:ascii="Arial Narrow" w:hAnsi="Arial Narrow" w:cs="Arial"/>
        </w:rPr>
        <w:t>caricamento</w:t>
      </w:r>
      <w:r w:rsidR="00863A08" w:rsidRPr="00667434">
        <w:rPr>
          <w:rFonts w:ascii="Arial Narrow" w:hAnsi="Arial Narrow" w:cs="Arial"/>
          <w:spacing w:val="-2"/>
        </w:rPr>
        <w:t xml:space="preserve"> </w:t>
      </w:r>
      <w:r w:rsidR="00863A08" w:rsidRPr="00667434">
        <w:rPr>
          <w:rFonts w:ascii="Arial Narrow" w:hAnsi="Arial Narrow" w:cs="Arial"/>
        </w:rPr>
        <w:t>dell’offerta</w:t>
      </w:r>
      <w:r w:rsidR="00863A08" w:rsidRPr="00667434">
        <w:rPr>
          <w:rFonts w:ascii="Arial Narrow" w:hAnsi="Arial Narrow" w:cs="Arial"/>
          <w:spacing w:val="-2"/>
        </w:rPr>
        <w:t xml:space="preserve"> </w:t>
      </w:r>
      <w:r w:rsidR="00863A08" w:rsidRPr="00667434">
        <w:rPr>
          <w:rFonts w:ascii="Arial Narrow" w:hAnsi="Arial Narrow" w:cs="Arial"/>
        </w:rPr>
        <w:t>nella</w:t>
      </w:r>
      <w:r w:rsidR="00863A08" w:rsidRPr="00667434">
        <w:rPr>
          <w:rFonts w:ascii="Arial Narrow" w:hAnsi="Arial Narrow" w:cs="Arial"/>
          <w:spacing w:val="-2"/>
        </w:rPr>
        <w:t xml:space="preserve"> </w:t>
      </w:r>
      <w:r w:rsidR="00863A08" w:rsidRPr="00667434">
        <w:rPr>
          <w:rFonts w:ascii="Arial Narrow" w:hAnsi="Arial Narrow" w:cs="Arial"/>
        </w:rPr>
        <w:t>Piattaforma.</w:t>
      </w:r>
    </w:p>
    <w:p w14:paraId="5CFE2618" w14:textId="479561BE" w:rsidR="00A51038" w:rsidRPr="00667434" w:rsidRDefault="00BA3D28" w:rsidP="00D34CF9">
      <w:pPr>
        <w:tabs>
          <w:tab w:val="left" w:pos="1396"/>
          <w:tab w:val="left" w:pos="2626"/>
          <w:tab w:val="left" w:pos="4141"/>
          <w:tab w:val="left" w:pos="6052"/>
          <w:tab w:val="left" w:pos="8215"/>
          <w:tab w:val="left" w:pos="9639"/>
          <w:tab w:val="left" w:pos="10314"/>
        </w:tabs>
        <w:spacing w:line="276" w:lineRule="auto"/>
        <w:ind w:right="3"/>
        <w:jc w:val="both"/>
        <w:rPr>
          <w:rFonts w:ascii="Arial Narrow" w:hAnsi="Arial Narrow" w:cs="Arial"/>
        </w:rPr>
      </w:pPr>
      <w:r w:rsidRPr="00667434">
        <w:rPr>
          <w:rFonts w:ascii="Arial Narrow" w:hAnsi="Arial Narrow" w:cs="Arial"/>
        </w:rPr>
        <w:t>[</w:t>
      </w:r>
      <w:r w:rsidRPr="00667434">
        <w:rPr>
          <w:rFonts w:ascii="Arial Narrow" w:hAnsi="Arial Narrow" w:cs="Arial"/>
          <w:i/>
        </w:rPr>
        <w:t xml:space="preserve">La stazione appaltante indica le </w:t>
      </w:r>
      <w:r w:rsidR="00863A08" w:rsidRPr="00667434">
        <w:rPr>
          <w:rFonts w:ascii="Arial Narrow" w:hAnsi="Arial Narrow" w:cs="Arial"/>
          <w:i/>
        </w:rPr>
        <w:t xml:space="preserve">regole di utilizzo della Piattaforma che </w:t>
      </w:r>
      <w:r w:rsidRPr="00667434">
        <w:rPr>
          <w:rFonts w:ascii="Arial Narrow" w:hAnsi="Arial Narrow" w:cs="Arial"/>
          <w:i/>
        </w:rPr>
        <w:t>non sono indicate</w:t>
      </w:r>
      <w:r w:rsidR="00863A08" w:rsidRPr="00667434">
        <w:rPr>
          <w:rFonts w:ascii="Arial Narrow" w:hAnsi="Arial Narrow" w:cs="Arial"/>
          <w:i/>
        </w:rPr>
        <w:t xml:space="preserve"> nel disciplinare</w:t>
      </w:r>
      <w:r w:rsidRPr="00667434">
        <w:rPr>
          <w:rFonts w:ascii="Arial Narrow" w:hAnsi="Arial Narrow" w:cs="Arial"/>
          <w:i/>
        </w:rPr>
        <w:t xml:space="preserve"> telematico</w:t>
      </w:r>
      <w:r w:rsidR="00870286" w:rsidRPr="00667434">
        <w:rPr>
          <w:rFonts w:ascii="Arial Narrow" w:hAnsi="Arial Narrow" w:cs="Arial"/>
          <w:i/>
        </w:rPr>
        <w:t xml:space="preserve"> di cui di seguito si fornisce un esempio:</w:t>
      </w:r>
      <w:r w:rsidR="00870286" w:rsidRPr="00667434">
        <w:rPr>
          <w:rFonts w:ascii="Arial Narrow" w:hAnsi="Arial Narrow" w:cs="Arial"/>
        </w:rPr>
        <w:t xml:space="preserve"> …</w:t>
      </w:r>
      <w:r w:rsidR="00870286" w:rsidRPr="00667434">
        <w:rPr>
          <w:rFonts w:ascii="Arial Narrow" w:hAnsi="Arial Narrow" w:cs="Arial"/>
          <w:i/>
        </w:rPr>
        <w:t>]</w:t>
      </w:r>
    </w:p>
    <w:p w14:paraId="1D084894" w14:textId="77777777" w:rsidR="0076366E" w:rsidRPr="00667434" w:rsidRDefault="0076366E" w:rsidP="00D34CF9">
      <w:pPr>
        <w:tabs>
          <w:tab w:val="left" w:pos="9639"/>
        </w:tabs>
        <w:spacing w:line="276" w:lineRule="auto"/>
        <w:ind w:right="3"/>
        <w:rPr>
          <w:rFonts w:ascii="Arial Narrow" w:hAnsi="Arial Narrow" w:cs="Arial"/>
        </w:rPr>
      </w:pPr>
    </w:p>
    <w:p w14:paraId="61D511C8" w14:textId="77777777" w:rsidR="00A51038" w:rsidRPr="00667434" w:rsidRDefault="00BA3D28" w:rsidP="00D34CF9">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667434">
        <w:rPr>
          <w:rFonts w:ascii="Arial Narrow" w:hAnsi="Arial Narrow" w:cs="Arial"/>
        </w:rPr>
        <w:t>L’“OFFERTA”</w:t>
      </w:r>
      <w:r w:rsidR="00863A08" w:rsidRPr="00667434">
        <w:rPr>
          <w:rFonts w:ascii="Arial Narrow" w:hAnsi="Arial Narrow" w:cs="Arial"/>
        </w:rPr>
        <w:t xml:space="preserve"> è composta da:</w:t>
      </w:r>
    </w:p>
    <w:p w14:paraId="46181274" w14:textId="77777777" w:rsidR="0076366E" w:rsidRPr="00667434" w:rsidRDefault="00863A08" w:rsidP="00D34CF9">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667434">
        <w:rPr>
          <w:rFonts w:ascii="Arial Narrow" w:hAnsi="Arial Narrow" w:cs="Arial"/>
        </w:rPr>
        <w:t xml:space="preserve">A </w:t>
      </w:r>
      <w:r w:rsidR="00BA3D28" w:rsidRPr="00667434">
        <w:rPr>
          <w:rFonts w:ascii="Arial Narrow" w:hAnsi="Arial Narrow" w:cs="Arial"/>
        </w:rPr>
        <w:t>–</w:t>
      </w:r>
      <w:r w:rsidRPr="00667434">
        <w:rPr>
          <w:rFonts w:ascii="Arial Narrow" w:hAnsi="Arial Narrow" w:cs="Arial"/>
        </w:rPr>
        <w:t xml:space="preserve"> Documentazione amministrativa</w:t>
      </w:r>
      <w:r w:rsidR="00BA3D28" w:rsidRPr="00667434">
        <w:rPr>
          <w:rFonts w:ascii="Arial Narrow" w:hAnsi="Arial Narrow" w:cs="Arial"/>
        </w:rPr>
        <w:t>;</w:t>
      </w:r>
    </w:p>
    <w:p w14:paraId="2488BC17" w14:textId="4F7E9D90" w:rsidR="00A51038" w:rsidRPr="00667434" w:rsidRDefault="00BA3D28" w:rsidP="00D34CF9">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667434">
        <w:rPr>
          <w:rFonts w:ascii="Arial Narrow" w:hAnsi="Arial Narrow" w:cs="Arial"/>
        </w:rPr>
        <w:t>B –</w:t>
      </w:r>
      <w:r w:rsidR="00863A08" w:rsidRPr="00667434">
        <w:rPr>
          <w:rFonts w:ascii="Arial Narrow" w:hAnsi="Arial Narrow" w:cs="Arial"/>
        </w:rPr>
        <w:t xml:space="preserve"> Offerta tecnica</w:t>
      </w:r>
      <w:r w:rsidRPr="00667434">
        <w:rPr>
          <w:rFonts w:ascii="Arial Narrow" w:hAnsi="Arial Narrow" w:cs="Arial"/>
        </w:rPr>
        <w:t xml:space="preserve"> [</w:t>
      </w:r>
      <w:r w:rsidRPr="00667434">
        <w:rPr>
          <w:rFonts w:ascii="Arial Narrow" w:hAnsi="Arial Narrow" w:cs="Arial"/>
          <w:i/>
        </w:rPr>
        <w:t>in caso di divisione in Lotti: una per ogni Lotto per il quale si intende partecipare</w:t>
      </w:r>
      <w:r w:rsidRPr="00667434">
        <w:rPr>
          <w:rFonts w:ascii="Arial Narrow" w:hAnsi="Arial Narrow" w:cs="Arial"/>
        </w:rPr>
        <w:t>];</w:t>
      </w:r>
    </w:p>
    <w:p w14:paraId="2CA490EE" w14:textId="77777777" w:rsidR="00A51038" w:rsidRPr="00667434" w:rsidRDefault="00863A08" w:rsidP="00D34CF9">
      <w:pPr>
        <w:tabs>
          <w:tab w:val="left" w:pos="1396"/>
          <w:tab w:val="left" w:pos="2626"/>
          <w:tab w:val="left" w:pos="4141"/>
          <w:tab w:val="left" w:pos="6052"/>
          <w:tab w:val="left" w:pos="8215"/>
          <w:tab w:val="left" w:pos="9639"/>
          <w:tab w:val="left" w:pos="10314"/>
        </w:tabs>
        <w:spacing w:line="276" w:lineRule="auto"/>
        <w:ind w:right="224"/>
        <w:jc w:val="both"/>
        <w:rPr>
          <w:rFonts w:ascii="Arial Narrow" w:hAnsi="Arial Narrow" w:cs="Arial"/>
        </w:rPr>
      </w:pPr>
      <w:r w:rsidRPr="00667434">
        <w:rPr>
          <w:rFonts w:ascii="Arial Narrow" w:hAnsi="Arial Narrow" w:cs="Arial"/>
        </w:rPr>
        <w:t xml:space="preserve">C </w:t>
      </w:r>
      <w:r w:rsidR="00BA3D28" w:rsidRPr="00667434">
        <w:rPr>
          <w:rFonts w:ascii="Arial Narrow" w:hAnsi="Arial Narrow" w:cs="Arial"/>
        </w:rPr>
        <w:t>–</w:t>
      </w:r>
      <w:r w:rsidRPr="00667434">
        <w:rPr>
          <w:rFonts w:ascii="Arial Narrow" w:hAnsi="Arial Narrow" w:cs="Arial"/>
        </w:rPr>
        <w:t xml:space="preserve"> Offerta economica</w:t>
      </w:r>
      <w:r w:rsidR="00BA3D28" w:rsidRPr="00667434">
        <w:rPr>
          <w:rFonts w:ascii="Arial Narrow" w:hAnsi="Arial Narrow" w:cs="Arial"/>
        </w:rPr>
        <w:t xml:space="preserve"> [</w:t>
      </w:r>
      <w:r w:rsidR="00BA3D28" w:rsidRPr="00667434">
        <w:rPr>
          <w:rFonts w:ascii="Arial Narrow" w:hAnsi="Arial Narrow" w:cs="Arial"/>
          <w:i/>
        </w:rPr>
        <w:t>in caso di divisione in Lotti: una per ogni Lotto per il quale si intende partecipare</w:t>
      </w:r>
      <w:r w:rsidR="00BA3D28" w:rsidRPr="00667434">
        <w:rPr>
          <w:rFonts w:ascii="Arial Narrow" w:hAnsi="Arial Narrow" w:cs="Arial"/>
        </w:rPr>
        <w:t>].</w:t>
      </w:r>
    </w:p>
    <w:p w14:paraId="260CD6BD" w14:textId="2B62CEBF" w:rsidR="00A51038" w:rsidRPr="00667434" w:rsidRDefault="00863A08" w:rsidP="00D34CF9">
      <w:pPr>
        <w:tabs>
          <w:tab w:val="left" w:pos="1396"/>
          <w:tab w:val="left" w:pos="2626"/>
          <w:tab w:val="left" w:pos="4141"/>
          <w:tab w:val="left" w:pos="6052"/>
          <w:tab w:val="left" w:pos="8215"/>
          <w:tab w:val="left" w:pos="9639"/>
          <w:tab w:val="left" w:pos="10314"/>
        </w:tabs>
        <w:spacing w:line="276" w:lineRule="auto"/>
        <w:ind w:right="6"/>
        <w:jc w:val="both"/>
        <w:rPr>
          <w:rFonts w:ascii="Arial Narrow" w:hAnsi="Arial Narrow" w:cs="Arial"/>
        </w:rPr>
      </w:pPr>
      <w:r w:rsidRPr="00667434">
        <w:rPr>
          <w:rFonts w:ascii="Arial Narrow" w:hAnsi="Arial Narrow" w:cs="Arial"/>
        </w:rPr>
        <w:lastRenderedPageBreak/>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5596E0E8" w14:textId="763A6EDA" w:rsidR="00A51038" w:rsidRPr="00667434" w:rsidRDefault="00863A08" w:rsidP="00D34CF9">
      <w:pPr>
        <w:tabs>
          <w:tab w:val="left" w:pos="1396"/>
          <w:tab w:val="left" w:pos="2626"/>
          <w:tab w:val="left" w:pos="4141"/>
          <w:tab w:val="left" w:pos="6052"/>
          <w:tab w:val="left" w:pos="8215"/>
          <w:tab w:val="left" w:pos="9639"/>
          <w:tab w:val="left" w:pos="10314"/>
        </w:tabs>
        <w:spacing w:line="276" w:lineRule="auto"/>
        <w:ind w:right="6"/>
        <w:jc w:val="both"/>
        <w:rPr>
          <w:rFonts w:ascii="Arial Narrow" w:hAnsi="Arial Narrow" w:cs="Arial"/>
        </w:rPr>
      </w:pPr>
      <w:r w:rsidRPr="00667434">
        <w:rPr>
          <w:rFonts w:ascii="Arial Narrow" w:hAnsi="Arial Narrow" w:cs="Arial"/>
        </w:rPr>
        <w:t>Si precisa</w:t>
      </w:r>
      <w:r w:rsidR="00ED018A" w:rsidRPr="00667434">
        <w:rPr>
          <w:rFonts w:ascii="Arial Narrow" w:hAnsi="Arial Narrow" w:cs="Arial"/>
        </w:rPr>
        <w:t>,</w:t>
      </w:r>
      <w:r w:rsidRPr="00667434">
        <w:rPr>
          <w:rFonts w:ascii="Arial Narrow" w:hAnsi="Arial Narrow" w:cs="Arial"/>
        </w:rPr>
        <w:t xml:space="preserve"> inoltre</w:t>
      </w:r>
      <w:r w:rsidR="00ED018A" w:rsidRPr="00667434">
        <w:rPr>
          <w:rFonts w:ascii="Arial Narrow" w:hAnsi="Arial Narrow" w:cs="Arial"/>
        </w:rPr>
        <w:t>,</w:t>
      </w:r>
      <w:r w:rsidRPr="00667434">
        <w:rPr>
          <w:rFonts w:ascii="Arial Narrow" w:hAnsi="Arial Narrow" w:cs="Arial"/>
        </w:rPr>
        <w:t xml:space="preserve"> che:</w:t>
      </w:r>
    </w:p>
    <w:p w14:paraId="183F12BA" w14:textId="77777777" w:rsidR="00A51038" w:rsidRPr="00667434" w:rsidRDefault="00863A08" w:rsidP="00D34CF9">
      <w:pPr>
        <w:pStyle w:val="Paragrafoelenco"/>
        <w:numPr>
          <w:ilvl w:val="0"/>
          <w:numId w:val="32"/>
        </w:numPr>
        <w:tabs>
          <w:tab w:val="left" w:pos="1396"/>
          <w:tab w:val="left" w:pos="2626"/>
          <w:tab w:val="left" w:pos="4141"/>
          <w:tab w:val="left" w:pos="6052"/>
          <w:tab w:val="left" w:pos="8215"/>
          <w:tab w:val="left" w:pos="9639"/>
          <w:tab w:val="left" w:pos="10314"/>
        </w:tabs>
        <w:spacing w:before="0" w:line="276" w:lineRule="auto"/>
        <w:ind w:right="6"/>
        <w:rPr>
          <w:rFonts w:ascii="Arial Narrow" w:hAnsi="Arial Narrow" w:cs="Arial"/>
        </w:rPr>
      </w:pPr>
      <w:r w:rsidRPr="00667434">
        <w:rPr>
          <w:rFonts w:ascii="Arial Narrow" w:hAnsi="Arial Narrow" w:cs="Arial"/>
        </w:rPr>
        <w:t>l’offerta è vincolante per il concorrente;</w:t>
      </w:r>
    </w:p>
    <w:p w14:paraId="46BE395E" w14:textId="77777777" w:rsidR="00A51038" w:rsidRPr="00667434" w:rsidRDefault="00863A08" w:rsidP="00D34CF9">
      <w:pPr>
        <w:pStyle w:val="Paragrafoelenco"/>
        <w:numPr>
          <w:ilvl w:val="0"/>
          <w:numId w:val="32"/>
        </w:numPr>
        <w:tabs>
          <w:tab w:val="left" w:pos="1396"/>
          <w:tab w:val="left" w:pos="2626"/>
          <w:tab w:val="left" w:pos="4141"/>
          <w:tab w:val="left" w:pos="6052"/>
          <w:tab w:val="left" w:pos="8215"/>
          <w:tab w:val="left" w:pos="9639"/>
          <w:tab w:val="left" w:pos="10314"/>
        </w:tabs>
        <w:spacing w:before="0" w:line="276" w:lineRule="auto"/>
        <w:ind w:right="6"/>
        <w:rPr>
          <w:rFonts w:ascii="Arial Narrow" w:hAnsi="Arial Narrow" w:cs="Arial"/>
        </w:rPr>
      </w:pPr>
      <w:r w:rsidRPr="00667434">
        <w:rPr>
          <w:rFonts w:ascii="Arial Narrow" w:hAnsi="Arial Narrow" w:cs="Arial"/>
        </w:rPr>
        <w:t>con la trasmissione dell’offerta, il concorrente accetta tutta la documentazione di gara, allegati e chiarimenti inclusi.</w:t>
      </w:r>
    </w:p>
    <w:p w14:paraId="0AABB626" w14:textId="77777777" w:rsidR="00F87EB6" w:rsidRPr="00667434" w:rsidRDefault="00863A0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Al momento della ricezione delle offerte, ciascun concorrente riceve notifica del corretto recepimento della</w:t>
      </w:r>
      <w:r w:rsidRPr="00667434">
        <w:rPr>
          <w:rFonts w:ascii="Arial Narrow" w:hAnsi="Arial Narrow" w:cs="Arial"/>
          <w:spacing w:val="1"/>
          <w:sz w:val="22"/>
          <w:szCs w:val="22"/>
        </w:rPr>
        <w:t xml:space="preserve"> </w:t>
      </w:r>
      <w:r w:rsidRPr="00667434">
        <w:rPr>
          <w:rFonts w:ascii="Arial Narrow" w:hAnsi="Arial Narrow" w:cs="Arial"/>
          <w:sz w:val="22"/>
          <w:szCs w:val="22"/>
        </w:rPr>
        <w:t>documentazione</w:t>
      </w:r>
      <w:r w:rsidRPr="00667434">
        <w:rPr>
          <w:rFonts w:ascii="Arial Narrow" w:hAnsi="Arial Narrow" w:cs="Arial"/>
          <w:spacing w:val="-2"/>
          <w:sz w:val="22"/>
          <w:szCs w:val="22"/>
        </w:rPr>
        <w:t xml:space="preserve"> </w:t>
      </w:r>
      <w:r w:rsidRPr="00667434">
        <w:rPr>
          <w:rFonts w:ascii="Arial Narrow" w:hAnsi="Arial Narrow" w:cs="Arial"/>
          <w:sz w:val="22"/>
          <w:szCs w:val="22"/>
        </w:rPr>
        <w:t>inviata</w:t>
      </w:r>
      <w:r w:rsidR="00BA3D28" w:rsidRPr="00667434">
        <w:rPr>
          <w:rFonts w:ascii="Arial Narrow" w:hAnsi="Arial Narrow" w:cs="Arial"/>
          <w:sz w:val="22"/>
          <w:szCs w:val="22"/>
        </w:rPr>
        <w:t xml:space="preserve"> [</w:t>
      </w:r>
      <w:r w:rsidR="00BA3D28" w:rsidRPr="00667434">
        <w:rPr>
          <w:rFonts w:ascii="Arial Narrow" w:hAnsi="Arial Narrow" w:cs="Arial"/>
          <w:i/>
          <w:sz w:val="22"/>
          <w:szCs w:val="22"/>
        </w:rPr>
        <w:t>eventuale, mediante … specificare in che modo</w:t>
      </w:r>
      <w:r w:rsidR="00BA3D28" w:rsidRPr="00667434">
        <w:rPr>
          <w:rFonts w:ascii="Arial Narrow" w:hAnsi="Arial Narrow" w:cs="Arial"/>
          <w:sz w:val="22"/>
          <w:szCs w:val="22"/>
        </w:rPr>
        <w:t>].</w:t>
      </w:r>
    </w:p>
    <w:p w14:paraId="787791F7" w14:textId="77777777" w:rsidR="00F87EB6" w:rsidRPr="00667434" w:rsidRDefault="00863A0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La Piattaforma consente al concorrente di visualizzare l’avvenuta trasmissione della domanda.</w:t>
      </w:r>
    </w:p>
    <w:p w14:paraId="1E27997C" w14:textId="77777777" w:rsidR="00F87EB6" w:rsidRPr="00667434" w:rsidRDefault="00863A0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Il concorrente che intenda partecipare in forma associata (per esempio raggruppamento temporaneo di</w:t>
      </w:r>
      <w:r w:rsidRPr="00667434">
        <w:rPr>
          <w:rFonts w:ascii="Arial Narrow" w:hAnsi="Arial Narrow" w:cs="Arial"/>
          <w:spacing w:val="1"/>
          <w:sz w:val="22"/>
          <w:szCs w:val="22"/>
        </w:rPr>
        <w:t xml:space="preserve"> </w:t>
      </w:r>
      <w:r w:rsidRPr="00667434">
        <w:rPr>
          <w:rFonts w:ascii="Arial Narrow" w:hAnsi="Arial Narrow" w:cs="Arial"/>
          <w:sz w:val="22"/>
          <w:szCs w:val="22"/>
        </w:rPr>
        <w:t>imprese/Consorzi, sia costituiti che costituendi) in sede di presentazione dell’offerta indica la forma di</w:t>
      </w:r>
      <w:r w:rsidRPr="00667434">
        <w:rPr>
          <w:rFonts w:ascii="Arial Narrow" w:hAnsi="Arial Narrow" w:cs="Arial"/>
          <w:spacing w:val="1"/>
          <w:sz w:val="22"/>
          <w:szCs w:val="22"/>
        </w:rPr>
        <w:t xml:space="preserve"> </w:t>
      </w:r>
      <w:r w:rsidRPr="00667434">
        <w:rPr>
          <w:rFonts w:ascii="Arial Narrow" w:hAnsi="Arial Narrow" w:cs="Arial"/>
          <w:sz w:val="22"/>
          <w:szCs w:val="22"/>
        </w:rPr>
        <w:t>partecipazione</w:t>
      </w:r>
      <w:r w:rsidRPr="00667434">
        <w:rPr>
          <w:rFonts w:ascii="Arial Narrow" w:hAnsi="Arial Narrow" w:cs="Arial"/>
          <w:spacing w:val="-5"/>
          <w:sz w:val="22"/>
          <w:szCs w:val="22"/>
        </w:rPr>
        <w:t xml:space="preserve"> </w:t>
      </w:r>
      <w:r w:rsidRPr="00667434">
        <w:rPr>
          <w:rFonts w:ascii="Arial Narrow" w:hAnsi="Arial Narrow" w:cs="Arial"/>
          <w:sz w:val="22"/>
          <w:szCs w:val="22"/>
        </w:rPr>
        <w:t>e</w:t>
      </w:r>
      <w:r w:rsidRPr="00667434">
        <w:rPr>
          <w:rFonts w:ascii="Arial Narrow" w:hAnsi="Arial Narrow" w:cs="Arial"/>
          <w:spacing w:val="-4"/>
          <w:sz w:val="22"/>
          <w:szCs w:val="22"/>
        </w:rPr>
        <w:t xml:space="preserve"> </w:t>
      </w:r>
      <w:r w:rsidRPr="00667434">
        <w:rPr>
          <w:rFonts w:ascii="Arial Narrow" w:hAnsi="Arial Narrow" w:cs="Arial"/>
          <w:sz w:val="22"/>
          <w:szCs w:val="22"/>
        </w:rPr>
        <w:t>indica</w:t>
      </w:r>
      <w:r w:rsidRPr="00667434">
        <w:rPr>
          <w:rFonts w:ascii="Arial Narrow" w:hAnsi="Arial Narrow" w:cs="Arial"/>
          <w:spacing w:val="-4"/>
          <w:sz w:val="22"/>
          <w:szCs w:val="22"/>
        </w:rPr>
        <w:t xml:space="preserve"> </w:t>
      </w:r>
      <w:r w:rsidRPr="00667434">
        <w:rPr>
          <w:rFonts w:ascii="Arial Narrow" w:hAnsi="Arial Narrow" w:cs="Arial"/>
          <w:sz w:val="22"/>
          <w:szCs w:val="22"/>
        </w:rPr>
        <w:t>gli</w:t>
      </w:r>
      <w:r w:rsidRPr="00667434">
        <w:rPr>
          <w:rFonts w:ascii="Arial Narrow" w:hAnsi="Arial Narrow" w:cs="Arial"/>
          <w:spacing w:val="-4"/>
          <w:sz w:val="22"/>
          <w:szCs w:val="22"/>
        </w:rPr>
        <w:t xml:space="preserve"> </w:t>
      </w:r>
      <w:r w:rsidRPr="00667434">
        <w:rPr>
          <w:rFonts w:ascii="Arial Narrow" w:hAnsi="Arial Narrow" w:cs="Arial"/>
          <w:sz w:val="22"/>
          <w:szCs w:val="22"/>
        </w:rPr>
        <w:t>operatori</w:t>
      </w:r>
      <w:r w:rsidRPr="00667434">
        <w:rPr>
          <w:rFonts w:ascii="Arial Narrow" w:hAnsi="Arial Narrow" w:cs="Arial"/>
          <w:spacing w:val="-3"/>
          <w:sz w:val="22"/>
          <w:szCs w:val="22"/>
        </w:rPr>
        <w:t xml:space="preserve"> </w:t>
      </w:r>
      <w:r w:rsidRPr="00667434">
        <w:rPr>
          <w:rFonts w:ascii="Arial Narrow" w:hAnsi="Arial Narrow" w:cs="Arial"/>
          <w:sz w:val="22"/>
          <w:szCs w:val="22"/>
        </w:rPr>
        <w:t>economici</w:t>
      </w:r>
      <w:r w:rsidRPr="00667434">
        <w:rPr>
          <w:rFonts w:ascii="Arial Narrow" w:hAnsi="Arial Narrow" w:cs="Arial"/>
          <w:spacing w:val="-4"/>
          <w:sz w:val="22"/>
          <w:szCs w:val="22"/>
        </w:rPr>
        <w:t xml:space="preserve"> </w:t>
      </w:r>
      <w:r w:rsidRPr="00667434">
        <w:rPr>
          <w:rFonts w:ascii="Arial Narrow" w:hAnsi="Arial Narrow" w:cs="Arial"/>
          <w:sz w:val="22"/>
          <w:szCs w:val="22"/>
        </w:rPr>
        <w:t>riuniti</w:t>
      </w:r>
      <w:r w:rsidRPr="00667434">
        <w:rPr>
          <w:rFonts w:ascii="Arial Narrow" w:hAnsi="Arial Narrow" w:cs="Arial"/>
          <w:spacing w:val="-3"/>
          <w:sz w:val="22"/>
          <w:szCs w:val="22"/>
        </w:rPr>
        <w:t xml:space="preserve"> </w:t>
      </w:r>
      <w:r w:rsidRPr="00667434">
        <w:rPr>
          <w:rFonts w:ascii="Arial Narrow" w:hAnsi="Arial Narrow" w:cs="Arial"/>
          <w:sz w:val="22"/>
          <w:szCs w:val="22"/>
        </w:rPr>
        <w:t>o</w:t>
      </w:r>
      <w:r w:rsidRPr="00667434">
        <w:rPr>
          <w:rFonts w:ascii="Arial Narrow" w:hAnsi="Arial Narrow" w:cs="Arial"/>
          <w:spacing w:val="-5"/>
          <w:sz w:val="22"/>
          <w:szCs w:val="22"/>
        </w:rPr>
        <w:t xml:space="preserve"> </w:t>
      </w:r>
      <w:r w:rsidRPr="00667434">
        <w:rPr>
          <w:rFonts w:ascii="Arial Narrow" w:hAnsi="Arial Narrow" w:cs="Arial"/>
          <w:sz w:val="22"/>
          <w:szCs w:val="22"/>
        </w:rPr>
        <w:t>consorziati.</w:t>
      </w:r>
    </w:p>
    <w:p w14:paraId="7037DB1F" w14:textId="77777777" w:rsidR="00F87EB6" w:rsidRPr="00667434" w:rsidRDefault="00BA3D2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w:t>
      </w:r>
      <w:r w:rsidRPr="00667434">
        <w:rPr>
          <w:rFonts w:ascii="Arial Narrow" w:hAnsi="Arial Narrow" w:cs="Arial"/>
          <w:b/>
          <w:sz w:val="22"/>
          <w:szCs w:val="22"/>
        </w:rPr>
        <w:t>Facoltativo</w:t>
      </w:r>
      <w:r w:rsidRPr="00667434">
        <w:rPr>
          <w:rFonts w:ascii="Arial Narrow" w:hAnsi="Arial Narrow" w:cs="Arial"/>
          <w:sz w:val="22"/>
          <w:szCs w:val="22"/>
        </w:rPr>
        <w:t>] Le</w:t>
      </w:r>
      <w:r w:rsidR="00863A08" w:rsidRPr="00667434">
        <w:rPr>
          <w:rFonts w:ascii="Arial Narrow" w:hAnsi="Arial Narrow" w:cs="Arial"/>
          <w:sz w:val="22"/>
          <w:szCs w:val="22"/>
        </w:rPr>
        <w:t xml:space="preserve"> dichiarazioni </w:t>
      </w:r>
      <w:r w:rsidRPr="00667434">
        <w:rPr>
          <w:rFonts w:ascii="Arial Narrow" w:hAnsi="Arial Narrow" w:cs="Arial"/>
          <w:sz w:val="22"/>
          <w:szCs w:val="22"/>
        </w:rPr>
        <w:t>... [</w:t>
      </w:r>
      <w:r w:rsidRPr="00667434">
        <w:rPr>
          <w:rFonts w:ascii="Arial Narrow" w:hAnsi="Arial Narrow" w:cs="Arial"/>
          <w:i/>
          <w:sz w:val="22"/>
          <w:szCs w:val="22"/>
        </w:rPr>
        <w:t>specificare quali</w:t>
      </w:r>
      <w:r w:rsidRPr="00667434">
        <w:rPr>
          <w:rFonts w:ascii="Arial Narrow" w:hAnsi="Arial Narrow" w:cs="Arial"/>
          <w:sz w:val="22"/>
          <w:szCs w:val="22"/>
        </w:rPr>
        <w:t>]</w:t>
      </w:r>
      <w:r w:rsidR="00863A08" w:rsidRPr="00667434">
        <w:rPr>
          <w:rFonts w:ascii="Arial Narrow" w:hAnsi="Arial Narrow" w:cs="Arial"/>
          <w:sz w:val="22"/>
          <w:szCs w:val="22"/>
        </w:rPr>
        <w:t xml:space="preserve"> sono redatte sui modelli predisposti e messi a disposizione nella Piattaforma</w:t>
      </w:r>
      <w:r w:rsidRPr="00667434">
        <w:rPr>
          <w:rFonts w:ascii="Arial Narrow" w:hAnsi="Arial Narrow" w:cs="Arial"/>
          <w:sz w:val="22"/>
          <w:szCs w:val="22"/>
        </w:rPr>
        <w:t xml:space="preserve"> [</w:t>
      </w:r>
      <w:r w:rsidRPr="00667434">
        <w:rPr>
          <w:rFonts w:ascii="Arial Narrow" w:hAnsi="Arial Narrow" w:cs="Arial"/>
          <w:i/>
          <w:sz w:val="22"/>
          <w:szCs w:val="22"/>
        </w:rPr>
        <w:t>eventualmente indicare il link dove si può prendere visione delle dichiarazioni. In alternativa: indicare “sono compilate online</w:t>
      </w:r>
      <w:r w:rsidRPr="00667434">
        <w:rPr>
          <w:rFonts w:ascii="Arial Narrow" w:hAnsi="Arial Narrow" w:cs="Arial"/>
          <w:sz w:val="22"/>
          <w:szCs w:val="22"/>
        </w:rPr>
        <w:t>”].</w:t>
      </w:r>
    </w:p>
    <w:p w14:paraId="29DE337E"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Tutta la documentazione da produrre </w:t>
      </w:r>
      <w:r w:rsidR="00BA3D28" w:rsidRPr="00667434">
        <w:rPr>
          <w:rFonts w:ascii="Arial Narrow" w:hAnsi="Arial Narrow" w:cs="Arial"/>
        </w:rPr>
        <w:t xml:space="preserve">mediante inserimento nel Fascicolo virtuale </w:t>
      </w:r>
      <w:r w:rsidRPr="00667434">
        <w:rPr>
          <w:rFonts w:ascii="Arial Narrow" w:hAnsi="Arial Narrow" w:cs="Arial"/>
        </w:rPr>
        <w:t>deve essere in lingua italiana.</w:t>
      </w:r>
      <w:r w:rsidR="00BA3D28" w:rsidRPr="00667434">
        <w:rPr>
          <w:rFonts w:ascii="Arial Narrow" w:hAnsi="Arial Narrow" w:cs="Arial"/>
        </w:rPr>
        <w:t xml:space="preserve"> [</w:t>
      </w:r>
      <w:r w:rsidR="00BA3D28" w:rsidRPr="00667434">
        <w:rPr>
          <w:rFonts w:ascii="Arial Narrow" w:hAnsi="Arial Narrow" w:cs="Arial"/>
          <w:i/>
        </w:rPr>
        <w:t>In alternativa in caso di bilinguismo</w:t>
      </w:r>
      <w:r w:rsidR="00BA3D28" w:rsidRPr="00667434">
        <w:rPr>
          <w:rFonts w:ascii="Arial Narrow" w:hAnsi="Arial Narrow" w:cs="Arial"/>
        </w:rPr>
        <w:t>] Tutta la documentazione da produrre mediante inserimento nel Fascicolo virtuale deve essere in lingua italiana [</w:t>
      </w:r>
      <w:r w:rsidR="00BA3D28" w:rsidRPr="00667434">
        <w:rPr>
          <w:rFonts w:ascii="Arial Narrow" w:hAnsi="Arial Narrow" w:cs="Arial"/>
          <w:i/>
        </w:rPr>
        <w:t>e, o specificare</w:t>
      </w:r>
      <w:r w:rsidR="00BA3D28" w:rsidRPr="00667434">
        <w:rPr>
          <w:rFonts w:ascii="Arial Narrow" w:hAnsi="Arial Narrow" w:cs="Arial"/>
        </w:rPr>
        <w:t>] … [</w:t>
      </w:r>
      <w:r w:rsidR="00BA3D28" w:rsidRPr="00667434">
        <w:rPr>
          <w:rFonts w:ascii="Arial Narrow" w:hAnsi="Arial Narrow" w:cs="Arial"/>
          <w:i/>
        </w:rPr>
        <w:t>indicare l’altra lingua</w:t>
      </w:r>
      <w:r w:rsidR="00BA3D28" w:rsidRPr="00667434">
        <w:rPr>
          <w:rFonts w:ascii="Arial Narrow" w:hAnsi="Arial Narrow" w:cs="Arial"/>
        </w:rPr>
        <w:t>].</w:t>
      </w:r>
    </w:p>
    <w:p w14:paraId="4C6A2CBC"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eastAsia="Titillium" w:hAnsi="Arial Narrow" w:cs="Arial"/>
          <w:b/>
          <w:i/>
        </w:rPr>
        <w:t>[In alternativa]</w:t>
      </w:r>
      <w:r w:rsidRPr="00667434">
        <w:rPr>
          <w:rFonts w:ascii="Arial Narrow" w:eastAsia="Titillium" w:hAnsi="Arial Narrow" w:cs="Arial"/>
        </w:rPr>
        <w:t xml:space="preserve"> </w:t>
      </w:r>
      <w:r w:rsidRPr="00667434">
        <w:rPr>
          <w:rFonts w:ascii="Arial Narrow" w:hAnsi="Arial Narrow" w:cs="Arial"/>
        </w:rPr>
        <w:t>La documentazione da produrre, se redatta in inglese, francese, spagnolo [</w:t>
      </w:r>
      <w:r w:rsidRPr="00667434">
        <w:rPr>
          <w:rFonts w:ascii="Arial Narrow" w:hAnsi="Arial Narrow" w:cs="Arial"/>
          <w:i/>
        </w:rPr>
        <w:t>specificare eventuali altre lingue conosciute dalla stazione appaltante</w:t>
      </w:r>
      <w:r w:rsidRPr="00667434">
        <w:rPr>
          <w:rFonts w:ascii="Arial Narrow" w:eastAsia="Titillium" w:hAnsi="Arial Narrow" w:cs="Arial"/>
          <w:i/>
        </w:rPr>
        <w:t>]</w:t>
      </w:r>
      <w:r w:rsidRPr="00667434">
        <w:rPr>
          <w:rFonts w:ascii="Arial Narrow" w:eastAsia="Titillium" w:hAnsi="Arial Narrow" w:cs="Arial"/>
        </w:rPr>
        <w:t xml:space="preserve"> </w:t>
      </w:r>
      <w:r w:rsidRPr="00667434">
        <w:rPr>
          <w:rFonts w:ascii="Arial Narrow" w:hAnsi="Arial Narrow" w:cs="Arial"/>
        </w:rPr>
        <w:t>può essere presentata senza bisogno di traduzione. in tutti gli altri casi i documenti devono essere corredati da traduzione giurata in lingua italiana.</w:t>
      </w:r>
    </w:p>
    <w:p w14:paraId="2042F879" w14:textId="77777777" w:rsidR="00F87EB6"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In caso di mancanza, incompletezza o irregolarità della traduzione della documentazione amministrativa, si applica il soccorso istruttorio.</w:t>
      </w:r>
    </w:p>
    <w:p w14:paraId="4442FB12"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L’offerta</w:t>
      </w:r>
      <w:r w:rsidRPr="00667434">
        <w:rPr>
          <w:rFonts w:ascii="Arial Narrow" w:hAnsi="Arial Narrow" w:cs="Arial"/>
          <w:spacing w:val="44"/>
          <w:sz w:val="22"/>
          <w:szCs w:val="22"/>
        </w:rPr>
        <w:t xml:space="preserve"> </w:t>
      </w:r>
      <w:r w:rsidRPr="00667434">
        <w:rPr>
          <w:rFonts w:ascii="Arial Narrow" w:hAnsi="Arial Narrow" w:cs="Arial"/>
          <w:sz w:val="22"/>
          <w:szCs w:val="22"/>
        </w:rPr>
        <w:t>vincola</w:t>
      </w:r>
      <w:r w:rsidRPr="00667434">
        <w:rPr>
          <w:rFonts w:ascii="Arial Narrow" w:hAnsi="Arial Narrow" w:cs="Arial"/>
          <w:spacing w:val="44"/>
          <w:sz w:val="22"/>
          <w:szCs w:val="22"/>
        </w:rPr>
        <w:t xml:space="preserve"> </w:t>
      </w:r>
      <w:r w:rsidRPr="00667434">
        <w:rPr>
          <w:rFonts w:ascii="Arial Narrow" w:hAnsi="Arial Narrow" w:cs="Arial"/>
          <w:sz w:val="22"/>
          <w:szCs w:val="22"/>
        </w:rPr>
        <w:t>il</w:t>
      </w:r>
      <w:r w:rsidRPr="00667434">
        <w:rPr>
          <w:rFonts w:ascii="Arial Narrow" w:hAnsi="Arial Narrow" w:cs="Arial"/>
          <w:spacing w:val="44"/>
          <w:sz w:val="22"/>
          <w:szCs w:val="22"/>
        </w:rPr>
        <w:t xml:space="preserve"> </w:t>
      </w:r>
      <w:r w:rsidRPr="00667434">
        <w:rPr>
          <w:rFonts w:ascii="Arial Narrow" w:hAnsi="Arial Narrow" w:cs="Arial"/>
          <w:sz w:val="22"/>
          <w:szCs w:val="22"/>
        </w:rPr>
        <w:t>concorrente</w:t>
      </w:r>
      <w:r w:rsidRPr="00667434">
        <w:rPr>
          <w:rFonts w:ascii="Arial Narrow" w:hAnsi="Arial Narrow" w:cs="Arial"/>
          <w:spacing w:val="44"/>
          <w:sz w:val="22"/>
          <w:szCs w:val="22"/>
        </w:rPr>
        <w:t xml:space="preserve"> </w:t>
      </w:r>
      <w:r w:rsidRPr="00667434">
        <w:rPr>
          <w:rFonts w:ascii="Arial Narrow" w:hAnsi="Arial Narrow" w:cs="Arial"/>
          <w:sz w:val="22"/>
          <w:szCs w:val="22"/>
        </w:rPr>
        <w:t>per</w:t>
      </w:r>
      <w:r w:rsidRPr="00667434">
        <w:rPr>
          <w:rFonts w:ascii="Arial Narrow" w:hAnsi="Arial Narrow" w:cs="Arial"/>
          <w:spacing w:val="45"/>
          <w:sz w:val="22"/>
          <w:szCs w:val="22"/>
        </w:rPr>
        <w:t xml:space="preserve"> </w:t>
      </w:r>
      <w:r w:rsidR="00BA3D28" w:rsidRPr="00667434">
        <w:rPr>
          <w:rFonts w:ascii="Arial Narrow" w:hAnsi="Arial Narrow" w:cs="Arial"/>
          <w:sz w:val="22"/>
          <w:szCs w:val="22"/>
        </w:rPr>
        <w:t>… [</w:t>
      </w:r>
      <w:r w:rsidR="00BA3D28" w:rsidRPr="00667434">
        <w:rPr>
          <w:rFonts w:ascii="Arial Narrow" w:hAnsi="Arial Narrow" w:cs="Arial"/>
          <w:i/>
          <w:sz w:val="22"/>
          <w:szCs w:val="22"/>
        </w:rPr>
        <w:t xml:space="preserve">indicare il numero dei giorni pari ad almeno </w:t>
      </w:r>
      <w:r w:rsidRPr="00667434">
        <w:rPr>
          <w:rFonts w:ascii="Arial Narrow" w:hAnsi="Arial Narrow" w:cs="Arial"/>
          <w:i/>
          <w:sz w:val="22"/>
          <w:szCs w:val="22"/>
        </w:rPr>
        <w:t>180</w:t>
      </w:r>
      <w:r w:rsidRPr="00667434">
        <w:rPr>
          <w:rFonts w:ascii="Arial Narrow" w:hAnsi="Arial Narrow" w:cs="Arial"/>
          <w:i/>
          <w:spacing w:val="44"/>
          <w:sz w:val="22"/>
          <w:szCs w:val="22"/>
        </w:rPr>
        <w:t xml:space="preserve"> </w:t>
      </w:r>
      <w:r w:rsidRPr="00667434">
        <w:rPr>
          <w:rFonts w:ascii="Arial Narrow" w:hAnsi="Arial Narrow" w:cs="Arial"/>
          <w:i/>
          <w:sz w:val="22"/>
          <w:szCs w:val="22"/>
        </w:rPr>
        <w:t>giorni</w:t>
      </w:r>
      <w:r w:rsidR="00BA3D28" w:rsidRPr="00667434">
        <w:rPr>
          <w:rFonts w:ascii="Arial Narrow" w:hAnsi="Arial Narrow" w:cs="Arial"/>
          <w:sz w:val="22"/>
          <w:szCs w:val="22"/>
        </w:rPr>
        <w:t>]</w:t>
      </w:r>
      <w:r w:rsidRPr="00667434">
        <w:rPr>
          <w:rFonts w:ascii="Arial Narrow" w:hAnsi="Arial Narrow" w:cs="Arial"/>
          <w:spacing w:val="44"/>
          <w:sz w:val="22"/>
          <w:szCs w:val="22"/>
        </w:rPr>
        <w:t xml:space="preserve"> </w:t>
      </w:r>
      <w:r w:rsidRPr="00667434">
        <w:rPr>
          <w:rFonts w:ascii="Arial Narrow" w:hAnsi="Arial Narrow" w:cs="Arial"/>
          <w:sz w:val="22"/>
          <w:szCs w:val="22"/>
        </w:rPr>
        <w:t>dalla</w:t>
      </w:r>
      <w:r w:rsidRPr="00667434">
        <w:rPr>
          <w:rFonts w:ascii="Arial Narrow" w:hAnsi="Arial Narrow" w:cs="Arial"/>
          <w:spacing w:val="44"/>
          <w:sz w:val="22"/>
          <w:szCs w:val="22"/>
        </w:rPr>
        <w:t xml:space="preserve"> </w:t>
      </w:r>
      <w:r w:rsidRPr="00667434">
        <w:rPr>
          <w:rFonts w:ascii="Arial Narrow" w:hAnsi="Arial Narrow" w:cs="Arial"/>
          <w:sz w:val="22"/>
          <w:szCs w:val="22"/>
        </w:rPr>
        <w:t>scadenza</w:t>
      </w:r>
      <w:r w:rsidRPr="00667434">
        <w:rPr>
          <w:rFonts w:ascii="Arial Narrow" w:hAnsi="Arial Narrow" w:cs="Arial"/>
          <w:spacing w:val="45"/>
          <w:sz w:val="22"/>
          <w:szCs w:val="22"/>
        </w:rPr>
        <w:t xml:space="preserve"> </w:t>
      </w:r>
      <w:r w:rsidRPr="00667434">
        <w:rPr>
          <w:rFonts w:ascii="Arial Narrow" w:hAnsi="Arial Narrow" w:cs="Arial"/>
          <w:sz w:val="22"/>
          <w:szCs w:val="22"/>
        </w:rPr>
        <w:t>del</w:t>
      </w:r>
      <w:r w:rsidRPr="00667434">
        <w:rPr>
          <w:rFonts w:ascii="Arial Narrow" w:hAnsi="Arial Narrow" w:cs="Arial"/>
          <w:spacing w:val="45"/>
          <w:sz w:val="22"/>
          <w:szCs w:val="22"/>
        </w:rPr>
        <w:t xml:space="preserve"> </w:t>
      </w:r>
      <w:r w:rsidRPr="00667434">
        <w:rPr>
          <w:rFonts w:ascii="Arial Narrow" w:hAnsi="Arial Narrow" w:cs="Arial"/>
          <w:sz w:val="22"/>
          <w:szCs w:val="22"/>
        </w:rPr>
        <w:t>termine indicato per la presentazione</w:t>
      </w:r>
      <w:r w:rsidR="00BA3D28" w:rsidRPr="00667434">
        <w:rPr>
          <w:rFonts w:ascii="Arial Narrow" w:hAnsi="Arial Narrow" w:cs="Arial"/>
          <w:sz w:val="22"/>
          <w:szCs w:val="22"/>
        </w:rPr>
        <w:t xml:space="preserve"> </w:t>
      </w:r>
      <w:r w:rsidRPr="00667434">
        <w:rPr>
          <w:rFonts w:ascii="Arial Narrow" w:hAnsi="Arial Narrow" w:cs="Arial"/>
          <w:sz w:val="22"/>
          <w:szCs w:val="22"/>
        </w:rPr>
        <w:t>dell’offerta.</w:t>
      </w:r>
    </w:p>
    <w:p w14:paraId="58A6B575"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Nel caso in cui alla data di scadenza della validità delle offerte le operazioni di gara siano ancora in corso, sarà</w:t>
      </w:r>
      <w:r w:rsidR="00BA3D28" w:rsidRPr="00667434">
        <w:rPr>
          <w:rFonts w:ascii="Arial Narrow" w:hAnsi="Arial Narrow" w:cs="Arial"/>
          <w:sz w:val="22"/>
          <w:szCs w:val="22"/>
        </w:rPr>
        <w:t xml:space="preserve"> </w:t>
      </w:r>
      <w:r w:rsidRPr="00667434">
        <w:rPr>
          <w:rFonts w:ascii="Arial Narrow" w:hAnsi="Arial Narrow" w:cs="Arial"/>
          <w:sz w:val="22"/>
          <w:szCs w:val="22"/>
        </w:rPr>
        <w:t>richiesto agli offerenti di confermare la validità dell’offerta sino alla data indicata e di produrre un apposito</w:t>
      </w:r>
      <w:r w:rsidR="00BA3D28" w:rsidRPr="00667434">
        <w:rPr>
          <w:rFonts w:ascii="Arial Narrow" w:hAnsi="Arial Narrow" w:cs="Arial"/>
          <w:sz w:val="22"/>
          <w:szCs w:val="22"/>
        </w:rPr>
        <w:t xml:space="preserve"> documento attestante la validità della garanzia prestata in sede di gara fino alla medesima data.</w:t>
      </w:r>
    </w:p>
    <w:p w14:paraId="0E8C3421" w14:textId="77777777" w:rsidR="00A51038"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Il</w:t>
      </w:r>
      <w:r w:rsidR="00863A08" w:rsidRPr="00667434">
        <w:rPr>
          <w:rFonts w:ascii="Arial Narrow" w:hAnsi="Arial Narrow" w:cs="Arial"/>
          <w:sz w:val="22"/>
          <w:szCs w:val="22"/>
        </w:rPr>
        <w:t xml:space="preserve"> mancato riscontro alla richiesta della stazione appaltante entro il termine fissato da quest’ultima o comunque in tempo utile alla celere prosecuzione della procedura è considerato come rinuncia del concorrente alla partecipazione alla gara.</w:t>
      </w:r>
    </w:p>
    <w:p w14:paraId="33B89BAC" w14:textId="1807A7EF"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Fino al giorno fissato per l’apertura</w:t>
      </w:r>
      <w:r w:rsidR="00BA3D28" w:rsidRPr="00667434">
        <w:rPr>
          <w:rFonts w:ascii="Arial Narrow" w:hAnsi="Arial Narrow" w:cs="Arial"/>
          <w:sz w:val="22"/>
          <w:szCs w:val="22"/>
        </w:rPr>
        <w:t xml:space="preserve"> delle offerte</w:t>
      </w:r>
      <w:r w:rsidRPr="00667434">
        <w:rPr>
          <w:rFonts w:ascii="Arial Narrow" w:hAnsi="Arial Narrow" w:cs="Arial"/>
          <w:sz w:val="22"/>
          <w:szCs w:val="22"/>
        </w:rPr>
        <w:t xml:space="preserve">, l’operatore economico può effettuare, tramite la Piattaforma, </w:t>
      </w:r>
      <w:r w:rsidR="00BA3D28" w:rsidRPr="00667434">
        <w:rPr>
          <w:rFonts w:ascii="Arial Narrow" w:hAnsi="Arial Narrow" w:cs="Arial"/>
          <w:sz w:val="22"/>
          <w:szCs w:val="22"/>
        </w:rPr>
        <w:t>una</w:t>
      </w:r>
      <w:r w:rsidRPr="00667434">
        <w:rPr>
          <w:rFonts w:ascii="Arial Narrow" w:hAnsi="Arial Narrow" w:cs="Arial"/>
          <w:sz w:val="22"/>
          <w:szCs w:val="22"/>
        </w:rPr>
        <w:t xml:space="preserve"> richiesta di rettifica di un errore materiale contenuto</w:t>
      </w:r>
      <w:r w:rsidR="00BA3D28" w:rsidRPr="00667434">
        <w:rPr>
          <w:rFonts w:ascii="Arial Narrow" w:hAnsi="Arial Narrow" w:cs="Arial"/>
          <w:sz w:val="22"/>
          <w:szCs w:val="22"/>
        </w:rPr>
        <w:t xml:space="preserve"> nell’offerta tecnica o</w:t>
      </w:r>
      <w:r w:rsidRPr="00667434">
        <w:rPr>
          <w:rFonts w:ascii="Arial Narrow" w:hAnsi="Arial Narrow" w:cs="Arial"/>
          <w:sz w:val="22"/>
          <w:szCs w:val="22"/>
        </w:rPr>
        <w:t xml:space="preserve"> nell’offerta economica, di cui si sia avveduto dopo la scadenza del termine per la loro presentazione. A tal fine, richiede </w:t>
      </w:r>
      <w:r w:rsidR="00BA3D28" w:rsidRPr="00667434">
        <w:rPr>
          <w:rFonts w:ascii="Arial Narrow" w:hAnsi="Arial Narrow" w:cs="Arial"/>
          <w:sz w:val="22"/>
          <w:szCs w:val="22"/>
        </w:rPr>
        <w:t xml:space="preserve">alla stazione appaltante </w:t>
      </w:r>
      <w:r w:rsidRPr="00667434">
        <w:rPr>
          <w:rFonts w:ascii="Arial Narrow" w:hAnsi="Arial Narrow" w:cs="Arial"/>
          <w:sz w:val="22"/>
          <w:szCs w:val="22"/>
        </w:rPr>
        <w:t>di potersi avvalere di tale facoltà.</w:t>
      </w:r>
      <w:r w:rsidR="00BA3D28" w:rsidRPr="00667434">
        <w:rPr>
          <w:rFonts w:ascii="Arial Narrow" w:hAnsi="Arial Narrow" w:cs="Arial"/>
          <w:sz w:val="22"/>
          <w:szCs w:val="22"/>
        </w:rPr>
        <w:t xml:space="preserve"> </w:t>
      </w:r>
    </w:p>
    <w:p w14:paraId="4C38EC7A" w14:textId="476F8949"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r w:rsidR="00F87EB6" w:rsidRPr="00667434">
        <w:rPr>
          <w:rFonts w:ascii="Arial Narrow" w:hAnsi="Arial Narrow" w:cs="Arial"/>
          <w:sz w:val="22"/>
          <w:szCs w:val="22"/>
        </w:rPr>
        <w:t xml:space="preserve"> </w:t>
      </w:r>
      <w:r w:rsidRPr="00667434">
        <w:rPr>
          <w:rFonts w:ascii="Arial Narrow" w:hAnsi="Arial Narrow" w:cs="Arial"/>
          <w:sz w:val="22"/>
          <w:szCs w:val="22"/>
        </w:rPr>
        <w:t>Se la rettifica è ritenuta non accoglibile perché sostanziale, è valutata la</w:t>
      </w:r>
      <w:r w:rsidR="00F87EB6" w:rsidRPr="00667434">
        <w:rPr>
          <w:rFonts w:ascii="Arial Narrow" w:hAnsi="Arial Narrow" w:cs="Arial"/>
          <w:sz w:val="22"/>
          <w:szCs w:val="22"/>
        </w:rPr>
        <w:t xml:space="preserve"> </w:t>
      </w:r>
      <w:r w:rsidRPr="00667434">
        <w:rPr>
          <w:rFonts w:ascii="Arial Narrow" w:hAnsi="Arial Narrow" w:cs="Arial"/>
          <w:sz w:val="22"/>
          <w:szCs w:val="22"/>
        </w:rPr>
        <w:t>possibilità di dichiarare l’offerta inammissibile.</w:t>
      </w:r>
    </w:p>
    <w:p w14:paraId="429A03FA" w14:textId="77777777" w:rsidR="00ED018A" w:rsidRPr="00667434" w:rsidRDefault="00ED018A" w:rsidP="00D34CF9">
      <w:pPr>
        <w:pStyle w:val="Corpotesto"/>
        <w:tabs>
          <w:tab w:val="left" w:pos="9639"/>
        </w:tabs>
        <w:spacing w:before="0" w:line="276" w:lineRule="auto"/>
        <w:ind w:left="0"/>
        <w:rPr>
          <w:rFonts w:ascii="Arial Narrow" w:hAnsi="Arial Narrow" w:cs="Arial"/>
          <w:sz w:val="22"/>
          <w:szCs w:val="22"/>
        </w:rPr>
      </w:pPr>
    </w:p>
    <w:p w14:paraId="06B20433" w14:textId="391A34C4" w:rsidR="0076366E" w:rsidRPr="00667434" w:rsidRDefault="00FB28E8"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861" w:name="_bookmark14"/>
      <w:bookmarkStart w:id="1862" w:name="_Toc139277042"/>
      <w:bookmarkStart w:id="1863" w:name="_Toc140929837"/>
      <w:bookmarkStart w:id="1864" w:name="_Ref129796272"/>
      <w:bookmarkStart w:id="1865" w:name="_Toc139549436"/>
      <w:bookmarkStart w:id="1866" w:name="_Toc187142049"/>
      <w:bookmarkStart w:id="1867" w:name="_Toc162011478"/>
      <w:bookmarkStart w:id="1868" w:name="_Toc189735370"/>
      <w:bookmarkStart w:id="1869" w:name="_Toc187166276"/>
      <w:bookmarkStart w:id="1870" w:name="_Toc191978835"/>
      <w:bookmarkEnd w:id="1861"/>
      <w:r w:rsidRPr="00667434">
        <w:rPr>
          <w:rFonts w:ascii="Arial Narrow" w:hAnsi="Arial Narrow" w:cs="Arial"/>
          <w:sz w:val="22"/>
          <w:szCs w:val="22"/>
        </w:rPr>
        <w:t>SOCCORSO ISTRUTTORIO</w:t>
      </w:r>
      <w:bookmarkEnd w:id="1862"/>
      <w:bookmarkEnd w:id="1863"/>
      <w:bookmarkEnd w:id="1864"/>
      <w:bookmarkEnd w:id="1865"/>
      <w:bookmarkEnd w:id="1866"/>
      <w:bookmarkEnd w:id="1867"/>
      <w:bookmarkEnd w:id="1868"/>
      <w:bookmarkEnd w:id="1869"/>
      <w:bookmarkEnd w:id="1870"/>
    </w:p>
    <w:p w14:paraId="7657D883" w14:textId="77777777" w:rsidR="00A51038" w:rsidRPr="00667434" w:rsidRDefault="00863A08" w:rsidP="00D34CF9">
      <w:pPr>
        <w:tabs>
          <w:tab w:val="left" w:pos="9639"/>
        </w:tabs>
        <w:spacing w:line="276" w:lineRule="auto"/>
        <w:jc w:val="both"/>
        <w:rPr>
          <w:rFonts w:ascii="Arial Narrow" w:hAnsi="Arial Narrow" w:cs="Arial"/>
        </w:rPr>
      </w:pPr>
      <w:r w:rsidRPr="00667434">
        <w:rPr>
          <w:rFonts w:ascii="Arial Narrow" w:hAnsi="Arial Narrow" w:cs="Arial"/>
        </w:rPr>
        <w:t>Con la procedura di soccorso istruttorio di cui all’articolo 101 del Codice, possono essere sanate le carenze</w:t>
      </w:r>
      <w:r w:rsidRPr="00667434">
        <w:rPr>
          <w:rFonts w:ascii="Arial Narrow" w:hAnsi="Arial Narrow" w:cs="Arial"/>
          <w:spacing w:val="1"/>
        </w:rPr>
        <w:t xml:space="preserve"> </w:t>
      </w:r>
      <w:r w:rsidRPr="00667434">
        <w:rPr>
          <w:rFonts w:ascii="Arial Narrow" w:hAnsi="Arial Narrow" w:cs="Arial"/>
        </w:rPr>
        <w:t>della</w:t>
      </w:r>
      <w:r w:rsidRPr="00667434">
        <w:rPr>
          <w:rFonts w:ascii="Arial Narrow" w:hAnsi="Arial Narrow" w:cs="Arial"/>
          <w:spacing w:val="-7"/>
        </w:rPr>
        <w:t xml:space="preserve"> </w:t>
      </w:r>
      <w:r w:rsidRPr="00667434">
        <w:rPr>
          <w:rFonts w:ascii="Arial Narrow" w:hAnsi="Arial Narrow" w:cs="Arial"/>
        </w:rPr>
        <w:t>documentazione</w:t>
      </w:r>
      <w:r w:rsidRPr="00667434">
        <w:rPr>
          <w:rFonts w:ascii="Arial Narrow" w:hAnsi="Arial Narrow" w:cs="Arial"/>
          <w:spacing w:val="-6"/>
        </w:rPr>
        <w:t xml:space="preserve"> </w:t>
      </w:r>
      <w:r w:rsidRPr="00667434">
        <w:rPr>
          <w:rFonts w:ascii="Arial Narrow" w:hAnsi="Arial Narrow" w:cs="Arial"/>
        </w:rPr>
        <w:t>trasmessa</w:t>
      </w:r>
      <w:r w:rsidRPr="00667434">
        <w:rPr>
          <w:rFonts w:ascii="Arial Narrow" w:hAnsi="Arial Narrow" w:cs="Arial"/>
          <w:spacing w:val="-6"/>
        </w:rPr>
        <w:t xml:space="preserve"> </w:t>
      </w:r>
      <w:r w:rsidRPr="00667434">
        <w:rPr>
          <w:rFonts w:ascii="Arial Narrow" w:hAnsi="Arial Narrow" w:cs="Arial"/>
        </w:rPr>
        <w:t>con</w:t>
      </w:r>
      <w:r w:rsidRPr="00667434">
        <w:rPr>
          <w:rFonts w:ascii="Arial Narrow" w:hAnsi="Arial Narrow" w:cs="Arial"/>
          <w:spacing w:val="-7"/>
        </w:rPr>
        <w:t xml:space="preserve"> </w:t>
      </w:r>
      <w:r w:rsidRPr="00667434">
        <w:rPr>
          <w:rFonts w:ascii="Arial Narrow" w:hAnsi="Arial Narrow" w:cs="Arial"/>
        </w:rPr>
        <w:t>la</w:t>
      </w:r>
      <w:r w:rsidRPr="00667434">
        <w:rPr>
          <w:rFonts w:ascii="Arial Narrow" w:hAnsi="Arial Narrow" w:cs="Arial"/>
          <w:spacing w:val="-6"/>
        </w:rPr>
        <w:t xml:space="preserve"> </w:t>
      </w:r>
      <w:r w:rsidRPr="00667434">
        <w:rPr>
          <w:rFonts w:ascii="Arial Narrow" w:hAnsi="Arial Narrow" w:cs="Arial"/>
        </w:rPr>
        <w:t>domanda</w:t>
      </w:r>
      <w:r w:rsidRPr="00667434">
        <w:rPr>
          <w:rFonts w:ascii="Arial Narrow" w:hAnsi="Arial Narrow" w:cs="Arial"/>
          <w:spacing w:val="-7"/>
        </w:rPr>
        <w:t xml:space="preserve"> </w:t>
      </w:r>
      <w:r w:rsidRPr="00667434">
        <w:rPr>
          <w:rFonts w:ascii="Arial Narrow" w:hAnsi="Arial Narrow" w:cs="Arial"/>
        </w:rPr>
        <w:t>di</w:t>
      </w:r>
      <w:r w:rsidRPr="00667434">
        <w:rPr>
          <w:rFonts w:ascii="Arial Narrow" w:hAnsi="Arial Narrow" w:cs="Arial"/>
          <w:spacing w:val="-6"/>
        </w:rPr>
        <w:t xml:space="preserve"> </w:t>
      </w:r>
      <w:r w:rsidRPr="00667434">
        <w:rPr>
          <w:rFonts w:ascii="Arial Narrow" w:hAnsi="Arial Narrow" w:cs="Arial"/>
        </w:rPr>
        <w:t>partecipazione</w:t>
      </w:r>
      <w:r w:rsidRPr="00667434">
        <w:rPr>
          <w:rFonts w:ascii="Arial Narrow" w:hAnsi="Arial Narrow" w:cs="Arial"/>
          <w:spacing w:val="-6"/>
        </w:rPr>
        <w:t xml:space="preserve"> </w:t>
      </w:r>
      <w:r w:rsidRPr="00667434">
        <w:rPr>
          <w:rFonts w:ascii="Arial Narrow" w:hAnsi="Arial Narrow" w:cs="Arial"/>
        </w:rPr>
        <w:t>ma</w:t>
      </w:r>
      <w:r w:rsidRPr="00667434">
        <w:rPr>
          <w:rFonts w:ascii="Arial Narrow" w:hAnsi="Arial Narrow" w:cs="Arial"/>
          <w:spacing w:val="-6"/>
        </w:rPr>
        <w:t xml:space="preserve"> </w:t>
      </w:r>
      <w:r w:rsidRPr="00667434">
        <w:rPr>
          <w:rFonts w:ascii="Arial Narrow" w:hAnsi="Arial Narrow" w:cs="Arial"/>
        </w:rPr>
        <w:t>non</w:t>
      </w:r>
      <w:r w:rsidRPr="00667434">
        <w:rPr>
          <w:rFonts w:ascii="Arial Narrow" w:hAnsi="Arial Narrow" w:cs="Arial"/>
          <w:spacing w:val="-7"/>
        </w:rPr>
        <w:t xml:space="preserve"> </w:t>
      </w:r>
      <w:r w:rsidRPr="00667434">
        <w:rPr>
          <w:rFonts w:ascii="Arial Narrow" w:hAnsi="Arial Narrow" w:cs="Arial"/>
        </w:rPr>
        <w:t>quelle</w:t>
      </w:r>
      <w:r w:rsidRPr="00667434">
        <w:rPr>
          <w:rFonts w:ascii="Arial Narrow" w:hAnsi="Arial Narrow" w:cs="Arial"/>
          <w:spacing w:val="-5"/>
        </w:rPr>
        <w:t xml:space="preserve"> </w:t>
      </w:r>
      <w:r w:rsidRPr="00667434">
        <w:rPr>
          <w:rFonts w:ascii="Arial Narrow" w:hAnsi="Arial Narrow" w:cs="Arial"/>
        </w:rPr>
        <w:t>della</w:t>
      </w:r>
      <w:r w:rsidRPr="00667434">
        <w:rPr>
          <w:rFonts w:ascii="Arial Narrow" w:hAnsi="Arial Narrow" w:cs="Arial"/>
          <w:spacing w:val="-6"/>
        </w:rPr>
        <w:t xml:space="preserve"> </w:t>
      </w:r>
      <w:r w:rsidRPr="00667434">
        <w:rPr>
          <w:rFonts w:ascii="Arial Narrow" w:hAnsi="Arial Narrow" w:cs="Arial"/>
        </w:rPr>
        <w:t>documentazione</w:t>
      </w:r>
      <w:r w:rsidRPr="00667434">
        <w:rPr>
          <w:rFonts w:ascii="Arial Narrow" w:hAnsi="Arial Narrow" w:cs="Arial"/>
          <w:spacing w:val="-7"/>
        </w:rPr>
        <w:t xml:space="preserve"> </w:t>
      </w:r>
      <w:r w:rsidRPr="00667434">
        <w:rPr>
          <w:rFonts w:ascii="Arial Narrow" w:hAnsi="Arial Narrow" w:cs="Arial"/>
        </w:rPr>
        <w:t>che</w:t>
      </w:r>
      <w:r w:rsidRPr="00667434">
        <w:rPr>
          <w:rFonts w:ascii="Arial Narrow" w:hAnsi="Arial Narrow" w:cs="Arial"/>
          <w:spacing w:val="-57"/>
        </w:rPr>
        <w:t xml:space="preserve"> </w:t>
      </w:r>
      <w:r w:rsidRPr="00667434">
        <w:rPr>
          <w:rFonts w:ascii="Arial Narrow" w:hAnsi="Arial Narrow" w:cs="Arial"/>
        </w:rPr>
        <w:t>compone</w:t>
      </w:r>
      <w:r w:rsidRPr="00667434">
        <w:rPr>
          <w:rFonts w:ascii="Arial Narrow" w:hAnsi="Arial Narrow" w:cs="Arial"/>
          <w:spacing w:val="-2"/>
        </w:rPr>
        <w:t xml:space="preserve"> </w:t>
      </w:r>
      <w:r w:rsidRPr="00667434">
        <w:rPr>
          <w:rFonts w:ascii="Arial Narrow" w:hAnsi="Arial Narrow" w:cs="Arial"/>
        </w:rPr>
        <w:t>l’offerta</w:t>
      </w:r>
      <w:r w:rsidRPr="00667434">
        <w:rPr>
          <w:rFonts w:ascii="Arial Narrow" w:hAnsi="Arial Narrow" w:cs="Arial"/>
          <w:spacing w:val="-1"/>
        </w:rPr>
        <w:t xml:space="preserve"> </w:t>
      </w:r>
      <w:r w:rsidRPr="00667434">
        <w:rPr>
          <w:rFonts w:ascii="Arial Narrow" w:hAnsi="Arial Narrow" w:cs="Arial"/>
        </w:rPr>
        <w:t>tecnica</w:t>
      </w:r>
      <w:r w:rsidRPr="00667434">
        <w:rPr>
          <w:rFonts w:ascii="Arial Narrow" w:hAnsi="Arial Narrow" w:cs="Arial"/>
          <w:spacing w:val="-1"/>
        </w:rPr>
        <w:t xml:space="preserve"> </w:t>
      </w:r>
      <w:r w:rsidRPr="00667434">
        <w:rPr>
          <w:rFonts w:ascii="Arial Narrow" w:hAnsi="Arial Narrow" w:cs="Arial"/>
        </w:rPr>
        <w:t>e l’offerta</w:t>
      </w:r>
      <w:r w:rsidRPr="00667434">
        <w:rPr>
          <w:rFonts w:ascii="Arial Narrow" w:hAnsi="Arial Narrow" w:cs="Arial"/>
          <w:spacing w:val="-1"/>
        </w:rPr>
        <w:t xml:space="preserve"> </w:t>
      </w:r>
      <w:r w:rsidRPr="00667434">
        <w:rPr>
          <w:rFonts w:ascii="Arial Narrow" w:hAnsi="Arial Narrow" w:cs="Arial"/>
        </w:rPr>
        <w:t>economica.</w:t>
      </w:r>
    </w:p>
    <w:p w14:paraId="5A503D2E" w14:textId="13BFC825" w:rsidR="008824BD" w:rsidRPr="00667434" w:rsidRDefault="00863A08" w:rsidP="00D34CF9">
      <w:pPr>
        <w:tabs>
          <w:tab w:val="left" w:pos="9639"/>
        </w:tabs>
        <w:spacing w:line="276" w:lineRule="auto"/>
        <w:jc w:val="both"/>
        <w:rPr>
          <w:rFonts w:ascii="Arial Narrow" w:hAnsi="Arial Narrow" w:cs="Arial"/>
        </w:rPr>
      </w:pPr>
      <w:r w:rsidRPr="00667434">
        <w:rPr>
          <w:rFonts w:ascii="Arial Narrow" w:hAnsi="Arial Narrow" w:cs="Arial"/>
        </w:rPr>
        <w:t>Con la medesima procedura può essere sanata ogni omissione, inesattezza o irregolarità della domanda di</w:t>
      </w:r>
      <w:r w:rsidRPr="00667434">
        <w:rPr>
          <w:rFonts w:ascii="Arial Narrow" w:hAnsi="Arial Narrow" w:cs="Arial"/>
          <w:spacing w:val="1"/>
        </w:rPr>
        <w:t xml:space="preserve"> </w:t>
      </w:r>
      <w:r w:rsidRPr="00667434">
        <w:rPr>
          <w:rFonts w:ascii="Arial Narrow" w:hAnsi="Arial Narrow" w:cs="Arial"/>
        </w:rPr>
        <w:t>partecipazione</w:t>
      </w:r>
      <w:r w:rsidRPr="00667434">
        <w:rPr>
          <w:rFonts w:ascii="Arial Narrow" w:hAnsi="Arial Narrow" w:cs="Arial"/>
          <w:spacing w:val="-10"/>
        </w:rPr>
        <w:t xml:space="preserve"> </w:t>
      </w:r>
      <w:r w:rsidRPr="00667434">
        <w:rPr>
          <w:rFonts w:ascii="Arial Narrow" w:hAnsi="Arial Narrow" w:cs="Arial"/>
        </w:rPr>
        <w:t>e</w:t>
      </w:r>
      <w:r w:rsidRPr="00667434">
        <w:rPr>
          <w:rFonts w:ascii="Arial Narrow" w:hAnsi="Arial Narrow" w:cs="Arial"/>
          <w:spacing w:val="-9"/>
        </w:rPr>
        <w:t xml:space="preserve"> </w:t>
      </w:r>
      <w:r w:rsidRPr="00667434">
        <w:rPr>
          <w:rFonts w:ascii="Arial Narrow" w:hAnsi="Arial Narrow" w:cs="Arial"/>
        </w:rPr>
        <w:t>di</w:t>
      </w:r>
      <w:r w:rsidRPr="00667434">
        <w:rPr>
          <w:rFonts w:ascii="Arial Narrow" w:hAnsi="Arial Narrow" w:cs="Arial"/>
          <w:spacing w:val="-8"/>
        </w:rPr>
        <w:t xml:space="preserve"> </w:t>
      </w:r>
      <w:r w:rsidRPr="00667434">
        <w:rPr>
          <w:rFonts w:ascii="Arial Narrow" w:hAnsi="Arial Narrow" w:cs="Arial"/>
        </w:rPr>
        <w:t>ogni</w:t>
      </w:r>
      <w:r w:rsidRPr="00667434">
        <w:rPr>
          <w:rFonts w:ascii="Arial Narrow" w:hAnsi="Arial Narrow" w:cs="Arial"/>
          <w:spacing w:val="-8"/>
        </w:rPr>
        <w:t xml:space="preserve"> </w:t>
      </w:r>
      <w:r w:rsidRPr="00667434">
        <w:rPr>
          <w:rFonts w:ascii="Arial Narrow" w:hAnsi="Arial Narrow" w:cs="Arial"/>
        </w:rPr>
        <w:t>altro</w:t>
      </w:r>
      <w:r w:rsidRPr="00667434">
        <w:rPr>
          <w:rFonts w:ascii="Arial Narrow" w:hAnsi="Arial Narrow" w:cs="Arial"/>
          <w:spacing w:val="-10"/>
        </w:rPr>
        <w:t xml:space="preserve"> </w:t>
      </w:r>
      <w:r w:rsidRPr="00667434">
        <w:rPr>
          <w:rFonts w:ascii="Arial Narrow" w:hAnsi="Arial Narrow" w:cs="Arial"/>
        </w:rPr>
        <w:t>documento</w:t>
      </w:r>
      <w:r w:rsidRPr="00667434">
        <w:rPr>
          <w:rFonts w:ascii="Arial Narrow" w:hAnsi="Arial Narrow" w:cs="Arial"/>
          <w:spacing w:val="-9"/>
        </w:rPr>
        <w:t xml:space="preserve"> </w:t>
      </w:r>
      <w:r w:rsidRPr="00667434">
        <w:rPr>
          <w:rFonts w:ascii="Arial Narrow" w:hAnsi="Arial Narrow" w:cs="Arial"/>
        </w:rPr>
        <w:t>richiesto</w:t>
      </w:r>
      <w:r w:rsidRPr="00667434">
        <w:rPr>
          <w:rFonts w:ascii="Arial Narrow" w:hAnsi="Arial Narrow" w:cs="Arial"/>
          <w:spacing w:val="-9"/>
        </w:rPr>
        <w:t xml:space="preserve"> </w:t>
      </w:r>
      <w:r w:rsidRPr="00667434">
        <w:rPr>
          <w:rFonts w:ascii="Arial Narrow" w:hAnsi="Arial Narrow" w:cs="Arial"/>
        </w:rPr>
        <w:t>per</w:t>
      </w:r>
      <w:r w:rsidRPr="00667434">
        <w:rPr>
          <w:rFonts w:ascii="Arial Narrow" w:hAnsi="Arial Narrow" w:cs="Arial"/>
          <w:spacing w:val="-10"/>
        </w:rPr>
        <w:t xml:space="preserve"> </w:t>
      </w:r>
      <w:r w:rsidRPr="00667434">
        <w:rPr>
          <w:rFonts w:ascii="Arial Narrow" w:hAnsi="Arial Narrow" w:cs="Arial"/>
        </w:rPr>
        <w:t>la</w:t>
      </w:r>
      <w:r w:rsidRPr="00667434">
        <w:rPr>
          <w:rFonts w:ascii="Arial Narrow" w:hAnsi="Arial Narrow" w:cs="Arial"/>
          <w:spacing w:val="-9"/>
        </w:rPr>
        <w:t xml:space="preserve"> </w:t>
      </w:r>
      <w:r w:rsidRPr="00667434">
        <w:rPr>
          <w:rFonts w:ascii="Arial Narrow" w:hAnsi="Arial Narrow" w:cs="Arial"/>
        </w:rPr>
        <w:t>partecipazione</w:t>
      </w:r>
      <w:r w:rsidRPr="00667434">
        <w:rPr>
          <w:rFonts w:ascii="Arial Narrow" w:hAnsi="Arial Narrow" w:cs="Arial"/>
          <w:spacing w:val="-9"/>
        </w:rPr>
        <w:t xml:space="preserve"> </w:t>
      </w:r>
      <w:r w:rsidRPr="00667434">
        <w:rPr>
          <w:rFonts w:ascii="Arial Narrow" w:hAnsi="Arial Narrow" w:cs="Arial"/>
        </w:rPr>
        <w:t>alla</w:t>
      </w:r>
      <w:r w:rsidRPr="00667434">
        <w:rPr>
          <w:rFonts w:ascii="Arial Narrow" w:hAnsi="Arial Narrow" w:cs="Arial"/>
          <w:spacing w:val="-9"/>
        </w:rPr>
        <w:t xml:space="preserve"> </w:t>
      </w:r>
      <w:r w:rsidRPr="00667434">
        <w:rPr>
          <w:rFonts w:ascii="Arial Narrow" w:hAnsi="Arial Narrow" w:cs="Arial"/>
        </w:rPr>
        <w:t>procedura</w:t>
      </w:r>
      <w:r w:rsidRPr="00667434">
        <w:rPr>
          <w:rFonts w:ascii="Arial Narrow" w:hAnsi="Arial Narrow" w:cs="Arial"/>
          <w:spacing w:val="-9"/>
        </w:rPr>
        <w:t xml:space="preserve"> </w:t>
      </w:r>
      <w:r w:rsidRPr="00667434">
        <w:rPr>
          <w:rFonts w:ascii="Arial Narrow" w:hAnsi="Arial Narrow" w:cs="Arial"/>
        </w:rPr>
        <w:t>di</w:t>
      </w:r>
      <w:r w:rsidRPr="00667434">
        <w:rPr>
          <w:rFonts w:ascii="Arial Narrow" w:hAnsi="Arial Narrow" w:cs="Arial"/>
          <w:spacing w:val="-9"/>
        </w:rPr>
        <w:t xml:space="preserve"> </w:t>
      </w:r>
      <w:r w:rsidRPr="00667434">
        <w:rPr>
          <w:rFonts w:ascii="Arial Narrow" w:hAnsi="Arial Narrow" w:cs="Arial"/>
        </w:rPr>
        <w:t>gara,</w:t>
      </w:r>
      <w:r w:rsidRPr="00667434">
        <w:rPr>
          <w:rFonts w:ascii="Arial Narrow" w:hAnsi="Arial Narrow" w:cs="Arial"/>
          <w:spacing w:val="-8"/>
        </w:rPr>
        <w:t xml:space="preserve"> </w:t>
      </w:r>
      <w:r w:rsidRPr="00667434">
        <w:rPr>
          <w:rFonts w:ascii="Arial Narrow" w:hAnsi="Arial Narrow" w:cs="Arial"/>
        </w:rPr>
        <w:t>con</w:t>
      </w:r>
      <w:r w:rsidRPr="00667434">
        <w:rPr>
          <w:rFonts w:ascii="Arial Narrow" w:hAnsi="Arial Narrow" w:cs="Arial"/>
          <w:spacing w:val="-9"/>
        </w:rPr>
        <w:t xml:space="preserve"> </w:t>
      </w:r>
      <w:r w:rsidRPr="00667434">
        <w:rPr>
          <w:rFonts w:ascii="Arial Narrow" w:hAnsi="Arial Narrow" w:cs="Arial"/>
        </w:rPr>
        <w:t>esclusione</w:t>
      </w:r>
      <w:r w:rsidRPr="00667434">
        <w:rPr>
          <w:rFonts w:ascii="Arial Narrow" w:hAnsi="Arial Narrow" w:cs="Arial"/>
          <w:spacing w:val="-58"/>
        </w:rPr>
        <w:t xml:space="preserve"> </w:t>
      </w:r>
      <w:r w:rsidRPr="00667434">
        <w:rPr>
          <w:rFonts w:ascii="Arial Narrow" w:hAnsi="Arial Narrow" w:cs="Arial"/>
        </w:rPr>
        <w:t>della</w:t>
      </w:r>
      <w:r w:rsidRPr="00667434">
        <w:rPr>
          <w:rFonts w:ascii="Arial Narrow" w:hAnsi="Arial Narrow" w:cs="Arial"/>
          <w:spacing w:val="1"/>
        </w:rPr>
        <w:t xml:space="preserve"> </w:t>
      </w:r>
      <w:r w:rsidRPr="00667434">
        <w:rPr>
          <w:rFonts w:ascii="Arial Narrow" w:hAnsi="Arial Narrow" w:cs="Arial"/>
        </w:rPr>
        <w:t>documentazione</w:t>
      </w:r>
      <w:r w:rsidRPr="00667434">
        <w:rPr>
          <w:rFonts w:ascii="Arial Narrow" w:hAnsi="Arial Narrow" w:cs="Arial"/>
          <w:spacing w:val="1"/>
        </w:rPr>
        <w:t xml:space="preserve"> </w:t>
      </w:r>
      <w:r w:rsidRPr="00667434">
        <w:rPr>
          <w:rFonts w:ascii="Arial Narrow" w:hAnsi="Arial Narrow" w:cs="Arial"/>
        </w:rPr>
        <w:t>che</w:t>
      </w:r>
      <w:r w:rsidRPr="00667434">
        <w:rPr>
          <w:rFonts w:ascii="Arial Narrow" w:hAnsi="Arial Narrow" w:cs="Arial"/>
          <w:spacing w:val="1"/>
        </w:rPr>
        <w:t xml:space="preserve"> </w:t>
      </w:r>
      <w:r w:rsidRPr="00667434">
        <w:rPr>
          <w:rFonts w:ascii="Arial Narrow" w:hAnsi="Arial Narrow" w:cs="Arial"/>
        </w:rPr>
        <w:t>compone</w:t>
      </w:r>
      <w:r w:rsidRPr="00667434">
        <w:rPr>
          <w:rFonts w:ascii="Arial Narrow" w:hAnsi="Arial Narrow" w:cs="Arial"/>
          <w:spacing w:val="1"/>
        </w:rPr>
        <w:t xml:space="preserve"> </w:t>
      </w:r>
      <w:r w:rsidRPr="00667434">
        <w:rPr>
          <w:rFonts w:ascii="Arial Narrow" w:hAnsi="Arial Narrow" w:cs="Arial"/>
        </w:rPr>
        <w:t>l’offerta</w:t>
      </w:r>
      <w:r w:rsidRPr="00667434">
        <w:rPr>
          <w:rFonts w:ascii="Arial Narrow" w:hAnsi="Arial Narrow" w:cs="Arial"/>
          <w:spacing w:val="1"/>
        </w:rPr>
        <w:t xml:space="preserve"> </w:t>
      </w:r>
      <w:r w:rsidRPr="00667434">
        <w:rPr>
          <w:rFonts w:ascii="Arial Narrow" w:hAnsi="Arial Narrow" w:cs="Arial"/>
        </w:rPr>
        <w:t>tecnica</w:t>
      </w:r>
      <w:r w:rsidRPr="00667434">
        <w:rPr>
          <w:rFonts w:ascii="Arial Narrow" w:hAnsi="Arial Narrow" w:cs="Arial"/>
          <w:spacing w:val="1"/>
        </w:rPr>
        <w:t xml:space="preserve"> </w:t>
      </w:r>
      <w:r w:rsidRPr="00667434">
        <w:rPr>
          <w:rFonts w:ascii="Arial Narrow" w:hAnsi="Arial Narrow" w:cs="Arial"/>
        </w:rPr>
        <w:t>e</w:t>
      </w:r>
      <w:r w:rsidRPr="00667434">
        <w:rPr>
          <w:rFonts w:ascii="Arial Narrow" w:hAnsi="Arial Narrow" w:cs="Arial"/>
          <w:spacing w:val="1"/>
        </w:rPr>
        <w:t xml:space="preserve"> </w:t>
      </w:r>
      <w:r w:rsidRPr="00667434">
        <w:rPr>
          <w:rFonts w:ascii="Arial Narrow" w:hAnsi="Arial Narrow" w:cs="Arial"/>
        </w:rPr>
        <w:t>l’offerta</w:t>
      </w:r>
      <w:r w:rsidRPr="00667434">
        <w:rPr>
          <w:rFonts w:ascii="Arial Narrow" w:hAnsi="Arial Narrow" w:cs="Arial"/>
          <w:spacing w:val="1"/>
        </w:rPr>
        <w:t xml:space="preserve"> </w:t>
      </w:r>
      <w:r w:rsidRPr="00667434">
        <w:rPr>
          <w:rFonts w:ascii="Arial Narrow" w:hAnsi="Arial Narrow" w:cs="Arial"/>
        </w:rPr>
        <w:t>economica.</w:t>
      </w:r>
      <w:r w:rsidRPr="00667434">
        <w:rPr>
          <w:rFonts w:ascii="Arial Narrow" w:hAnsi="Arial Narrow" w:cs="Arial"/>
          <w:spacing w:val="1"/>
        </w:rPr>
        <w:t xml:space="preserve"> </w:t>
      </w:r>
      <w:r w:rsidRPr="00667434">
        <w:rPr>
          <w:rFonts w:ascii="Arial Narrow" w:hAnsi="Arial Narrow" w:cs="Arial"/>
        </w:rPr>
        <w:t>Non</w:t>
      </w:r>
      <w:r w:rsidRPr="00667434">
        <w:rPr>
          <w:rFonts w:ascii="Arial Narrow" w:hAnsi="Arial Narrow" w:cs="Arial"/>
          <w:spacing w:val="1"/>
        </w:rPr>
        <w:t xml:space="preserve"> </w:t>
      </w:r>
      <w:r w:rsidRPr="00667434">
        <w:rPr>
          <w:rFonts w:ascii="Arial Narrow" w:hAnsi="Arial Narrow" w:cs="Arial"/>
        </w:rPr>
        <w:t>sono</w:t>
      </w:r>
      <w:r w:rsidRPr="00667434">
        <w:rPr>
          <w:rFonts w:ascii="Arial Narrow" w:hAnsi="Arial Narrow" w:cs="Arial"/>
          <w:spacing w:val="1"/>
        </w:rPr>
        <w:t xml:space="preserve"> </w:t>
      </w:r>
      <w:r w:rsidRPr="00667434">
        <w:rPr>
          <w:rFonts w:ascii="Arial Narrow" w:hAnsi="Arial Narrow" w:cs="Arial"/>
        </w:rPr>
        <w:t>sanabili</w:t>
      </w:r>
      <w:r w:rsidRPr="00667434">
        <w:rPr>
          <w:rFonts w:ascii="Arial Narrow" w:hAnsi="Arial Narrow" w:cs="Arial"/>
          <w:spacing w:val="1"/>
        </w:rPr>
        <w:t xml:space="preserve"> </w:t>
      </w:r>
      <w:r w:rsidRPr="00667434">
        <w:rPr>
          <w:rFonts w:ascii="Arial Narrow" w:hAnsi="Arial Narrow" w:cs="Arial"/>
        </w:rPr>
        <w:t>le</w:t>
      </w:r>
      <w:r w:rsidRPr="00667434">
        <w:rPr>
          <w:rFonts w:ascii="Arial Narrow" w:hAnsi="Arial Narrow" w:cs="Arial"/>
          <w:spacing w:val="1"/>
        </w:rPr>
        <w:t xml:space="preserve"> </w:t>
      </w:r>
      <w:r w:rsidRPr="00667434">
        <w:rPr>
          <w:rFonts w:ascii="Arial Narrow" w:hAnsi="Arial Narrow" w:cs="Arial"/>
        </w:rPr>
        <w:t xml:space="preserve">omissioni, le inesattezze e irregolarità che rendono assolutamente incerta l’identità del concorrente. </w:t>
      </w:r>
      <w:bookmarkStart w:id="1871" w:name="_Hlk189745757"/>
      <w:r w:rsidRPr="00667434">
        <w:rPr>
          <w:rFonts w:ascii="Arial Narrow" w:hAnsi="Arial Narrow" w:cs="Arial"/>
        </w:rPr>
        <w:t>A titolo</w:t>
      </w:r>
      <w:r w:rsidRPr="00667434">
        <w:rPr>
          <w:rFonts w:ascii="Arial Narrow" w:hAnsi="Arial Narrow" w:cs="Arial"/>
          <w:spacing w:val="1"/>
        </w:rPr>
        <w:t xml:space="preserve"> </w:t>
      </w:r>
      <w:r w:rsidRPr="00667434">
        <w:rPr>
          <w:rFonts w:ascii="Arial Narrow" w:hAnsi="Arial Narrow" w:cs="Arial"/>
        </w:rPr>
        <w:t>esemplificativo,</w:t>
      </w:r>
      <w:r w:rsidRPr="00667434">
        <w:rPr>
          <w:rFonts w:ascii="Arial Narrow" w:hAnsi="Arial Narrow" w:cs="Arial"/>
          <w:spacing w:val="-2"/>
        </w:rPr>
        <w:t xml:space="preserve"> </w:t>
      </w:r>
      <w:r w:rsidRPr="00667434">
        <w:rPr>
          <w:rFonts w:ascii="Arial Narrow" w:hAnsi="Arial Narrow" w:cs="Arial"/>
        </w:rPr>
        <w:t>si</w:t>
      </w:r>
      <w:r w:rsidRPr="00667434">
        <w:rPr>
          <w:rFonts w:ascii="Arial Narrow" w:hAnsi="Arial Narrow" w:cs="Arial"/>
          <w:spacing w:val="-2"/>
        </w:rPr>
        <w:t xml:space="preserve"> </w:t>
      </w:r>
      <w:r w:rsidRPr="00667434">
        <w:rPr>
          <w:rFonts w:ascii="Arial Narrow" w:hAnsi="Arial Narrow" w:cs="Arial"/>
        </w:rPr>
        <w:t>chiarisce</w:t>
      </w:r>
      <w:r w:rsidRPr="00667434">
        <w:rPr>
          <w:rFonts w:ascii="Arial Narrow" w:hAnsi="Arial Narrow" w:cs="Arial"/>
          <w:spacing w:val="-2"/>
        </w:rPr>
        <w:t xml:space="preserve"> </w:t>
      </w:r>
      <w:r w:rsidRPr="00667434">
        <w:rPr>
          <w:rFonts w:ascii="Arial Narrow" w:hAnsi="Arial Narrow" w:cs="Arial"/>
        </w:rPr>
        <w:t>che:</w:t>
      </w:r>
      <w:r w:rsidR="00BA3D28" w:rsidRPr="00667434">
        <w:rPr>
          <w:rFonts w:ascii="Arial Narrow" w:hAnsi="Arial Narrow" w:cs="Arial"/>
        </w:rPr>
        <w:t xml:space="preserve"> </w:t>
      </w:r>
    </w:p>
    <w:p w14:paraId="3C0E8A7A" w14:textId="6DBDB2BA" w:rsidR="00F87EB6" w:rsidRPr="00667434" w:rsidRDefault="008824BD" w:rsidP="00D34CF9">
      <w:pPr>
        <w:pStyle w:val="Paragrafoelenco"/>
        <w:numPr>
          <w:ilvl w:val="0"/>
          <w:numId w:val="29"/>
        </w:numPr>
        <w:tabs>
          <w:tab w:val="left" w:pos="9639"/>
        </w:tabs>
        <w:spacing w:before="0" w:line="276" w:lineRule="auto"/>
        <w:rPr>
          <w:rFonts w:ascii="Arial Narrow" w:hAnsi="Arial Narrow" w:cs="Arial"/>
        </w:rPr>
      </w:pPr>
      <w:r w:rsidRPr="00667434">
        <w:rPr>
          <w:rFonts w:ascii="Arial Narrow" w:hAnsi="Arial Narrow"/>
          <w:b/>
          <w:i/>
        </w:rPr>
        <w:t xml:space="preserve"> </w:t>
      </w:r>
      <w:r w:rsidR="00863A08" w:rsidRPr="00667434">
        <w:rPr>
          <w:rFonts w:ascii="Arial Narrow" w:hAnsi="Arial Narrow" w:cs="Arial"/>
        </w:rPr>
        <w:t>il mancato possesso dei prescritti requisiti di partecipazione non è sanabile mediante soccorso istruttorio ed</w:t>
      </w:r>
      <w:r w:rsidR="00BA3D28" w:rsidRPr="00667434">
        <w:rPr>
          <w:rFonts w:ascii="Arial Narrow" w:hAnsi="Arial Narrow" w:cs="Arial"/>
        </w:rPr>
        <w:t xml:space="preserve"> </w:t>
      </w:r>
      <w:r w:rsidR="00863A08" w:rsidRPr="00667434">
        <w:rPr>
          <w:rFonts w:ascii="Arial Narrow" w:hAnsi="Arial Narrow" w:cs="Arial"/>
        </w:rPr>
        <w:t xml:space="preserve">è </w:t>
      </w:r>
      <w:r w:rsidR="00863A08" w:rsidRPr="00667434">
        <w:rPr>
          <w:rFonts w:ascii="Arial Narrow" w:hAnsi="Arial Narrow" w:cs="Arial"/>
        </w:rPr>
        <w:lastRenderedPageBreak/>
        <w:t>causa di esclusione dalla procedura di gara;</w:t>
      </w:r>
    </w:p>
    <w:p w14:paraId="14E3315B" w14:textId="77777777" w:rsidR="00A51038" w:rsidRPr="00667434" w:rsidRDefault="00863A08" w:rsidP="00D34CF9">
      <w:pPr>
        <w:pStyle w:val="Paragrafoelenco"/>
        <w:numPr>
          <w:ilvl w:val="0"/>
          <w:numId w:val="29"/>
        </w:numPr>
        <w:tabs>
          <w:tab w:val="left" w:pos="9639"/>
        </w:tabs>
        <w:spacing w:before="0" w:line="276" w:lineRule="auto"/>
        <w:rPr>
          <w:rFonts w:ascii="Arial Narrow" w:hAnsi="Arial Narrow" w:cs="Arial"/>
        </w:rPr>
      </w:pPr>
      <w:r w:rsidRPr="00667434">
        <w:rPr>
          <w:rFonts w:ascii="Arial Narrow" w:hAnsi="Arial Narrow" w:cs="Arial"/>
        </w:rPr>
        <w:t>l’omessa o incompleta nonché irregolare presentazione delle dichiarazioni sul possesso dei requisiti di partecipazione e ogni altra mancanza, incompletezza o irregolarità della domanda, sono sanabili, ad eccezione delle false dichiarazioni;</w:t>
      </w:r>
    </w:p>
    <w:p w14:paraId="6AE92B06" w14:textId="77777777" w:rsidR="00A51038" w:rsidRPr="00667434" w:rsidRDefault="00863A08" w:rsidP="00D34CF9">
      <w:pPr>
        <w:pStyle w:val="Paragrafoelenco"/>
        <w:numPr>
          <w:ilvl w:val="0"/>
          <w:numId w:val="29"/>
        </w:numPr>
        <w:tabs>
          <w:tab w:val="left" w:pos="9639"/>
        </w:tabs>
        <w:spacing w:before="0" w:line="276" w:lineRule="auto"/>
        <w:rPr>
          <w:rFonts w:ascii="Arial Narrow" w:hAnsi="Arial Narrow" w:cs="Arial"/>
        </w:rPr>
      </w:pPr>
      <w:r w:rsidRPr="00667434">
        <w:rPr>
          <w:rFonts w:ascii="Arial Narrow" w:hAnsi="Arial Narrow" w:cs="Arial"/>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0E248383" w14:textId="77777777" w:rsidR="00A51038" w:rsidRPr="00667434" w:rsidRDefault="00863A08" w:rsidP="00D34CF9">
      <w:pPr>
        <w:pStyle w:val="Paragrafoelenco"/>
        <w:numPr>
          <w:ilvl w:val="0"/>
          <w:numId w:val="29"/>
        </w:numPr>
        <w:tabs>
          <w:tab w:val="left" w:pos="9639"/>
        </w:tabs>
        <w:spacing w:before="0" w:line="276" w:lineRule="auto"/>
        <w:rPr>
          <w:rFonts w:ascii="Arial Narrow" w:hAnsi="Arial Narrow" w:cs="Arial"/>
        </w:rPr>
      </w:pPr>
      <w:r w:rsidRPr="00667434">
        <w:rPr>
          <w:rFonts w:ascii="Arial Narrow" w:hAnsi="Arial Narrow" w:cs="Arial"/>
        </w:rPr>
        <w:t>il difetto di sottoscrizione della domanda di partecipazione, delle dichiarazioni richieste e dell’offerta è sanabile;</w:t>
      </w:r>
      <w:bookmarkEnd w:id="1871"/>
    </w:p>
    <w:p w14:paraId="2D173ADE" w14:textId="77777777" w:rsidR="008824BD" w:rsidRPr="00667434" w:rsidRDefault="008824BD" w:rsidP="00D34CF9">
      <w:pPr>
        <w:pStyle w:val="Corpotesto"/>
        <w:tabs>
          <w:tab w:val="left" w:pos="9639"/>
        </w:tabs>
        <w:spacing w:before="0" w:line="276" w:lineRule="auto"/>
        <w:ind w:left="0" w:right="3"/>
        <w:rPr>
          <w:rFonts w:ascii="Arial Narrow" w:hAnsi="Arial Narrow" w:cs="Arial"/>
          <w:sz w:val="22"/>
          <w:szCs w:val="22"/>
        </w:rPr>
      </w:pPr>
    </w:p>
    <w:p w14:paraId="515F5713" w14:textId="77777777" w:rsidR="008824BD" w:rsidRPr="00667434" w:rsidRDefault="008824BD" w:rsidP="00D34CF9">
      <w:pPr>
        <w:spacing w:line="276" w:lineRule="auto"/>
        <w:ind w:right="3"/>
        <w:jc w:val="both"/>
        <w:rPr>
          <w:rFonts w:ascii="Arial Narrow" w:hAnsi="Arial Narrow"/>
          <w:b/>
          <w:i/>
        </w:rPr>
      </w:pPr>
      <w:r w:rsidRPr="00667434">
        <w:rPr>
          <w:rFonts w:ascii="Arial Narrow" w:hAnsi="Arial Narrow"/>
          <w:b/>
          <w:i/>
        </w:rPr>
        <w:t>[in caso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Pr="00667434">
        <w:rPr>
          <w:rFonts w:ascii="Cambria Math" w:hAnsi="Cambria Math" w:cs="Cambria Math"/>
          <w:b/>
          <w:i/>
        </w:rPr>
        <w:t>‐</w:t>
      </w:r>
      <w:r w:rsidRPr="00667434">
        <w:rPr>
          <w:rFonts w:ascii="Arial Narrow" w:hAnsi="Arial Narrow"/>
          <w:b/>
          <w:i/>
        </w:rPr>
        <w:t>legge 6 maggio 2021, n. 77, convertito, con modificazioni, dalla legge 29 luglio 2021, n. 108]</w:t>
      </w:r>
      <w:r w:rsidRPr="00667434">
        <w:rPr>
          <w:rFonts w:ascii="Arial Narrow" w:hAnsi="Arial Narrow"/>
        </w:rPr>
        <w:t xml:space="preserve"> </w:t>
      </w:r>
    </w:p>
    <w:p w14:paraId="519C4367" w14:textId="77777777" w:rsidR="008824BD" w:rsidRPr="00667434" w:rsidRDefault="008824BD" w:rsidP="00D34CF9">
      <w:pPr>
        <w:numPr>
          <w:ilvl w:val="0"/>
          <w:numId w:val="54"/>
        </w:numPr>
        <w:pBdr>
          <w:top w:val="nil"/>
          <w:left w:val="nil"/>
          <w:bottom w:val="nil"/>
          <w:right w:val="nil"/>
          <w:between w:val="nil"/>
        </w:pBdr>
        <w:autoSpaceDE/>
        <w:autoSpaceDN/>
        <w:spacing w:line="276" w:lineRule="auto"/>
        <w:ind w:left="567" w:right="3" w:hanging="567"/>
        <w:jc w:val="both"/>
        <w:rPr>
          <w:rFonts w:ascii="Arial Narrow" w:hAnsi="Arial Narrow"/>
        </w:rPr>
      </w:pPr>
      <w:r w:rsidRPr="00667434">
        <w:rPr>
          <w:rFonts w:ascii="Arial Narrow" w:hAnsi="Arial Narrow"/>
        </w:rPr>
        <w:t xml:space="preserve">sono sanabili l’omessa dichiarazione sull’aver assolto agli obblighi di cui alla legge 68/1999; </w:t>
      </w:r>
    </w:p>
    <w:p w14:paraId="72D2958A" w14:textId="02511FAA" w:rsidR="008824BD" w:rsidRPr="00667434" w:rsidRDefault="008824BD" w:rsidP="00D34CF9">
      <w:pPr>
        <w:numPr>
          <w:ilvl w:val="0"/>
          <w:numId w:val="54"/>
        </w:numPr>
        <w:pBdr>
          <w:top w:val="nil"/>
          <w:left w:val="nil"/>
          <w:bottom w:val="nil"/>
          <w:right w:val="nil"/>
          <w:between w:val="nil"/>
        </w:pBdr>
        <w:autoSpaceDE/>
        <w:autoSpaceDN/>
        <w:spacing w:line="276" w:lineRule="auto"/>
        <w:ind w:left="567" w:right="3" w:hanging="567"/>
        <w:jc w:val="both"/>
        <w:rPr>
          <w:rFonts w:ascii="Arial Narrow" w:hAnsi="Arial Narrow"/>
        </w:rPr>
      </w:pPr>
      <w:r w:rsidRPr="00667434">
        <w:rPr>
          <w:rFonts w:ascii="Arial Narrow" w:hAnsi="Arial Narrow"/>
        </w:rPr>
        <w:t>non è sanabile mediante soccorso istruttorio l’omesso impegno ad assicurare, in caso di aggiudicazione del contratto, l’assunzione di una quota di occupazione giovanile e femminile di cui al presente Bando.</w:t>
      </w:r>
    </w:p>
    <w:p w14:paraId="23CAFAF5" w14:textId="77777777" w:rsidR="008824BD" w:rsidRPr="00667434" w:rsidRDefault="008824BD" w:rsidP="00D34CF9">
      <w:pPr>
        <w:pStyle w:val="Corpotesto"/>
        <w:tabs>
          <w:tab w:val="left" w:pos="9639"/>
        </w:tabs>
        <w:spacing w:before="0" w:line="276" w:lineRule="auto"/>
        <w:ind w:left="0" w:right="3"/>
        <w:rPr>
          <w:rFonts w:ascii="Arial Narrow" w:hAnsi="Arial Narrow" w:cs="Arial"/>
          <w:sz w:val="22"/>
          <w:szCs w:val="22"/>
        </w:rPr>
      </w:pPr>
    </w:p>
    <w:p w14:paraId="0C1E793E" w14:textId="6F3A1F2D" w:rsidR="00A51038" w:rsidRPr="00667434" w:rsidRDefault="00863A0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 xml:space="preserve">Ai fini del soccorso istruttorio è assegnato al concorrente un termine di </w:t>
      </w:r>
      <w:r w:rsidR="00BA3D28" w:rsidRPr="00667434">
        <w:rPr>
          <w:rFonts w:ascii="Arial Narrow" w:hAnsi="Arial Narrow" w:cs="Arial"/>
          <w:sz w:val="22"/>
          <w:szCs w:val="22"/>
        </w:rPr>
        <w:t xml:space="preserve">…… </w:t>
      </w:r>
      <w:r w:rsidR="00BA3D28" w:rsidRPr="00667434">
        <w:rPr>
          <w:rFonts w:ascii="Arial Narrow" w:hAnsi="Arial Narrow" w:cs="Arial"/>
          <w:i/>
          <w:sz w:val="22"/>
          <w:szCs w:val="22"/>
        </w:rPr>
        <w:t xml:space="preserve">[indicare il termine non inferiore a </w:t>
      </w:r>
      <w:r w:rsidRPr="00667434">
        <w:rPr>
          <w:rFonts w:ascii="Arial Narrow" w:hAnsi="Arial Narrow" w:cs="Arial"/>
          <w:i/>
          <w:sz w:val="22"/>
          <w:szCs w:val="22"/>
        </w:rPr>
        <w:t>cinque</w:t>
      </w:r>
      <w:r w:rsidR="00BA3D28" w:rsidRPr="00667434">
        <w:rPr>
          <w:rFonts w:ascii="Arial Narrow" w:hAnsi="Arial Narrow" w:cs="Arial"/>
          <w:i/>
          <w:sz w:val="22"/>
          <w:szCs w:val="22"/>
        </w:rPr>
        <w:t xml:space="preserve"> e non superiore a dieci</w:t>
      </w:r>
      <w:r w:rsidRPr="00667434">
        <w:rPr>
          <w:rFonts w:ascii="Arial Narrow" w:hAnsi="Arial Narrow" w:cs="Arial"/>
          <w:i/>
          <w:sz w:val="22"/>
          <w:szCs w:val="22"/>
        </w:rPr>
        <w:t xml:space="preserve"> giorni</w:t>
      </w:r>
      <w:r w:rsidR="00BA3D28" w:rsidRPr="00667434">
        <w:rPr>
          <w:rFonts w:ascii="Arial Narrow" w:hAnsi="Arial Narrow" w:cs="Arial"/>
          <w:i/>
          <w:sz w:val="22"/>
          <w:szCs w:val="22"/>
        </w:rPr>
        <w:t>]</w:t>
      </w:r>
      <w:r w:rsidRPr="00667434">
        <w:rPr>
          <w:rFonts w:ascii="Arial Narrow" w:hAnsi="Arial Narrow" w:cs="Arial"/>
          <w:sz w:val="22"/>
          <w:szCs w:val="22"/>
        </w:rPr>
        <w:t xml:space="preserve"> affinché siano rese,</w:t>
      </w:r>
      <w:r w:rsidRPr="00667434">
        <w:rPr>
          <w:rFonts w:ascii="Arial Narrow" w:hAnsi="Arial Narrow" w:cs="Arial"/>
          <w:spacing w:val="1"/>
          <w:sz w:val="22"/>
          <w:szCs w:val="22"/>
        </w:rPr>
        <w:t xml:space="preserve"> </w:t>
      </w:r>
      <w:r w:rsidRPr="00667434">
        <w:rPr>
          <w:rFonts w:ascii="Arial Narrow" w:hAnsi="Arial Narrow" w:cs="Arial"/>
          <w:sz w:val="22"/>
          <w:szCs w:val="22"/>
        </w:rPr>
        <w:t>integrate o regolarizzate le dichiarazioni necessarie, indicando il contenuto e i soggetti che le devono rendere</w:t>
      </w:r>
      <w:r w:rsidRPr="00667434">
        <w:rPr>
          <w:rFonts w:ascii="Arial Narrow" w:hAnsi="Arial Narrow" w:cs="Arial"/>
          <w:spacing w:val="-57"/>
          <w:sz w:val="22"/>
          <w:szCs w:val="22"/>
        </w:rPr>
        <w:t xml:space="preserve"> </w:t>
      </w:r>
      <w:r w:rsidRPr="00667434">
        <w:rPr>
          <w:rFonts w:ascii="Arial Narrow" w:hAnsi="Arial Narrow" w:cs="Arial"/>
          <w:sz w:val="22"/>
          <w:szCs w:val="22"/>
        </w:rPr>
        <w:t>nonché</w:t>
      </w:r>
      <w:r w:rsidRPr="00667434">
        <w:rPr>
          <w:rFonts w:ascii="Arial Narrow" w:hAnsi="Arial Narrow" w:cs="Arial"/>
          <w:spacing w:val="-10"/>
          <w:sz w:val="22"/>
          <w:szCs w:val="22"/>
        </w:rPr>
        <w:t xml:space="preserve"> </w:t>
      </w:r>
      <w:r w:rsidRPr="00667434">
        <w:rPr>
          <w:rFonts w:ascii="Arial Narrow" w:hAnsi="Arial Narrow" w:cs="Arial"/>
          <w:sz w:val="22"/>
          <w:szCs w:val="22"/>
        </w:rPr>
        <w:t>la</w:t>
      </w:r>
      <w:r w:rsidRPr="00667434">
        <w:rPr>
          <w:rFonts w:ascii="Arial Narrow" w:hAnsi="Arial Narrow" w:cs="Arial"/>
          <w:spacing w:val="-8"/>
          <w:sz w:val="22"/>
          <w:szCs w:val="22"/>
        </w:rPr>
        <w:t xml:space="preserve"> </w:t>
      </w:r>
      <w:r w:rsidRPr="00667434">
        <w:rPr>
          <w:rFonts w:ascii="Arial Narrow" w:hAnsi="Arial Narrow" w:cs="Arial"/>
          <w:sz w:val="22"/>
          <w:szCs w:val="22"/>
        </w:rPr>
        <w:t>sezione</w:t>
      </w:r>
      <w:r w:rsidRPr="00667434">
        <w:rPr>
          <w:rFonts w:ascii="Arial Narrow" w:hAnsi="Arial Narrow" w:cs="Arial"/>
          <w:spacing w:val="-7"/>
          <w:sz w:val="22"/>
          <w:szCs w:val="22"/>
        </w:rPr>
        <w:t xml:space="preserve"> </w:t>
      </w:r>
      <w:r w:rsidRPr="00667434">
        <w:rPr>
          <w:rFonts w:ascii="Arial Narrow" w:hAnsi="Arial Narrow" w:cs="Arial"/>
          <w:sz w:val="22"/>
          <w:szCs w:val="22"/>
        </w:rPr>
        <w:t>della</w:t>
      </w:r>
      <w:r w:rsidRPr="00667434">
        <w:rPr>
          <w:rFonts w:ascii="Arial Narrow" w:hAnsi="Arial Narrow" w:cs="Arial"/>
          <w:spacing w:val="-8"/>
          <w:sz w:val="22"/>
          <w:szCs w:val="22"/>
        </w:rPr>
        <w:t xml:space="preserve"> </w:t>
      </w:r>
      <w:r w:rsidRPr="00667434">
        <w:rPr>
          <w:rFonts w:ascii="Arial Narrow" w:hAnsi="Arial Narrow" w:cs="Arial"/>
          <w:sz w:val="22"/>
          <w:szCs w:val="22"/>
        </w:rPr>
        <w:t>Piattaforma</w:t>
      </w:r>
      <w:r w:rsidRPr="00667434">
        <w:rPr>
          <w:rFonts w:ascii="Arial Narrow" w:hAnsi="Arial Narrow" w:cs="Arial"/>
          <w:spacing w:val="-8"/>
          <w:sz w:val="22"/>
          <w:szCs w:val="22"/>
        </w:rPr>
        <w:t xml:space="preserve"> </w:t>
      </w:r>
      <w:r w:rsidRPr="00667434">
        <w:rPr>
          <w:rFonts w:ascii="Arial Narrow" w:hAnsi="Arial Narrow" w:cs="Arial"/>
          <w:sz w:val="22"/>
          <w:szCs w:val="22"/>
        </w:rPr>
        <w:t>dove</w:t>
      </w:r>
      <w:r w:rsidRPr="00667434">
        <w:rPr>
          <w:rFonts w:ascii="Arial Narrow" w:hAnsi="Arial Narrow" w:cs="Arial"/>
          <w:spacing w:val="-7"/>
          <w:sz w:val="22"/>
          <w:szCs w:val="22"/>
        </w:rPr>
        <w:t xml:space="preserve"> </w:t>
      </w:r>
      <w:r w:rsidRPr="00667434">
        <w:rPr>
          <w:rFonts w:ascii="Arial Narrow" w:hAnsi="Arial Narrow" w:cs="Arial"/>
          <w:sz w:val="22"/>
          <w:szCs w:val="22"/>
        </w:rPr>
        <w:t>deve</w:t>
      </w:r>
      <w:r w:rsidRPr="00667434">
        <w:rPr>
          <w:rFonts w:ascii="Arial Narrow" w:hAnsi="Arial Narrow" w:cs="Arial"/>
          <w:spacing w:val="-8"/>
          <w:sz w:val="22"/>
          <w:szCs w:val="22"/>
        </w:rPr>
        <w:t xml:space="preserve"> </w:t>
      </w:r>
      <w:r w:rsidRPr="00667434">
        <w:rPr>
          <w:rFonts w:ascii="Arial Narrow" w:hAnsi="Arial Narrow" w:cs="Arial"/>
          <w:sz w:val="22"/>
          <w:szCs w:val="22"/>
        </w:rPr>
        <w:t>essere</w:t>
      </w:r>
      <w:r w:rsidRPr="00667434">
        <w:rPr>
          <w:rFonts w:ascii="Arial Narrow" w:hAnsi="Arial Narrow" w:cs="Arial"/>
          <w:spacing w:val="-8"/>
          <w:sz w:val="22"/>
          <w:szCs w:val="22"/>
        </w:rPr>
        <w:t xml:space="preserve"> </w:t>
      </w:r>
      <w:r w:rsidRPr="00667434">
        <w:rPr>
          <w:rFonts w:ascii="Arial Narrow" w:hAnsi="Arial Narrow" w:cs="Arial"/>
          <w:sz w:val="22"/>
          <w:szCs w:val="22"/>
        </w:rPr>
        <w:t>inserita</w:t>
      </w:r>
      <w:r w:rsidRPr="00667434">
        <w:rPr>
          <w:rFonts w:ascii="Arial Narrow" w:hAnsi="Arial Narrow" w:cs="Arial"/>
          <w:spacing w:val="-8"/>
          <w:sz w:val="22"/>
          <w:szCs w:val="22"/>
        </w:rPr>
        <w:t xml:space="preserve"> </w:t>
      </w:r>
      <w:r w:rsidRPr="00667434">
        <w:rPr>
          <w:rFonts w:ascii="Arial Narrow" w:hAnsi="Arial Narrow" w:cs="Arial"/>
          <w:sz w:val="22"/>
          <w:szCs w:val="22"/>
        </w:rPr>
        <w:t>la</w:t>
      </w:r>
      <w:r w:rsidRPr="00667434">
        <w:rPr>
          <w:rFonts w:ascii="Arial Narrow" w:hAnsi="Arial Narrow" w:cs="Arial"/>
          <w:spacing w:val="-8"/>
          <w:sz w:val="22"/>
          <w:szCs w:val="22"/>
        </w:rPr>
        <w:t xml:space="preserve"> </w:t>
      </w:r>
      <w:r w:rsidRPr="00667434">
        <w:rPr>
          <w:rFonts w:ascii="Arial Narrow" w:hAnsi="Arial Narrow" w:cs="Arial"/>
          <w:sz w:val="22"/>
          <w:szCs w:val="22"/>
        </w:rPr>
        <w:t>documentazione</w:t>
      </w:r>
      <w:r w:rsidRPr="00667434">
        <w:rPr>
          <w:rFonts w:ascii="Arial Narrow" w:hAnsi="Arial Narrow" w:cs="Arial"/>
          <w:spacing w:val="-9"/>
          <w:sz w:val="22"/>
          <w:szCs w:val="22"/>
        </w:rPr>
        <w:t xml:space="preserve"> </w:t>
      </w:r>
      <w:r w:rsidRPr="00667434">
        <w:rPr>
          <w:rFonts w:ascii="Arial Narrow" w:hAnsi="Arial Narrow" w:cs="Arial"/>
          <w:sz w:val="22"/>
          <w:szCs w:val="22"/>
        </w:rPr>
        <w:t>richiesta.</w:t>
      </w:r>
    </w:p>
    <w:p w14:paraId="081DEDD5" w14:textId="77777777" w:rsidR="00A51038" w:rsidRPr="00667434" w:rsidRDefault="00BA3D2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In</w:t>
      </w:r>
      <w:r w:rsidR="00863A08" w:rsidRPr="00667434">
        <w:rPr>
          <w:rFonts w:ascii="Arial Narrow" w:hAnsi="Arial Narrow" w:cs="Arial"/>
          <w:sz w:val="22"/>
          <w:szCs w:val="22"/>
        </w:rPr>
        <w:t xml:space="preserve"> caso di inutile decorso del termine, la stazione appaltante procede</w:t>
      </w:r>
      <w:r w:rsidRPr="00667434">
        <w:rPr>
          <w:rFonts w:ascii="Arial Narrow" w:hAnsi="Arial Narrow" w:cs="Arial"/>
          <w:sz w:val="22"/>
          <w:szCs w:val="22"/>
        </w:rPr>
        <w:t xml:space="preserve"> </w:t>
      </w:r>
      <w:r w:rsidR="00863A08" w:rsidRPr="00667434">
        <w:rPr>
          <w:rFonts w:ascii="Arial Narrow" w:hAnsi="Arial Narrow" w:cs="Arial"/>
          <w:sz w:val="22"/>
          <w:szCs w:val="22"/>
        </w:rPr>
        <w:t>all’esclusione del concorrente dalla procedura.</w:t>
      </w:r>
    </w:p>
    <w:p w14:paraId="7F39C197" w14:textId="77777777" w:rsidR="00A51038" w:rsidRPr="00667434" w:rsidRDefault="00863A0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65C4CD6B" w14:textId="77777777" w:rsidR="00A51038" w:rsidRPr="00667434" w:rsidRDefault="00863A0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 xml:space="preserve">La stazione appaltante può sempre chiedere chiarimenti sui contenuti dell’offerta tecnica e dell’offerta economica e su ogni loro allegato. L’operatore economico è tenuto a fornire risposta nel termine di </w:t>
      </w:r>
      <w:r w:rsidR="00BA3D28" w:rsidRPr="00667434">
        <w:rPr>
          <w:rFonts w:ascii="Arial Narrow" w:hAnsi="Arial Narrow" w:cs="Arial"/>
          <w:sz w:val="22"/>
          <w:szCs w:val="22"/>
        </w:rPr>
        <w:t xml:space="preserve">………. </w:t>
      </w:r>
      <w:r w:rsidR="00BA3D28" w:rsidRPr="00667434">
        <w:rPr>
          <w:rFonts w:ascii="Arial Narrow" w:hAnsi="Arial Narrow" w:cs="Arial"/>
          <w:i/>
          <w:sz w:val="22"/>
          <w:szCs w:val="22"/>
        </w:rPr>
        <w:t>[indicare un termine che non può essere inferiore a cinque giorni e superiore a dieci giorni</w:t>
      </w:r>
      <w:r w:rsidR="00BA3D28" w:rsidRPr="00667434">
        <w:rPr>
          <w:rFonts w:ascii="Arial Narrow" w:hAnsi="Arial Narrow" w:cs="Arial"/>
          <w:sz w:val="22"/>
          <w:szCs w:val="22"/>
        </w:rPr>
        <w:t>].</w:t>
      </w:r>
      <w:r w:rsidRPr="00667434">
        <w:rPr>
          <w:rFonts w:ascii="Arial Narrow" w:hAnsi="Arial Narrow" w:cs="Arial"/>
          <w:sz w:val="22"/>
          <w:szCs w:val="22"/>
        </w:rPr>
        <w:t xml:space="preserve"> I chiarimenti resi dall’operatore economico non possono modificare il contenuto dell’offerta.</w:t>
      </w:r>
    </w:p>
    <w:p w14:paraId="4A095C9C" w14:textId="77777777" w:rsidR="00201785" w:rsidRPr="00667434" w:rsidRDefault="00201785" w:rsidP="00D34CF9">
      <w:pPr>
        <w:tabs>
          <w:tab w:val="left" w:pos="9639"/>
        </w:tabs>
        <w:spacing w:line="276" w:lineRule="auto"/>
        <w:jc w:val="both"/>
        <w:rPr>
          <w:rFonts w:ascii="Arial Narrow" w:hAnsi="Arial Narrow" w:cs="Arial"/>
        </w:rPr>
      </w:pPr>
      <w:bookmarkStart w:id="1872" w:name="_bookmark15"/>
      <w:bookmarkEnd w:id="1872"/>
    </w:p>
    <w:p w14:paraId="6432A53C" w14:textId="5828AC2A" w:rsidR="0076366E" w:rsidRPr="00667434" w:rsidRDefault="00265581"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1873" w:name="_Toc139277043"/>
      <w:bookmarkStart w:id="1874" w:name="_Toc140929838"/>
      <w:bookmarkStart w:id="1875" w:name="_Toc139549437"/>
      <w:bookmarkStart w:id="1876" w:name="_Toc187142050"/>
      <w:bookmarkStart w:id="1877" w:name="_Toc162011479"/>
      <w:bookmarkStart w:id="1878" w:name="_Toc189735371"/>
      <w:bookmarkStart w:id="1879" w:name="_Toc187166277"/>
      <w:bookmarkStart w:id="1880" w:name="_Toc191978836"/>
      <w:r w:rsidRPr="00667434">
        <w:rPr>
          <w:rFonts w:ascii="Arial Narrow" w:hAnsi="Arial Narrow" w:cs="Arial"/>
          <w:sz w:val="22"/>
          <w:szCs w:val="22"/>
        </w:rPr>
        <w:t>DOMANDA DI PARTECIPAZIONE E DOCUMENTAZIONE AMMINISTRATIVA</w:t>
      </w:r>
      <w:bookmarkStart w:id="1881" w:name="_Ref481767076"/>
      <w:bookmarkStart w:id="1882" w:name="_Ref481767068"/>
      <w:bookmarkStart w:id="1883" w:name="_Toc354038186"/>
      <w:bookmarkStart w:id="1884" w:name="_Toc416423365"/>
      <w:bookmarkStart w:id="1885" w:name="_Toc406754180"/>
      <w:bookmarkStart w:id="1886" w:name="_Toc406058379"/>
      <w:bookmarkStart w:id="1887" w:name="_Toc403471273"/>
      <w:bookmarkStart w:id="1888" w:name="_Toc397422866"/>
      <w:bookmarkStart w:id="1889" w:name="_Toc397346825"/>
      <w:bookmarkStart w:id="1890" w:name="_Toc393706910"/>
      <w:bookmarkStart w:id="1891" w:name="_Toc393700837"/>
      <w:bookmarkStart w:id="1892" w:name="_Toc393283178"/>
      <w:bookmarkStart w:id="1893" w:name="_Toc393272662"/>
      <w:bookmarkStart w:id="1894" w:name="_Toc393272604"/>
      <w:bookmarkStart w:id="1895" w:name="_Toc393187848"/>
      <w:bookmarkStart w:id="1896" w:name="_Toc393112131"/>
      <w:bookmarkStart w:id="1897" w:name="_Toc393110567"/>
      <w:bookmarkStart w:id="1898" w:name="_Toc392577500"/>
      <w:bookmarkStart w:id="1899" w:name="_Toc391036059"/>
      <w:bookmarkStart w:id="1900" w:name="_Toc391035986"/>
      <w:bookmarkStart w:id="1901" w:name="_Toc380501873"/>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p>
    <w:p w14:paraId="05F9E377" w14:textId="08B73232" w:rsidR="00A51038" w:rsidRPr="00667434" w:rsidRDefault="00863A08" w:rsidP="00D34CF9">
      <w:pPr>
        <w:pStyle w:val="Corpotesto"/>
        <w:tabs>
          <w:tab w:val="left" w:pos="9639"/>
        </w:tabs>
        <w:spacing w:before="0" w:line="276" w:lineRule="auto"/>
        <w:ind w:left="1"/>
        <w:rPr>
          <w:rFonts w:ascii="Arial Narrow" w:hAnsi="Arial Narrow" w:cs="Arial"/>
          <w:sz w:val="22"/>
          <w:szCs w:val="22"/>
        </w:rPr>
      </w:pPr>
      <w:r w:rsidRPr="00667434">
        <w:rPr>
          <w:rFonts w:ascii="Arial Narrow" w:hAnsi="Arial Narrow" w:cs="Arial"/>
          <w:sz w:val="22"/>
          <w:szCs w:val="22"/>
        </w:rPr>
        <w:t xml:space="preserve">L’operatore economico utilizza </w:t>
      </w:r>
      <w:r w:rsidR="00BA3D28" w:rsidRPr="00667434">
        <w:rPr>
          <w:rFonts w:ascii="Arial Narrow" w:hAnsi="Arial Narrow" w:cs="Arial"/>
          <w:sz w:val="22"/>
          <w:szCs w:val="22"/>
        </w:rPr>
        <w:t>[</w:t>
      </w:r>
      <w:r w:rsidR="00BA3D28" w:rsidRPr="00667434">
        <w:rPr>
          <w:rFonts w:ascii="Arial Narrow" w:hAnsi="Arial Narrow" w:cs="Arial"/>
          <w:i/>
          <w:sz w:val="22"/>
          <w:szCs w:val="22"/>
        </w:rPr>
        <w:t>eventualmente: per ogni singolo lotto</w:t>
      </w:r>
      <w:r w:rsidR="00BA3D28" w:rsidRPr="00667434">
        <w:rPr>
          <w:rFonts w:ascii="Arial Narrow" w:hAnsi="Arial Narrow" w:cs="Arial"/>
          <w:sz w:val="22"/>
          <w:szCs w:val="22"/>
        </w:rPr>
        <w:t xml:space="preserve">] </w:t>
      </w:r>
      <w:r w:rsidRPr="00667434">
        <w:rPr>
          <w:rFonts w:ascii="Arial Narrow" w:hAnsi="Arial Narrow" w:cs="Arial"/>
          <w:sz w:val="22"/>
          <w:szCs w:val="22"/>
        </w:rPr>
        <w:t xml:space="preserve">la Piattaforma </w:t>
      </w:r>
      <w:r w:rsidR="00BA3D28" w:rsidRPr="00667434">
        <w:rPr>
          <w:rFonts w:ascii="Arial Narrow" w:hAnsi="Arial Narrow" w:cs="Arial"/>
          <w:sz w:val="22"/>
          <w:szCs w:val="22"/>
        </w:rPr>
        <w:t>… [</w:t>
      </w:r>
      <w:r w:rsidR="00BA3D28" w:rsidRPr="00667434">
        <w:rPr>
          <w:rFonts w:ascii="Arial Narrow" w:hAnsi="Arial Narrow" w:cs="Arial"/>
          <w:i/>
          <w:sz w:val="22"/>
          <w:szCs w:val="22"/>
        </w:rPr>
        <w:t>la SA indica la Sezione/Area della Piattaforma</w:t>
      </w:r>
      <w:r w:rsidR="00BA3D28" w:rsidRPr="00667434">
        <w:rPr>
          <w:rFonts w:ascii="Arial Narrow" w:hAnsi="Arial Narrow" w:cs="Arial"/>
          <w:sz w:val="22"/>
          <w:szCs w:val="22"/>
        </w:rPr>
        <w:t xml:space="preserve">] </w:t>
      </w:r>
      <w:r w:rsidRPr="00667434">
        <w:rPr>
          <w:rFonts w:ascii="Arial Narrow" w:hAnsi="Arial Narrow" w:cs="Arial"/>
          <w:sz w:val="22"/>
          <w:szCs w:val="22"/>
        </w:rPr>
        <w:t>per compilare o allegare la seguente documentazione:</w:t>
      </w:r>
    </w:p>
    <w:p w14:paraId="5E97F896" w14:textId="77777777" w:rsidR="0076366E" w:rsidRPr="00667434" w:rsidRDefault="00863A08" w:rsidP="00D34CF9">
      <w:pPr>
        <w:pStyle w:val="Corpotesto"/>
        <w:numPr>
          <w:ilvl w:val="0"/>
          <w:numId w:val="49"/>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domanda di partecipazione</w:t>
      </w:r>
      <w:r w:rsidR="00BA3D28" w:rsidRPr="00667434">
        <w:rPr>
          <w:rFonts w:ascii="Arial Narrow" w:hAnsi="Arial Narrow" w:cs="Arial"/>
          <w:sz w:val="22"/>
          <w:szCs w:val="22"/>
        </w:rPr>
        <w:t>;</w:t>
      </w:r>
    </w:p>
    <w:p w14:paraId="1C0369C2" w14:textId="77777777" w:rsidR="005769DD" w:rsidRPr="00667434" w:rsidRDefault="00BA3D28" w:rsidP="00D34CF9">
      <w:pPr>
        <w:pStyle w:val="Corpotesto"/>
        <w:numPr>
          <w:ilvl w:val="0"/>
          <w:numId w:val="49"/>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documento di gara unico europeo</w:t>
      </w:r>
      <w:r w:rsidR="00050716" w:rsidRPr="00667434">
        <w:rPr>
          <w:rFonts w:ascii="Arial Narrow" w:hAnsi="Arial Narrow" w:cs="Arial"/>
          <w:sz w:val="22"/>
          <w:szCs w:val="22"/>
        </w:rPr>
        <w:t xml:space="preserve"> elettronico su supporto informatico</w:t>
      </w:r>
      <w:r w:rsidR="00822936" w:rsidRPr="00667434">
        <w:rPr>
          <w:rFonts w:ascii="Arial Narrow" w:hAnsi="Arial Narrow" w:cs="Arial"/>
          <w:sz w:val="22"/>
          <w:szCs w:val="22"/>
        </w:rPr>
        <w:t>;</w:t>
      </w:r>
    </w:p>
    <w:p w14:paraId="6430D8A7" w14:textId="67F3E781" w:rsidR="005769DD" w:rsidRPr="00667434" w:rsidRDefault="00863A08" w:rsidP="00D34CF9">
      <w:pPr>
        <w:pStyle w:val="Corpotesto"/>
        <w:numPr>
          <w:ilvl w:val="0"/>
          <w:numId w:val="49"/>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eventuale procura;</w:t>
      </w:r>
    </w:p>
    <w:p w14:paraId="0E02AF0A" w14:textId="3D6CF2E7" w:rsidR="00B80C62" w:rsidRPr="00667434" w:rsidRDefault="00863A08" w:rsidP="00D34CF9">
      <w:pPr>
        <w:pStyle w:val="Corpotesto"/>
        <w:numPr>
          <w:ilvl w:val="0"/>
          <w:numId w:val="49"/>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garanzia provvisoria</w:t>
      </w:r>
      <w:r w:rsidR="00BA3D28" w:rsidRPr="00667434">
        <w:rPr>
          <w:rFonts w:ascii="Arial Narrow" w:hAnsi="Arial Narrow" w:cs="Arial"/>
          <w:sz w:val="22"/>
          <w:szCs w:val="22"/>
        </w:rPr>
        <w:t>;</w:t>
      </w:r>
    </w:p>
    <w:p w14:paraId="1ABAD7A7" w14:textId="767BFEE5" w:rsidR="00B80C62" w:rsidRPr="00667434" w:rsidRDefault="00863A08" w:rsidP="00D34CF9">
      <w:pPr>
        <w:pStyle w:val="Corpotesto"/>
        <w:numPr>
          <w:ilvl w:val="0"/>
          <w:numId w:val="49"/>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documentazione in caso di avvalimento</w:t>
      </w:r>
      <w:r w:rsidR="008824BD" w:rsidRPr="00667434">
        <w:rPr>
          <w:rFonts w:ascii="Arial Narrow" w:hAnsi="Arial Narrow" w:cs="Arial"/>
          <w:sz w:val="22"/>
          <w:szCs w:val="22"/>
        </w:rPr>
        <w:t>;</w:t>
      </w:r>
    </w:p>
    <w:p w14:paraId="63603550" w14:textId="136CA3E0" w:rsidR="00B80C62" w:rsidRPr="00667434" w:rsidRDefault="00863A08" w:rsidP="00D34CF9">
      <w:pPr>
        <w:pStyle w:val="Corpotesto"/>
        <w:numPr>
          <w:ilvl w:val="0"/>
          <w:numId w:val="49"/>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documentazione per i soggetti associati</w:t>
      </w:r>
      <w:r w:rsidR="008824BD" w:rsidRPr="00667434">
        <w:rPr>
          <w:rFonts w:ascii="Arial Narrow" w:hAnsi="Arial Narrow" w:cs="Arial"/>
          <w:sz w:val="22"/>
          <w:szCs w:val="22"/>
        </w:rPr>
        <w:t>;</w:t>
      </w:r>
    </w:p>
    <w:p w14:paraId="50C3C23F" w14:textId="5E36DF51" w:rsidR="0076366E" w:rsidRPr="00667434" w:rsidRDefault="00BA3D28" w:rsidP="00D34CF9">
      <w:pPr>
        <w:pStyle w:val="Corpotesto"/>
        <w:numPr>
          <w:ilvl w:val="0"/>
          <w:numId w:val="49"/>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w:t>
      </w:r>
      <w:r w:rsidR="00115E17" w:rsidRPr="00667434">
        <w:rPr>
          <w:rFonts w:ascii="Arial Narrow" w:hAnsi="Arial Narrow" w:cs="Arial"/>
          <w:sz w:val="22"/>
          <w:szCs w:val="22"/>
        </w:rPr>
        <w:t>Specificare gli altri documenti quali:</w:t>
      </w:r>
      <w:r w:rsidR="00403E2C" w:rsidRPr="00667434">
        <w:rPr>
          <w:rFonts w:ascii="Arial Narrow" w:hAnsi="Arial Narrow" w:cs="Arial"/>
          <w:sz w:val="22"/>
          <w:szCs w:val="22"/>
        </w:rPr>
        <w:t xml:space="preserve"> Dichiarazione assenza conflitto di interessi; Dichiarazione titolare effettivo</w:t>
      </w:r>
      <w:r w:rsidRPr="00667434">
        <w:rPr>
          <w:rFonts w:ascii="Arial Narrow" w:hAnsi="Arial Narrow" w:cs="Arial"/>
          <w:sz w:val="22"/>
          <w:szCs w:val="22"/>
        </w:rPr>
        <w:t>] … [indicare gli altri documenti previsti in relazione alla specificità dell’affidamento, diversi da quelli già in possesso]</w:t>
      </w:r>
    </w:p>
    <w:p w14:paraId="44F2E997" w14:textId="77777777" w:rsidR="00881C19" w:rsidRPr="00667434" w:rsidRDefault="00881C19" w:rsidP="00D34CF9">
      <w:pPr>
        <w:pStyle w:val="Corpotesto"/>
        <w:tabs>
          <w:tab w:val="left" w:pos="9639"/>
        </w:tabs>
        <w:spacing w:before="0" w:line="276" w:lineRule="auto"/>
        <w:ind w:left="0"/>
        <w:rPr>
          <w:rFonts w:ascii="Arial Narrow" w:hAnsi="Arial Narrow" w:cs="Arial"/>
          <w:sz w:val="22"/>
          <w:szCs w:val="22"/>
        </w:rPr>
      </w:pPr>
      <w:bookmarkStart w:id="1902" w:name="_Toc139277044"/>
      <w:bookmarkStart w:id="1903" w:name="_Toc140929839"/>
    </w:p>
    <w:p w14:paraId="7612350F" w14:textId="735F5B8D" w:rsidR="0076366E"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1904" w:name="_Toc187142051"/>
      <w:bookmarkStart w:id="1905" w:name="_Toc162011480"/>
      <w:bookmarkStart w:id="1906" w:name="_Toc189735372"/>
      <w:bookmarkStart w:id="1907" w:name="_Toc187166278"/>
      <w:bookmarkStart w:id="1908" w:name="_Toc191978837"/>
      <w:r w:rsidRPr="00667434">
        <w:rPr>
          <w:rFonts w:ascii="Arial Narrow" w:hAnsi="Arial Narrow" w:cs="Arial"/>
          <w:sz w:val="22"/>
          <w:szCs w:val="22"/>
        </w:rPr>
        <w:t xml:space="preserve">Domanda di partecipazione </w:t>
      </w:r>
      <w:bookmarkEnd w:id="1902"/>
      <w:bookmarkEnd w:id="1903"/>
      <w:r w:rsidR="001927DF" w:rsidRPr="00667434">
        <w:rPr>
          <w:rFonts w:ascii="Arial Narrow" w:hAnsi="Arial Narrow" w:cs="Arial"/>
          <w:sz w:val="22"/>
          <w:szCs w:val="22"/>
        </w:rPr>
        <w:t xml:space="preserve">e </w:t>
      </w:r>
      <w:r w:rsidR="005769DD" w:rsidRPr="00667434">
        <w:rPr>
          <w:rFonts w:ascii="Arial Narrow" w:hAnsi="Arial Narrow" w:cs="Arial"/>
          <w:sz w:val="22"/>
          <w:szCs w:val="22"/>
        </w:rPr>
        <w:t>procura</w:t>
      </w:r>
      <w:bookmarkEnd w:id="1904"/>
      <w:bookmarkEnd w:id="1905"/>
      <w:bookmarkEnd w:id="1906"/>
      <w:bookmarkEnd w:id="1907"/>
      <w:bookmarkEnd w:id="1908"/>
    </w:p>
    <w:p w14:paraId="1DDCEC35" w14:textId="26CD5C4F" w:rsidR="001A299A" w:rsidRPr="00667434" w:rsidRDefault="001A299A"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La domanda di partecipazione </w:t>
      </w:r>
      <w:r w:rsidR="00437FA2" w:rsidRPr="00667434">
        <w:rPr>
          <w:rFonts w:ascii="Arial Narrow" w:hAnsi="Arial Narrow" w:cs="Arial"/>
          <w:sz w:val="22"/>
          <w:szCs w:val="22"/>
        </w:rPr>
        <w:t>reca le informazioni e le dichiarazioni di cui al</w:t>
      </w:r>
      <w:r w:rsidRPr="00667434">
        <w:rPr>
          <w:rFonts w:ascii="Arial Narrow" w:hAnsi="Arial Narrow" w:cs="Arial"/>
          <w:sz w:val="22"/>
          <w:szCs w:val="22"/>
        </w:rPr>
        <w:t xml:space="preserve"> modello allegato n. ….. ed è compilata online sulla Piattaforma.</w:t>
      </w:r>
    </w:p>
    <w:p w14:paraId="63EF12FB" w14:textId="62017884"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Le dichiarazioni in ordine all’insussistenza delle cause automatiche di esclusione di cui </w:t>
      </w:r>
      <w:r w:rsidR="00BA3D28" w:rsidRPr="00667434">
        <w:rPr>
          <w:rFonts w:ascii="Arial Narrow" w:hAnsi="Arial Narrow" w:cs="Arial"/>
          <w:sz w:val="22"/>
          <w:szCs w:val="22"/>
        </w:rPr>
        <w:t>all’articolo</w:t>
      </w:r>
      <w:r w:rsidRPr="00667434">
        <w:rPr>
          <w:rFonts w:ascii="Arial Narrow" w:hAnsi="Arial Narrow" w:cs="Arial"/>
          <w:sz w:val="22"/>
          <w:szCs w:val="22"/>
        </w:rPr>
        <w:t xml:space="preserve"> 94 commi 1 e 2 del</w:t>
      </w:r>
      <w:r w:rsidR="00BA3D28" w:rsidRPr="00667434">
        <w:rPr>
          <w:rFonts w:ascii="Arial Narrow" w:hAnsi="Arial Narrow" w:cs="Arial"/>
          <w:sz w:val="22"/>
          <w:szCs w:val="22"/>
        </w:rPr>
        <w:t xml:space="preserve"> codice</w:t>
      </w:r>
      <w:r w:rsidRPr="00667434">
        <w:rPr>
          <w:rFonts w:ascii="Arial Narrow" w:hAnsi="Arial Narrow" w:cs="Arial"/>
          <w:sz w:val="22"/>
          <w:szCs w:val="22"/>
        </w:rPr>
        <w:t xml:space="preserve"> sono rese dall’operatore economico in relazione a tutti i soggetti indicati al comma 3.</w:t>
      </w:r>
    </w:p>
    <w:p w14:paraId="65B81A45" w14:textId="0C235D81" w:rsidR="0076366E"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lastRenderedPageBreak/>
        <w:t xml:space="preserve">Le dichiarazioni in ordine all’insussistenza delle cause non automatiche di esclusione di cui </w:t>
      </w:r>
      <w:r w:rsidR="00BA3D28" w:rsidRPr="00667434">
        <w:rPr>
          <w:rFonts w:ascii="Arial Narrow" w:hAnsi="Arial Narrow" w:cs="Arial"/>
          <w:sz w:val="22"/>
          <w:szCs w:val="22"/>
        </w:rPr>
        <w:t>all’articolo</w:t>
      </w:r>
      <w:r w:rsidRPr="00667434">
        <w:rPr>
          <w:rFonts w:ascii="Arial Narrow" w:hAnsi="Arial Narrow" w:cs="Arial"/>
          <w:sz w:val="22"/>
          <w:szCs w:val="22"/>
        </w:rPr>
        <w:t xml:space="preserve"> 98, comma </w:t>
      </w:r>
      <w:r w:rsidR="00BA3D28" w:rsidRPr="00667434">
        <w:rPr>
          <w:rFonts w:ascii="Arial Narrow" w:hAnsi="Arial Narrow" w:cs="Arial"/>
          <w:sz w:val="22"/>
          <w:szCs w:val="22"/>
        </w:rPr>
        <w:t>3</w:t>
      </w:r>
      <w:r w:rsidR="00B23953" w:rsidRPr="00667434">
        <w:rPr>
          <w:rFonts w:ascii="Arial Narrow" w:hAnsi="Arial Narrow" w:cs="Arial"/>
          <w:sz w:val="22"/>
          <w:szCs w:val="22"/>
        </w:rPr>
        <w:t>,</w:t>
      </w:r>
      <w:r w:rsidR="00BA3D28" w:rsidRPr="00667434">
        <w:rPr>
          <w:rFonts w:ascii="Arial Narrow" w:hAnsi="Arial Narrow" w:cs="Arial"/>
          <w:sz w:val="22"/>
          <w:szCs w:val="22"/>
        </w:rPr>
        <w:t xml:space="preserve"> lett.</w:t>
      </w:r>
      <w:r w:rsidRPr="00667434">
        <w:rPr>
          <w:rFonts w:ascii="Arial Narrow" w:hAnsi="Arial Narrow" w:cs="Arial"/>
          <w:sz w:val="22"/>
          <w:szCs w:val="22"/>
        </w:rPr>
        <w:t xml:space="preserve"> g) </w:t>
      </w:r>
      <w:r w:rsidR="00BA3D28" w:rsidRPr="00667434">
        <w:rPr>
          <w:rFonts w:ascii="Arial Narrow" w:hAnsi="Arial Narrow" w:cs="Arial"/>
          <w:sz w:val="22"/>
          <w:szCs w:val="22"/>
        </w:rPr>
        <w:t>e</w:t>
      </w:r>
      <w:r w:rsidRPr="00667434">
        <w:rPr>
          <w:rFonts w:ascii="Arial Narrow" w:hAnsi="Arial Narrow" w:cs="Arial"/>
          <w:sz w:val="22"/>
          <w:szCs w:val="22"/>
        </w:rPr>
        <w:t xml:space="preserve"> h) del Codice sono rese dall’operatore economico in relazione ai soggetti di cui al punto precedente.</w:t>
      </w:r>
    </w:p>
    <w:p w14:paraId="62D4C944" w14:textId="2F5B0E61" w:rsidR="00F87EB6"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Le dichiarazioni in ordine all’insussistenza delle altre cause di esclusione sono rese in relazione all’operatore</w:t>
      </w:r>
      <w:r w:rsidR="00BA3D28" w:rsidRPr="00667434">
        <w:rPr>
          <w:rFonts w:ascii="Arial Narrow" w:hAnsi="Arial Narrow" w:cs="Arial"/>
          <w:sz w:val="22"/>
          <w:szCs w:val="22"/>
        </w:rPr>
        <w:t xml:space="preserve"> economico. Con riferimento alle cause di esclusione di cui all’articolo 95, il concorrente dichiara:</w:t>
      </w:r>
    </w:p>
    <w:p w14:paraId="1EDFEA7E" w14:textId="0D5E6D63" w:rsidR="000F7579" w:rsidRPr="00667434" w:rsidRDefault="000F7579" w:rsidP="00D34CF9">
      <w:pPr>
        <w:pStyle w:val="Paragrafoelenco"/>
        <w:numPr>
          <w:ilvl w:val="0"/>
          <w:numId w:val="41"/>
        </w:numPr>
        <w:tabs>
          <w:tab w:val="left" w:pos="9639"/>
        </w:tabs>
        <w:spacing w:before="0" w:line="276" w:lineRule="auto"/>
        <w:rPr>
          <w:rFonts w:ascii="Arial Narrow" w:hAnsi="Arial Narrow" w:cs="Arial"/>
        </w:rPr>
      </w:pPr>
      <w:r w:rsidRPr="00667434">
        <w:rPr>
          <w:rFonts w:ascii="Arial Narrow" w:hAnsi="Arial Narrow" w:cs="Arial"/>
        </w:rPr>
        <w:t>le gravi infrazioni di cui all’articolo 95, comma 1, lettera a) del Codice commesse nei tre anni antecedenti la data di pubblicazione del bando di gara;</w:t>
      </w:r>
    </w:p>
    <w:p w14:paraId="0F33B586" w14:textId="473DAA94" w:rsidR="000F7579" w:rsidRPr="00667434" w:rsidRDefault="000F7579" w:rsidP="00D34CF9">
      <w:pPr>
        <w:pStyle w:val="Paragrafoelenco"/>
        <w:numPr>
          <w:ilvl w:val="0"/>
          <w:numId w:val="41"/>
        </w:numPr>
        <w:tabs>
          <w:tab w:val="left" w:pos="9639"/>
        </w:tabs>
        <w:spacing w:before="0" w:line="276" w:lineRule="auto"/>
        <w:rPr>
          <w:rFonts w:ascii="Arial Narrow" w:hAnsi="Arial Narrow" w:cs="Arial"/>
        </w:rPr>
      </w:pPr>
      <w:r w:rsidRPr="00667434">
        <w:rPr>
          <w:rFonts w:ascii="Arial Narrow" w:hAnsi="Arial Narrow" w:cs="Arial"/>
        </w:rPr>
        <w:t>gli atti e i provvedimenti indicati all’articolo 98 comma 6 del codice emessi nei tre anni antecedenti la data di pubblicazione del bando di gara</w:t>
      </w:r>
      <w:r w:rsidR="005769DD" w:rsidRPr="00667434">
        <w:rPr>
          <w:rFonts w:ascii="Arial Narrow" w:hAnsi="Arial Narrow" w:cs="Arial"/>
        </w:rPr>
        <w:t>;</w:t>
      </w:r>
    </w:p>
    <w:p w14:paraId="5D934345" w14:textId="203126D3" w:rsidR="000F7579" w:rsidRPr="00667434" w:rsidRDefault="000F7579" w:rsidP="00D34CF9">
      <w:pPr>
        <w:pStyle w:val="Paragrafoelenco"/>
        <w:numPr>
          <w:ilvl w:val="0"/>
          <w:numId w:val="41"/>
        </w:numPr>
        <w:tabs>
          <w:tab w:val="left" w:pos="9639"/>
        </w:tabs>
        <w:spacing w:before="0" w:line="276" w:lineRule="auto"/>
        <w:rPr>
          <w:rFonts w:ascii="Arial Narrow" w:hAnsi="Arial Narrow" w:cs="Arial"/>
        </w:rPr>
      </w:pPr>
      <w:r w:rsidRPr="00667434">
        <w:rPr>
          <w:rFonts w:ascii="Arial Narrow" w:hAnsi="Arial Narrow" w:cs="Arial"/>
        </w:rPr>
        <w:t>tutti gli altri comportamenti di cui all’articolo 98 del Codice, commessi nei tre anni antecedenti la data di pubblicazione del bando di gara.</w:t>
      </w:r>
    </w:p>
    <w:p w14:paraId="720EF5E1" w14:textId="71FEF894" w:rsidR="00F87EB6" w:rsidRPr="00667434" w:rsidRDefault="00F87EB6" w:rsidP="00D34CF9">
      <w:pPr>
        <w:tabs>
          <w:tab w:val="left" w:pos="9639"/>
        </w:tabs>
        <w:spacing w:line="276" w:lineRule="auto"/>
        <w:jc w:val="both"/>
        <w:rPr>
          <w:rFonts w:ascii="Arial Narrow" w:hAnsi="Arial Narrow" w:cs="Arial"/>
        </w:rPr>
      </w:pPr>
      <w:r w:rsidRPr="00667434">
        <w:rPr>
          <w:rFonts w:ascii="Arial Narrow" w:hAnsi="Arial Narrow" w:cs="Arial"/>
        </w:rPr>
        <w:t>La dichiarazione di cui sopra deve essere resa anche nel caso di impugnazione in giudizio dei relativi provvedimenti.</w:t>
      </w:r>
    </w:p>
    <w:p w14:paraId="42FBBFFC" w14:textId="77777777" w:rsidR="00F87EB6" w:rsidRPr="00667434" w:rsidRDefault="00F87EB6" w:rsidP="00D34CF9">
      <w:pPr>
        <w:tabs>
          <w:tab w:val="left" w:pos="9639"/>
        </w:tabs>
        <w:spacing w:line="276" w:lineRule="auto"/>
        <w:jc w:val="both"/>
        <w:rPr>
          <w:rFonts w:ascii="Arial Narrow" w:hAnsi="Arial Narrow" w:cs="Arial"/>
        </w:rPr>
      </w:pPr>
      <w:r w:rsidRPr="00667434">
        <w:rPr>
          <w:rFonts w:ascii="Arial Narrow" w:hAnsi="Arial Narrow" w:cs="Arial"/>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4F00FB24" w14:textId="1C09E1B9" w:rsidR="00F87EB6" w:rsidRPr="00667434" w:rsidRDefault="00F87EB6" w:rsidP="00D34CF9">
      <w:pPr>
        <w:tabs>
          <w:tab w:val="left" w:pos="9639"/>
        </w:tabs>
        <w:spacing w:line="276" w:lineRule="auto"/>
        <w:jc w:val="both"/>
        <w:rPr>
          <w:rFonts w:ascii="Arial Narrow" w:hAnsi="Arial Narrow" w:cs="Arial"/>
        </w:rPr>
      </w:pPr>
      <w:r w:rsidRPr="00667434">
        <w:rPr>
          <w:rFonts w:ascii="Arial Narrow" w:hAnsi="Arial Narrow" w:cs="Arial"/>
        </w:rPr>
        <w:t>L’operatore economico adotta le misure di self cleaning che è stato impossibilitato ad adottare prima della presentazione dell’offerta e quelle relative a cause di esclusione che si sono verificate dopo tale momento.</w:t>
      </w:r>
    </w:p>
    <w:p w14:paraId="73AF70B0" w14:textId="77777777" w:rsidR="00F87EB6" w:rsidRPr="00667434" w:rsidRDefault="00F87EB6" w:rsidP="00D34CF9">
      <w:pPr>
        <w:tabs>
          <w:tab w:val="left" w:pos="9639"/>
        </w:tabs>
        <w:spacing w:line="276" w:lineRule="auto"/>
        <w:jc w:val="both"/>
        <w:rPr>
          <w:rFonts w:ascii="Arial Narrow" w:hAnsi="Arial Narrow" w:cs="Arial"/>
        </w:rPr>
      </w:pPr>
      <w:r w:rsidRPr="00667434">
        <w:rPr>
          <w:rFonts w:ascii="Arial Narrow" w:hAnsi="Arial Narrow" w:cs="Arial"/>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7FDFDB61" w14:textId="77777777" w:rsidR="009A265D" w:rsidRPr="00667434" w:rsidRDefault="009A265D" w:rsidP="00D34CF9">
      <w:pPr>
        <w:tabs>
          <w:tab w:val="left" w:pos="9639"/>
        </w:tabs>
        <w:spacing w:line="276" w:lineRule="auto"/>
        <w:jc w:val="both"/>
        <w:rPr>
          <w:rFonts w:ascii="Arial Narrow" w:hAnsi="Arial Narrow" w:cs="Arial"/>
        </w:rPr>
      </w:pPr>
    </w:p>
    <w:p w14:paraId="5C373973" w14:textId="77777777" w:rsidR="00CF5BC6" w:rsidRPr="00667434" w:rsidRDefault="00CF5BC6" w:rsidP="00D34CF9">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i/>
          <w:iCs/>
        </w:rPr>
      </w:pPr>
      <w:r w:rsidRPr="00667434">
        <w:rPr>
          <w:rFonts w:ascii="Arial Narrow" w:hAnsi="Arial Narrow" w:cs="Arial"/>
          <w:i/>
          <w:iCs/>
        </w:rPr>
        <w:t xml:space="preserve">NB. Le cause di esclusione di cui agli articoli 95, comma 1, lettere b), c) e d) e 98, comma 4, lettera b) </w:t>
      </w:r>
      <w:r w:rsidR="00116F1A" w:rsidRPr="00667434">
        <w:rPr>
          <w:rFonts w:ascii="Arial Narrow" w:hAnsi="Arial Narrow" w:cs="Arial"/>
          <w:i/>
          <w:iCs/>
        </w:rPr>
        <w:t xml:space="preserve">del Codice </w:t>
      </w:r>
      <w:r w:rsidRPr="00667434">
        <w:rPr>
          <w:rFonts w:ascii="Arial Narrow" w:hAnsi="Arial Narrow" w:cs="Arial"/>
          <w:i/>
          <w:iCs/>
        </w:rPr>
        <w:t>rilevano per la sola gara cui la condotta di riferisce. Pertanto, tali circostanze non devono essere dichiarate in occasione della partecipazione a gare successive e i relativi provvedimenti non sono inseriti nel FVOE.</w:t>
      </w:r>
    </w:p>
    <w:p w14:paraId="2C82FD42" w14:textId="77777777" w:rsidR="00F87EB6" w:rsidRPr="00667434" w:rsidRDefault="00F87EB6" w:rsidP="00D34CF9">
      <w:pPr>
        <w:pStyle w:val="Corpotesto"/>
        <w:tabs>
          <w:tab w:val="left" w:pos="9639"/>
        </w:tabs>
        <w:spacing w:before="0" w:line="276" w:lineRule="auto"/>
        <w:ind w:left="0"/>
        <w:jc w:val="left"/>
        <w:rPr>
          <w:rFonts w:ascii="Arial Narrow" w:hAnsi="Arial Narrow" w:cs="Arial"/>
          <w:sz w:val="22"/>
          <w:szCs w:val="22"/>
        </w:rPr>
      </w:pPr>
    </w:p>
    <w:p w14:paraId="383AA76A" w14:textId="77777777" w:rsidR="00A51038"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w:t>
      </w:r>
      <w:bookmarkStart w:id="1909" w:name="_Hlk138144888"/>
      <w:r w:rsidRPr="00667434">
        <w:rPr>
          <w:rFonts w:ascii="Arial Narrow" w:hAnsi="Arial Narrow" w:cs="Arial"/>
          <w:i/>
          <w:sz w:val="22"/>
          <w:szCs w:val="22"/>
        </w:rPr>
        <w:t>In caso di suddivisione della gara in lotti</w:t>
      </w:r>
      <w:bookmarkEnd w:id="1909"/>
      <w:r w:rsidRPr="00667434">
        <w:rPr>
          <w:rFonts w:ascii="Arial Narrow" w:hAnsi="Arial Narrow" w:cs="Arial"/>
          <w:sz w:val="22"/>
          <w:szCs w:val="22"/>
        </w:rPr>
        <w:t>] Il concorrente indica nella domanda di partecipazione per quale lotto concorre.</w:t>
      </w:r>
    </w:p>
    <w:p w14:paraId="3D357090"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In caso di raggruppamento temporaneo, consorzio ordinario, aggregazione di retisti, GEIE, il concorrente fornisce i dati identificativi (ragione sociale, codice fiscale, sede) e il ruolo di ciascun partecipante.</w:t>
      </w:r>
    </w:p>
    <w:p w14:paraId="462C2319" w14:textId="6386EC36"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bookmarkStart w:id="1910" w:name="_Hlk139559220"/>
      <w:r w:rsidRPr="00667434">
        <w:rPr>
          <w:rFonts w:ascii="Arial Narrow" w:hAnsi="Arial Narrow" w:cs="Arial"/>
          <w:sz w:val="22"/>
          <w:szCs w:val="22"/>
        </w:rPr>
        <w:t xml:space="preserve">In caso di consorzio </w:t>
      </w:r>
      <w:r w:rsidR="00870286" w:rsidRPr="00667434">
        <w:rPr>
          <w:rFonts w:ascii="Arial Narrow" w:hAnsi="Arial Narrow" w:cs="Arial"/>
          <w:sz w:val="22"/>
          <w:szCs w:val="22"/>
          <w:lang w:eastAsia="it-IT"/>
        </w:rPr>
        <w:t>di cooperative</w:t>
      </w:r>
      <w:r w:rsidR="00FB3959" w:rsidRPr="00667434">
        <w:rPr>
          <w:rFonts w:ascii="Arial Narrow" w:hAnsi="Arial Narrow" w:cs="Arial"/>
          <w:sz w:val="22"/>
          <w:szCs w:val="22"/>
          <w:lang w:eastAsia="it-IT"/>
        </w:rPr>
        <w:t>, consorzio</w:t>
      </w:r>
      <w:r w:rsidR="00870286" w:rsidRPr="00667434">
        <w:rPr>
          <w:rFonts w:ascii="Arial Narrow" w:hAnsi="Arial Narrow" w:cs="Arial"/>
          <w:sz w:val="22"/>
          <w:szCs w:val="22"/>
          <w:lang w:eastAsia="it-IT"/>
        </w:rPr>
        <w:t xml:space="preserve"> imprese artigiane o di consorzio </w:t>
      </w:r>
      <w:r w:rsidRPr="00667434">
        <w:rPr>
          <w:rFonts w:ascii="Arial Narrow" w:hAnsi="Arial Narrow" w:cs="Arial"/>
          <w:sz w:val="22"/>
          <w:szCs w:val="22"/>
        </w:rPr>
        <w:t xml:space="preserve">stabile di cui </w:t>
      </w:r>
      <w:r w:rsidR="00BA3D28" w:rsidRPr="00667434">
        <w:rPr>
          <w:rFonts w:ascii="Arial Narrow" w:hAnsi="Arial Narrow" w:cs="Arial"/>
          <w:sz w:val="22"/>
          <w:szCs w:val="22"/>
        </w:rPr>
        <w:t xml:space="preserve">all’articolo </w:t>
      </w:r>
      <w:r w:rsidR="00C17735" w:rsidRPr="00667434">
        <w:rPr>
          <w:rFonts w:ascii="Arial Narrow" w:hAnsi="Arial Narrow" w:cs="Arial"/>
          <w:sz w:val="22"/>
          <w:szCs w:val="22"/>
          <w:lang w:eastAsia="it-IT"/>
        </w:rPr>
        <w:t>65</w:t>
      </w:r>
      <w:r w:rsidRPr="00667434">
        <w:rPr>
          <w:rFonts w:ascii="Arial Narrow" w:hAnsi="Arial Narrow" w:cs="Arial"/>
          <w:sz w:val="22"/>
          <w:szCs w:val="22"/>
        </w:rPr>
        <w:t xml:space="preserve">, comma </w:t>
      </w:r>
      <w:r w:rsidR="00870286" w:rsidRPr="00667434">
        <w:rPr>
          <w:rFonts w:ascii="Arial Narrow" w:hAnsi="Arial Narrow" w:cs="Arial"/>
          <w:sz w:val="22"/>
          <w:szCs w:val="22"/>
          <w:lang w:eastAsia="it-IT"/>
        </w:rPr>
        <w:t>2</w:t>
      </w:r>
      <w:r w:rsidR="00116F1A" w:rsidRPr="00667434">
        <w:rPr>
          <w:rFonts w:ascii="Arial Narrow" w:hAnsi="Arial Narrow" w:cs="Arial"/>
          <w:sz w:val="22"/>
          <w:szCs w:val="22"/>
          <w:lang w:eastAsia="it-IT"/>
        </w:rPr>
        <w:t>,</w:t>
      </w:r>
      <w:r w:rsidR="00870286" w:rsidRPr="00667434">
        <w:rPr>
          <w:rFonts w:ascii="Arial Narrow" w:hAnsi="Arial Narrow" w:cs="Arial"/>
          <w:sz w:val="22"/>
          <w:szCs w:val="22"/>
          <w:lang w:eastAsia="it-IT"/>
        </w:rPr>
        <w:t xml:space="preserve"> lettera b)</w:t>
      </w:r>
      <w:r w:rsidR="00FB3959" w:rsidRPr="00667434">
        <w:rPr>
          <w:rFonts w:ascii="Arial Narrow" w:hAnsi="Arial Narrow" w:cs="Arial"/>
          <w:sz w:val="22"/>
          <w:szCs w:val="22"/>
          <w:lang w:eastAsia="it-IT"/>
        </w:rPr>
        <w:t>,</w:t>
      </w:r>
      <w:r w:rsidR="00870286" w:rsidRPr="00667434">
        <w:rPr>
          <w:rFonts w:ascii="Arial Narrow" w:hAnsi="Arial Narrow" w:cs="Arial"/>
          <w:sz w:val="22"/>
          <w:szCs w:val="22"/>
          <w:lang w:eastAsia="it-IT"/>
        </w:rPr>
        <w:t xml:space="preserve"> c)</w:t>
      </w:r>
      <w:r w:rsidR="00FB3959" w:rsidRPr="00667434">
        <w:rPr>
          <w:rFonts w:ascii="Arial Narrow" w:hAnsi="Arial Narrow" w:cs="Arial"/>
          <w:sz w:val="22"/>
          <w:szCs w:val="22"/>
          <w:lang w:eastAsia="it-IT"/>
        </w:rPr>
        <w:t>, d</w:t>
      </w:r>
      <w:r w:rsidRPr="00667434">
        <w:rPr>
          <w:rFonts w:ascii="Arial Narrow" w:hAnsi="Arial Narrow" w:cs="Arial"/>
          <w:sz w:val="22"/>
          <w:szCs w:val="22"/>
        </w:rPr>
        <w:t>) del Codice, il consorzio indica il consorziato per il quale concorre alla gara.</w:t>
      </w:r>
    </w:p>
    <w:p w14:paraId="264B474E" w14:textId="0E1C65A5"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bookmarkStart w:id="1911" w:name="_Toc4164233711"/>
      <w:bookmarkStart w:id="1912" w:name="_Toc4067541881"/>
      <w:bookmarkStart w:id="1913" w:name="_Toc4060583871"/>
      <w:bookmarkStart w:id="1914" w:name="_Toc4034712791"/>
      <w:bookmarkStart w:id="1915" w:name="_Toc3974228721"/>
      <w:bookmarkStart w:id="1916" w:name="_Toc3973468311"/>
      <w:bookmarkStart w:id="1917" w:name="_Toc3937069161"/>
      <w:bookmarkStart w:id="1918" w:name="_Toc3937008431"/>
      <w:bookmarkStart w:id="1919" w:name="_Toc3932831841"/>
      <w:bookmarkStart w:id="1920" w:name="_Toc3932726681"/>
      <w:bookmarkStart w:id="1921" w:name="_Toc3932726101"/>
      <w:bookmarkStart w:id="1922" w:name="_Toc3931878541"/>
      <w:bookmarkStart w:id="1923" w:name="_Toc3931121371"/>
      <w:bookmarkStart w:id="1924" w:name="_Toc3931105731"/>
      <w:bookmarkStart w:id="1925" w:name="_Toc3925775061"/>
      <w:bookmarkStart w:id="1926" w:name="_Toc3910360651"/>
      <w:bookmarkStart w:id="1927" w:name="_Toc3910359921"/>
      <w:bookmarkStart w:id="1928" w:name="_Toc3805018791"/>
      <w:bookmarkStart w:id="1929" w:name="_Toc609251781"/>
      <w:bookmarkStart w:id="1930" w:name="_Ref4984219821"/>
      <w:bookmarkStart w:id="1931" w:name="_Toc484688330"/>
      <w:bookmarkStart w:id="1932" w:name="_Toc484605461"/>
      <w:bookmarkStart w:id="1933" w:name="_Toc484605337"/>
      <w:bookmarkStart w:id="1934" w:name="_Toc484526617"/>
      <w:bookmarkStart w:id="1935" w:name="_Toc484449122"/>
      <w:bookmarkStart w:id="1936" w:name="_Toc484448998"/>
      <w:bookmarkStart w:id="1937" w:name="_Toc484448874"/>
      <w:bookmarkStart w:id="1938" w:name="_Toc484448751"/>
      <w:bookmarkStart w:id="1939" w:name="_Toc484448627"/>
      <w:bookmarkStart w:id="1940" w:name="_Toc484448503"/>
      <w:bookmarkStart w:id="1941" w:name="_Toc484448379"/>
      <w:bookmarkStart w:id="1942" w:name="_Toc484448255"/>
      <w:bookmarkStart w:id="1943" w:name="_Toc484448130"/>
      <w:bookmarkStart w:id="1944" w:name="_Toc484440471"/>
      <w:bookmarkStart w:id="1945" w:name="_Toc484440111"/>
      <w:bookmarkStart w:id="1946" w:name="_Toc484439987"/>
      <w:bookmarkStart w:id="1947" w:name="_Toc484439864"/>
      <w:bookmarkStart w:id="1948" w:name="_Toc484438944"/>
      <w:bookmarkStart w:id="1949" w:name="_Toc484438820"/>
      <w:bookmarkStart w:id="1950" w:name="_Toc484438696"/>
      <w:bookmarkStart w:id="1951" w:name="_Toc484429121"/>
      <w:bookmarkStart w:id="1952" w:name="_Toc484428951"/>
      <w:bookmarkStart w:id="1953" w:name="_Toc484097779"/>
      <w:bookmarkStart w:id="1954" w:name="_Toc484011705"/>
      <w:bookmarkStart w:id="1955" w:name="_Toc484011230"/>
      <w:bookmarkStart w:id="1956" w:name="_Toc484011108"/>
      <w:bookmarkStart w:id="1957" w:name="_Toc484010986"/>
      <w:bookmarkStart w:id="1958" w:name="_Toc484010862"/>
      <w:bookmarkStart w:id="1959" w:name="_Toc484010740"/>
      <w:bookmarkStart w:id="1960" w:name="_Toc483906990"/>
      <w:bookmarkStart w:id="1961" w:name="_Toc483571613"/>
      <w:bookmarkStart w:id="1962" w:name="_Toc483571492"/>
      <w:bookmarkStart w:id="1963" w:name="_Toc483474063"/>
      <w:bookmarkStart w:id="1964" w:name="_Toc483401266"/>
      <w:bookmarkStart w:id="1965" w:name="_Toc483325787"/>
      <w:bookmarkStart w:id="1966" w:name="_Toc483316484"/>
      <w:bookmarkStart w:id="1967" w:name="_Toc483316353"/>
      <w:bookmarkStart w:id="1968" w:name="_Toc483316221"/>
      <w:bookmarkStart w:id="1969" w:name="_Toc483316016"/>
      <w:bookmarkStart w:id="1970" w:name="_Toc483302395"/>
      <w:bookmarkStart w:id="1971" w:name="_Toc485218321"/>
      <w:bookmarkStart w:id="1972" w:name="_Toc484688885"/>
      <w:bookmarkStart w:id="1973" w:name="_Ref484611693"/>
      <w:bookmarkStart w:id="1974" w:name="_Ref484611690"/>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r w:rsidRPr="00667434">
        <w:rPr>
          <w:rFonts w:ascii="Arial Narrow" w:hAnsi="Arial Narrow" w:cs="Arial"/>
          <w:sz w:val="22"/>
          <w:szCs w:val="22"/>
        </w:rPr>
        <w:t>Nella domanda di partecipazione il concorrente dichiara:</w:t>
      </w:r>
    </w:p>
    <w:p w14:paraId="15B8A810" w14:textId="77777777" w:rsidR="00CC7B00" w:rsidRPr="00667434" w:rsidRDefault="00CC7B00" w:rsidP="00D34CF9">
      <w:pPr>
        <w:pStyle w:val="Corpotesto"/>
        <w:tabs>
          <w:tab w:val="left" w:pos="9639"/>
        </w:tabs>
        <w:spacing w:before="0" w:line="276" w:lineRule="auto"/>
        <w:ind w:left="0"/>
        <w:rPr>
          <w:rFonts w:ascii="Arial Narrow" w:hAnsi="Arial Narrow" w:cs="Arial"/>
          <w:b/>
          <w:sz w:val="22"/>
          <w:szCs w:val="22"/>
        </w:rPr>
      </w:pPr>
    </w:p>
    <w:p w14:paraId="72742E39" w14:textId="5343643F" w:rsidR="00C16072" w:rsidRPr="00667434" w:rsidRDefault="00C16072" w:rsidP="00D34CF9">
      <w:pPr>
        <w:pStyle w:val="Corpotesto"/>
        <w:tabs>
          <w:tab w:val="left" w:pos="9639"/>
        </w:tabs>
        <w:spacing w:before="0" w:line="276" w:lineRule="auto"/>
        <w:ind w:left="0"/>
        <w:rPr>
          <w:rFonts w:ascii="Arial Narrow" w:hAnsi="Arial Narrow" w:cs="Arial"/>
          <w:b/>
          <w:sz w:val="22"/>
          <w:szCs w:val="22"/>
        </w:rPr>
      </w:pPr>
      <w:bookmarkStart w:id="1975" w:name="_Hlk187150927"/>
      <w:r w:rsidRPr="00667434">
        <w:rPr>
          <w:rFonts w:ascii="Arial Narrow" w:hAnsi="Arial Narrow" w:cs="Arial"/>
          <w:b/>
          <w:sz w:val="22"/>
          <w:szCs w:val="22"/>
        </w:rPr>
        <w:t>Dichiarazioni relative al partecipante:</w:t>
      </w:r>
    </w:p>
    <w:p w14:paraId="30FB5148" w14:textId="46E02718" w:rsidR="002B7A98" w:rsidRPr="00667434" w:rsidRDefault="00863A08" w:rsidP="00D34CF9">
      <w:pPr>
        <w:pStyle w:val="Corpotesto"/>
        <w:numPr>
          <w:ilvl w:val="3"/>
          <w:numId w:val="1"/>
        </w:numPr>
        <w:tabs>
          <w:tab w:val="left" w:pos="9639"/>
        </w:tabs>
        <w:spacing w:before="0" w:line="276" w:lineRule="auto"/>
        <w:ind w:left="426" w:hanging="426"/>
        <w:rPr>
          <w:rFonts w:ascii="Arial Narrow" w:hAnsi="Arial Narrow" w:cs="Arial"/>
          <w:sz w:val="22"/>
          <w:szCs w:val="22"/>
        </w:rPr>
      </w:pPr>
      <w:r w:rsidRPr="00667434">
        <w:rPr>
          <w:rFonts w:ascii="Arial Narrow" w:hAnsi="Arial Narrow" w:cs="Arial"/>
          <w:sz w:val="22"/>
          <w:szCs w:val="22"/>
        </w:rPr>
        <w:t xml:space="preserve">i dati identificativi (nome, cognome, data e luogo di nascita, codice fiscale, comune di residenza etc.) dei soggetti di cui </w:t>
      </w:r>
      <w:r w:rsidR="00BA3D28" w:rsidRPr="00667434">
        <w:rPr>
          <w:rFonts w:ascii="Arial Narrow" w:hAnsi="Arial Narrow" w:cs="Arial"/>
          <w:sz w:val="22"/>
          <w:szCs w:val="22"/>
        </w:rPr>
        <w:t>all’articolo</w:t>
      </w:r>
      <w:r w:rsidRPr="00667434">
        <w:rPr>
          <w:rFonts w:ascii="Arial Narrow" w:hAnsi="Arial Narrow" w:cs="Arial"/>
          <w:sz w:val="22"/>
          <w:szCs w:val="22"/>
        </w:rPr>
        <w:t xml:space="preserve"> 94, comma 3 del Codice, ivi incluso l’amministratore di fatto, ove presente, ovvero indica la banca dati ufficiale o il pubblico registro da cui i medesimi possono essere ricavati in modo aggiornato alla data di presentazione dell’offerta;</w:t>
      </w:r>
    </w:p>
    <w:p w14:paraId="4C7B71BE" w14:textId="77777777" w:rsidR="00E07322" w:rsidRPr="00667434" w:rsidRDefault="00C16072" w:rsidP="00D34CF9">
      <w:pPr>
        <w:pStyle w:val="Corpotesto"/>
        <w:numPr>
          <w:ilvl w:val="3"/>
          <w:numId w:val="1"/>
        </w:numPr>
        <w:tabs>
          <w:tab w:val="left" w:pos="9639"/>
        </w:tabs>
        <w:spacing w:before="0" w:line="276" w:lineRule="auto"/>
        <w:ind w:left="426" w:hanging="426"/>
        <w:rPr>
          <w:rFonts w:ascii="Arial Narrow" w:hAnsi="Arial Narrow" w:cs="Arial"/>
          <w:sz w:val="22"/>
          <w:szCs w:val="22"/>
        </w:rPr>
      </w:pPr>
      <w:r w:rsidRPr="00667434">
        <w:rPr>
          <w:rFonts w:ascii="Arial Narrow" w:hAnsi="Arial Narrow" w:cs="Arial"/>
          <w:sz w:val="22"/>
          <w:szCs w:val="22"/>
        </w:rPr>
        <w:t>di accettare, senza condizione o riserva alcuna, tutte le norme e disposizioni contenute nella documentazione gara;</w:t>
      </w:r>
    </w:p>
    <w:p w14:paraId="7D4AFD46" w14:textId="59207027" w:rsidR="008824BD" w:rsidRPr="00667434" w:rsidRDefault="00C16072" w:rsidP="00D34CF9">
      <w:pPr>
        <w:pStyle w:val="Corpotesto"/>
        <w:numPr>
          <w:ilvl w:val="3"/>
          <w:numId w:val="1"/>
        </w:numPr>
        <w:tabs>
          <w:tab w:val="left" w:pos="9639"/>
        </w:tabs>
        <w:spacing w:before="0" w:line="276" w:lineRule="auto"/>
        <w:ind w:left="426" w:hanging="426"/>
        <w:rPr>
          <w:rFonts w:ascii="Arial Narrow" w:hAnsi="Arial Narrow" w:cs="Arial"/>
          <w:sz w:val="22"/>
          <w:szCs w:val="22"/>
        </w:rPr>
      </w:pPr>
      <w:r w:rsidRPr="00667434">
        <w:rPr>
          <w:rFonts w:ascii="Arial Narrow" w:hAnsi="Arial Narrow" w:cs="Arial"/>
          <w:sz w:val="22"/>
          <w:szCs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143D2FBA" w14:textId="7C55A940" w:rsidR="00EE6E83" w:rsidRPr="00667434" w:rsidRDefault="003332D4" w:rsidP="00D34CF9">
      <w:pPr>
        <w:pStyle w:val="Corpotesto"/>
        <w:numPr>
          <w:ilvl w:val="3"/>
          <w:numId w:val="1"/>
        </w:numPr>
        <w:tabs>
          <w:tab w:val="left" w:pos="9639"/>
        </w:tabs>
        <w:spacing w:before="0" w:line="276" w:lineRule="auto"/>
        <w:ind w:left="426" w:hanging="426"/>
        <w:rPr>
          <w:rFonts w:ascii="Arial Narrow" w:hAnsi="Arial Narrow"/>
          <w:sz w:val="22"/>
          <w:szCs w:val="22"/>
        </w:rPr>
      </w:pPr>
      <w:r w:rsidRPr="00667434">
        <w:rPr>
          <w:rFonts w:ascii="Arial Narrow" w:hAnsi="Arial Narrow"/>
          <w:sz w:val="22"/>
          <w:szCs w:val="22"/>
        </w:rPr>
        <w:t xml:space="preserve">in caso di </w:t>
      </w:r>
      <w:r w:rsidRPr="00667434">
        <w:rPr>
          <w:rFonts w:ascii="Arial Narrow" w:hAnsi="Arial Narrow"/>
          <w:b/>
          <w:sz w:val="22"/>
          <w:szCs w:val="22"/>
        </w:rPr>
        <w:t>avvalimento premiale e di partecipazione alla gara sia dell’impresa ausiliaria che dell’impresa ausiliata</w:t>
      </w:r>
      <w:r w:rsidRPr="00667434">
        <w:rPr>
          <w:rFonts w:ascii="Arial Narrow" w:hAnsi="Arial Narrow"/>
          <w:sz w:val="22"/>
          <w:szCs w:val="22"/>
        </w:rPr>
        <w:t xml:space="preserve">, attestazione </w:t>
      </w:r>
      <w:r w:rsidR="000627FA" w:rsidRPr="00667434">
        <w:rPr>
          <w:rFonts w:ascii="Arial Narrow" w:hAnsi="Arial Narrow"/>
          <w:sz w:val="22"/>
          <w:szCs w:val="22"/>
        </w:rPr>
        <w:t xml:space="preserve">e dimostrazione da parte dell’impresa ausiliaria </w:t>
      </w:r>
      <w:r w:rsidRPr="00667434">
        <w:rPr>
          <w:rFonts w:ascii="Arial Narrow" w:hAnsi="Arial Narrow"/>
          <w:sz w:val="22"/>
          <w:szCs w:val="22"/>
        </w:rPr>
        <w:t>che non sussistono collegamenti tali da ricondurre entrambe le imprese ad uno stesso centro decisionale dichiarazione</w:t>
      </w:r>
      <w:r w:rsidR="000627FA" w:rsidRPr="00667434">
        <w:rPr>
          <w:rFonts w:ascii="Arial Narrow" w:hAnsi="Arial Narrow"/>
          <w:sz w:val="22"/>
          <w:szCs w:val="22"/>
        </w:rPr>
        <w:t>,</w:t>
      </w:r>
      <w:r w:rsidRPr="00667434">
        <w:rPr>
          <w:rFonts w:ascii="Arial Narrow" w:hAnsi="Arial Narrow"/>
          <w:sz w:val="22"/>
          <w:szCs w:val="22"/>
        </w:rPr>
        <w:t xml:space="preserve"> corredata da idoneo supporto documentale ai sensi dell’art. 104, comma 12, del Codice;</w:t>
      </w:r>
    </w:p>
    <w:p w14:paraId="282E163C" w14:textId="47EE0F83" w:rsidR="00D469FE" w:rsidRPr="00667434" w:rsidRDefault="00D469FE" w:rsidP="00D34CF9">
      <w:pPr>
        <w:pStyle w:val="Corpotesto"/>
        <w:numPr>
          <w:ilvl w:val="3"/>
          <w:numId w:val="1"/>
        </w:numPr>
        <w:tabs>
          <w:tab w:val="left" w:pos="9639"/>
        </w:tabs>
        <w:spacing w:before="0" w:line="276" w:lineRule="auto"/>
        <w:ind w:left="426" w:hanging="426"/>
        <w:rPr>
          <w:rFonts w:ascii="Arial Narrow" w:hAnsi="Arial Narrow"/>
          <w:sz w:val="22"/>
          <w:szCs w:val="22"/>
        </w:rPr>
      </w:pPr>
      <w:r w:rsidRPr="00667434">
        <w:rPr>
          <w:rFonts w:ascii="Arial Narrow" w:hAnsi="Arial Narrow"/>
          <w:sz w:val="22"/>
          <w:szCs w:val="22"/>
        </w:rPr>
        <w:t>di non essere stato destinatario di un provvedimento di decadenza dal beneficio erogato per aver reso falsa dichiarazione ai sensi del comma 1 bis dell'art. 75 del d.P.R. n. 455/2000;</w:t>
      </w:r>
    </w:p>
    <w:p w14:paraId="2B145C95" w14:textId="77777777" w:rsidR="008824BD" w:rsidRPr="00667434" w:rsidRDefault="000C196C" w:rsidP="00D34CF9">
      <w:pPr>
        <w:pStyle w:val="Corpotesto"/>
        <w:numPr>
          <w:ilvl w:val="3"/>
          <w:numId w:val="1"/>
        </w:numPr>
        <w:tabs>
          <w:tab w:val="left" w:pos="9639"/>
        </w:tabs>
        <w:spacing w:before="0" w:line="276" w:lineRule="auto"/>
        <w:ind w:left="426" w:hanging="426"/>
        <w:rPr>
          <w:rFonts w:ascii="Arial Narrow" w:hAnsi="Arial Narrow"/>
          <w:sz w:val="22"/>
          <w:szCs w:val="22"/>
        </w:rPr>
      </w:pPr>
      <w:r w:rsidRPr="00667434">
        <w:rPr>
          <w:rFonts w:ascii="Arial Narrow" w:hAnsi="Arial Narrow"/>
          <w:sz w:val="22"/>
          <w:szCs w:val="22"/>
        </w:rPr>
        <w:lastRenderedPageBreak/>
        <w:t>ad integrazione di quanto indicato nella parte IV del DGUE, di essere iscritto oppure di avere già presentato domanda di iscrizione all’Anagrafe antimafia degli esecutori di cui all’art. 30 del d.l. n. 189/2016 e ss</w:t>
      </w:r>
      <w:r w:rsidR="00115E17" w:rsidRPr="00667434">
        <w:rPr>
          <w:rFonts w:ascii="Arial Narrow" w:hAnsi="Arial Narrow"/>
          <w:sz w:val="22"/>
          <w:szCs w:val="22"/>
        </w:rPr>
        <w:t>.</w:t>
      </w:r>
      <w:r w:rsidRPr="00667434">
        <w:rPr>
          <w:rFonts w:ascii="Arial Narrow" w:hAnsi="Arial Narrow"/>
          <w:sz w:val="22"/>
          <w:szCs w:val="22"/>
        </w:rPr>
        <w:t>mm.ii., precisandone gli estremi;</w:t>
      </w:r>
    </w:p>
    <w:p w14:paraId="26D1144A" w14:textId="77777777" w:rsidR="00E07322" w:rsidRPr="00667434" w:rsidRDefault="00B0153F" w:rsidP="00D34CF9">
      <w:pPr>
        <w:pStyle w:val="Corpotesto"/>
        <w:numPr>
          <w:ilvl w:val="3"/>
          <w:numId w:val="1"/>
        </w:numPr>
        <w:tabs>
          <w:tab w:val="left" w:pos="9639"/>
        </w:tabs>
        <w:spacing w:before="0" w:line="276" w:lineRule="auto"/>
        <w:ind w:left="426" w:hanging="426"/>
        <w:rPr>
          <w:rFonts w:ascii="Arial Narrow" w:hAnsi="Arial Narrow"/>
          <w:sz w:val="22"/>
          <w:szCs w:val="22"/>
        </w:rPr>
      </w:pPr>
      <w:r w:rsidRPr="00667434">
        <w:rPr>
          <w:rFonts w:ascii="Arial Narrow" w:hAnsi="Arial Narrow"/>
          <w:sz w:val="22"/>
          <w:szCs w:val="22"/>
        </w:rPr>
        <w:t>ad integrazione di quanto indicato nel DGUE di non versare nella causa di esclusione di cui all’art. 27</w:t>
      </w:r>
      <w:r w:rsidR="007469A2" w:rsidRPr="00667434">
        <w:rPr>
          <w:rFonts w:ascii="Arial Narrow" w:hAnsi="Arial Narrow"/>
          <w:sz w:val="22"/>
          <w:szCs w:val="22"/>
        </w:rPr>
        <w:t>, comma 11, del</w:t>
      </w:r>
      <w:r w:rsidRPr="00667434">
        <w:rPr>
          <w:rFonts w:ascii="Arial Narrow" w:hAnsi="Arial Narrow"/>
          <w:sz w:val="22"/>
          <w:szCs w:val="22"/>
        </w:rPr>
        <w:t xml:space="preserve"> d.lgs. n. 81/2008</w:t>
      </w:r>
      <w:r w:rsidR="007469A2" w:rsidRPr="00667434">
        <w:rPr>
          <w:rFonts w:ascii="Arial Narrow" w:hAnsi="Arial Narrow"/>
          <w:sz w:val="22"/>
          <w:szCs w:val="22"/>
        </w:rPr>
        <w:t>;</w:t>
      </w:r>
    </w:p>
    <w:p w14:paraId="21DEDF74" w14:textId="77777777" w:rsidR="00E07322" w:rsidRPr="00667434" w:rsidRDefault="000C196C" w:rsidP="00D34CF9">
      <w:pPr>
        <w:pStyle w:val="Corpotesto"/>
        <w:numPr>
          <w:ilvl w:val="3"/>
          <w:numId w:val="1"/>
        </w:numPr>
        <w:tabs>
          <w:tab w:val="left" w:pos="9639"/>
        </w:tabs>
        <w:spacing w:before="0" w:line="276" w:lineRule="auto"/>
        <w:ind w:left="426" w:hanging="426"/>
        <w:rPr>
          <w:rFonts w:ascii="Arial Narrow" w:hAnsi="Arial Narrow"/>
          <w:sz w:val="22"/>
          <w:szCs w:val="22"/>
        </w:rPr>
      </w:pPr>
      <w:r w:rsidRPr="00667434">
        <w:rPr>
          <w:rFonts w:ascii="Arial Narrow" w:hAnsi="Arial Narrow"/>
          <w:sz w:val="22"/>
          <w:szCs w:val="22"/>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70CBB412" w14:textId="38C2BD24" w:rsidR="000C196C" w:rsidRPr="00667434" w:rsidRDefault="000C196C" w:rsidP="00D34CF9">
      <w:pPr>
        <w:pStyle w:val="Corpotesto"/>
        <w:numPr>
          <w:ilvl w:val="3"/>
          <w:numId w:val="1"/>
        </w:numPr>
        <w:tabs>
          <w:tab w:val="left" w:pos="9639"/>
        </w:tabs>
        <w:spacing w:before="0" w:line="276" w:lineRule="auto"/>
        <w:ind w:left="426" w:hanging="426"/>
        <w:rPr>
          <w:rFonts w:ascii="Arial Narrow" w:hAnsi="Arial Narrow"/>
          <w:sz w:val="22"/>
          <w:szCs w:val="22"/>
        </w:rPr>
      </w:pPr>
      <w:r w:rsidRPr="00667434">
        <w:rPr>
          <w:rFonts w:ascii="Arial Narrow" w:hAnsi="Arial Narrow"/>
          <w:sz w:val="22"/>
          <w:szCs w:val="22"/>
        </w:rPr>
        <w:t>per gli operatori economici non residenti e privi di stabile organizzazione i</w:t>
      </w:r>
      <w:r w:rsidR="00CC7B00" w:rsidRPr="00667434">
        <w:rPr>
          <w:rFonts w:ascii="Arial Narrow" w:hAnsi="Arial Narrow"/>
          <w:sz w:val="22"/>
          <w:szCs w:val="22"/>
        </w:rPr>
        <w:t>n Italia, il domicilio fiscale, il codice fiscale, la partita IVA</w:t>
      </w:r>
      <w:r w:rsidRPr="00667434">
        <w:rPr>
          <w:rFonts w:ascii="Arial Narrow" w:hAnsi="Arial Narrow"/>
          <w:sz w:val="22"/>
          <w:szCs w:val="22"/>
        </w:rPr>
        <w:t>, l’indirizzo di posta elettronica certificata o strumento analogo negli altri Stati Membri, ai fini delle comunicazioni di cui all’articolo 90 del Codice;</w:t>
      </w:r>
    </w:p>
    <w:p w14:paraId="087EDB0A" w14:textId="77777777" w:rsidR="00E07322" w:rsidRPr="00667434" w:rsidRDefault="001B4537" w:rsidP="00D34CF9">
      <w:pPr>
        <w:pStyle w:val="Stile1"/>
      </w:pPr>
      <w:r w:rsidRPr="00667434">
        <w:t>i dati e documenti relativi ai requisiti speciali di partecipazione di cui agli articoli 100 e 103 del Codice dei contratti contenuti nel Fascicolo virtuale dell’operatore economico;</w:t>
      </w:r>
    </w:p>
    <w:p w14:paraId="6D8E59DC" w14:textId="381B404F" w:rsidR="008A772B" w:rsidRPr="00667434" w:rsidRDefault="00E07322" w:rsidP="00D34CF9">
      <w:pPr>
        <w:pStyle w:val="Corpotesto"/>
        <w:numPr>
          <w:ilvl w:val="3"/>
          <w:numId w:val="1"/>
        </w:numPr>
        <w:tabs>
          <w:tab w:val="left" w:pos="9639"/>
        </w:tabs>
        <w:spacing w:before="0" w:line="276" w:lineRule="auto"/>
        <w:ind w:left="426" w:hanging="426"/>
        <w:rPr>
          <w:rFonts w:ascii="Arial Narrow" w:hAnsi="Arial Narrow"/>
          <w:sz w:val="22"/>
          <w:szCs w:val="22"/>
        </w:rPr>
      </w:pPr>
      <w:r w:rsidRPr="00667434">
        <w:rPr>
          <w:rFonts w:ascii="Arial Narrow" w:hAnsi="Arial Narrow"/>
          <w:sz w:val="22"/>
          <w:szCs w:val="22"/>
        </w:rPr>
        <w:t>i</w:t>
      </w:r>
      <w:r w:rsidR="00C44DCB" w:rsidRPr="00667434">
        <w:rPr>
          <w:rFonts w:ascii="Arial Narrow" w:hAnsi="Arial Narrow"/>
          <w:sz w:val="22"/>
          <w:szCs w:val="22"/>
        </w:rPr>
        <w:t xml:space="preserve"> dati anagrafici del titolare effettivo </w:t>
      </w:r>
      <w:r w:rsidR="008A772B" w:rsidRPr="00667434">
        <w:rPr>
          <w:rFonts w:ascii="Arial Narrow" w:hAnsi="Arial Narrow"/>
          <w:sz w:val="22"/>
          <w:szCs w:val="22"/>
        </w:rPr>
        <w:t>compilando la relativa dichiarazione mediante l’Allegato [</w:t>
      </w:r>
      <w:r w:rsidR="008A772B" w:rsidRPr="00667434">
        <w:rPr>
          <w:rFonts w:ascii="Arial Narrow" w:hAnsi="Arial Narrow"/>
          <w:i/>
          <w:sz w:val="22"/>
          <w:szCs w:val="22"/>
        </w:rPr>
        <w:t>specificare</w:t>
      </w:r>
      <w:r w:rsidR="008A772B" w:rsidRPr="00667434">
        <w:rPr>
          <w:rFonts w:ascii="Arial Narrow" w:hAnsi="Arial Narrow"/>
          <w:sz w:val="22"/>
          <w:szCs w:val="22"/>
        </w:rPr>
        <w:t>];</w:t>
      </w:r>
    </w:p>
    <w:p w14:paraId="1FCFC759" w14:textId="44D5E9EB" w:rsidR="001B4537" w:rsidRPr="00667434" w:rsidRDefault="001B4537" w:rsidP="00D34CF9">
      <w:pPr>
        <w:pStyle w:val="Paragrafoelenco"/>
        <w:tabs>
          <w:tab w:val="left" w:pos="646"/>
          <w:tab w:val="left" w:pos="9639"/>
        </w:tabs>
        <w:spacing w:before="0" w:line="276" w:lineRule="auto"/>
        <w:ind w:left="644" w:right="227" w:firstLine="0"/>
        <w:rPr>
          <w:rFonts w:ascii="Arial Narrow" w:hAnsi="Arial Narrow" w:cs="Arial"/>
        </w:rPr>
      </w:pPr>
    </w:p>
    <w:p w14:paraId="7599D120" w14:textId="394D971B" w:rsidR="00C16072" w:rsidRPr="00667434" w:rsidRDefault="00C16072" w:rsidP="00D34CF9">
      <w:pPr>
        <w:tabs>
          <w:tab w:val="left" w:pos="645"/>
          <w:tab w:val="left" w:pos="9639"/>
        </w:tabs>
        <w:spacing w:line="276" w:lineRule="auto"/>
        <w:ind w:right="227"/>
        <w:rPr>
          <w:rFonts w:ascii="Arial Narrow" w:hAnsi="Arial Narrow" w:cs="Arial"/>
          <w:b/>
        </w:rPr>
      </w:pPr>
      <w:r w:rsidRPr="00667434">
        <w:rPr>
          <w:rFonts w:ascii="Arial Narrow" w:hAnsi="Arial Narrow" w:cs="Arial"/>
          <w:b/>
        </w:rPr>
        <w:t>Dichiarazioni relative all’offerta, alla documentazione di gara ed all’oggetto dell’appalto</w:t>
      </w:r>
    </w:p>
    <w:p w14:paraId="3469F7BF" w14:textId="52252218" w:rsidR="0076366E" w:rsidRPr="00667434" w:rsidRDefault="00BA3D28" w:rsidP="00D34CF9">
      <w:pPr>
        <w:pStyle w:val="Stile1"/>
      </w:pPr>
      <w:r w:rsidRPr="00667434">
        <w:t xml:space="preserve">remunerativa l’offerta economica presentata giacché per la sua formulazione ha preso atto e tenuto conto: </w:t>
      </w:r>
    </w:p>
    <w:p w14:paraId="605223E4" w14:textId="32A66076" w:rsidR="0076366E" w:rsidRPr="00667434" w:rsidRDefault="00BA3D28" w:rsidP="00D34CF9">
      <w:pPr>
        <w:numPr>
          <w:ilvl w:val="0"/>
          <w:numId w:val="11"/>
        </w:numPr>
        <w:pBdr>
          <w:top w:val="nil"/>
          <w:left w:val="nil"/>
          <w:bottom w:val="nil"/>
          <w:right w:val="nil"/>
          <w:between w:val="nil"/>
        </w:pBdr>
        <w:tabs>
          <w:tab w:val="left" w:pos="9356"/>
          <w:tab w:val="left" w:pos="9639"/>
        </w:tabs>
        <w:autoSpaceDE/>
        <w:autoSpaceDN/>
        <w:spacing w:line="276" w:lineRule="auto"/>
        <w:jc w:val="both"/>
        <w:rPr>
          <w:rFonts w:ascii="Arial Narrow" w:hAnsi="Arial Narrow" w:cs="Arial"/>
        </w:rPr>
      </w:pPr>
      <w:r w:rsidRPr="00667434">
        <w:rPr>
          <w:rFonts w:ascii="Arial Narrow" w:hAnsi="Arial Narrow" w:cs="Arial"/>
        </w:rPr>
        <w:t xml:space="preserve">delle condizioni contrattuali e degli oneri compresi quelli eventuali relativi in materia, di assicurazione, di condizioni di lavoro e di previdenza e assistenza in vigore nel luogo dove devono essere svolti i </w:t>
      </w:r>
      <w:r w:rsidR="004077D4" w:rsidRPr="00667434">
        <w:rPr>
          <w:rFonts w:ascii="Arial Narrow" w:hAnsi="Arial Narrow" w:cs="Arial"/>
        </w:rPr>
        <w:t>lavor</w:t>
      </w:r>
      <w:r w:rsidRPr="00667434">
        <w:rPr>
          <w:rFonts w:ascii="Arial Narrow" w:hAnsi="Arial Narrow" w:cs="Arial"/>
        </w:rPr>
        <w:t>i;</w:t>
      </w:r>
    </w:p>
    <w:p w14:paraId="4A37C2EF" w14:textId="43A58F0F" w:rsidR="0076366E" w:rsidRPr="00667434" w:rsidRDefault="00BA3D28" w:rsidP="00D34CF9">
      <w:pPr>
        <w:numPr>
          <w:ilvl w:val="0"/>
          <w:numId w:val="11"/>
        </w:numPr>
        <w:pBdr>
          <w:top w:val="nil"/>
          <w:left w:val="nil"/>
          <w:bottom w:val="nil"/>
          <w:right w:val="nil"/>
          <w:between w:val="nil"/>
        </w:pBdr>
        <w:tabs>
          <w:tab w:val="left" w:pos="9356"/>
          <w:tab w:val="left" w:pos="9639"/>
        </w:tabs>
        <w:autoSpaceDE/>
        <w:autoSpaceDN/>
        <w:spacing w:line="276" w:lineRule="auto"/>
        <w:jc w:val="both"/>
        <w:rPr>
          <w:rFonts w:ascii="Arial Narrow" w:hAnsi="Arial Narrow" w:cs="Arial"/>
        </w:rPr>
      </w:pPr>
      <w:r w:rsidRPr="00667434">
        <w:rPr>
          <w:rFonts w:ascii="Arial Narrow" w:hAnsi="Arial Narrow" w:cs="Arial"/>
        </w:rPr>
        <w:t>di tutte le circostanze generali, particolari e locali, nessuna esclusa ed eccettuata, che possono avere influito o influire sia su</w:t>
      </w:r>
      <w:r w:rsidR="004077D4" w:rsidRPr="00667434">
        <w:rPr>
          <w:rFonts w:ascii="Arial Narrow" w:hAnsi="Arial Narrow" w:cs="Arial"/>
        </w:rPr>
        <w:t>i lavori</w:t>
      </w:r>
      <w:r w:rsidRPr="00667434">
        <w:rPr>
          <w:rFonts w:ascii="Arial Narrow" w:hAnsi="Arial Narrow" w:cs="Arial"/>
        </w:rPr>
        <w:t>, sia sulla determinazione della propria offerta;</w:t>
      </w:r>
    </w:p>
    <w:p w14:paraId="0F71E3D4" w14:textId="6742A7A9" w:rsidR="000C196C" w:rsidRPr="00667434" w:rsidRDefault="00863A08" w:rsidP="00D34CF9">
      <w:pPr>
        <w:pStyle w:val="Stile1"/>
      </w:pPr>
      <w:r w:rsidRPr="00667434">
        <w:t>di avere direttamente o con delega a personale dipendente esaminato tutti gli elaborati progettuali</w:t>
      </w:r>
      <w:r w:rsidR="000C196C" w:rsidRPr="00667434">
        <w:t xml:space="preserve"> e di aver giudicato i lavori stessi realizzabili;</w:t>
      </w:r>
    </w:p>
    <w:p w14:paraId="0689212F" w14:textId="77777777" w:rsidR="00E07322" w:rsidRPr="00667434" w:rsidRDefault="00863A08" w:rsidP="00D34CF9">
      <w:pPr>
        <w:pStyle w:val="Stile1"/>
      </w:pPr>
      <w:r w:rsidRPr="00667434">
        <w:t>di avere preso conoscenza delle condizioni locali e della viabilità di accesso</w:t>
      </w:r>
      <w:r w:rsidR="005E7EE0" w:rsidRPr="00667434">
        <w:t xml:space="preserve"> </w:t>
      </w:r>
      <w:r w:rsidR="005E7EE0" w:rsidRPr="00667434">
        <w:rPr>
          <w:i/>
        </w:rPr>
        <w:t>e [in caso di sopralluogo obbligatorio di aver effettuato il sopralluogo prescritto dal disciplinare di gara ….</w:t>
      </w:r>
      <w:r w:rsidR="005E7EE0" w:rsidRPr="00667434">
        <w:t>]</w:t>
      </w:r>
      <w:r w:rsidR="000C196C" w:rsidRPr="00667434">
        <w:t>;</w:t>
      </w:r>
    </w:p>
    <w:p w14:paraId="296CE470" w14:textId="7EE7327F" w:rsidR="00881C19" w:rsidRPr="00667434" w:rsidRDefault="00881C19" w:rsidP="00D34CF9">
      <w:pPr>
        <w:pStyle w:val="Stile1"/>
      </w:pPr>
      <w:r w:rsidRPr="00667434">
        <w:t>il sito internet presso il quale è possibile verificare la garanzia fideiussoria</w:t>
      </w:r>
      <w:r w:rsidR="00B0153F" w:rsidRPr="00667434">
        <w:t xml:space="preserve"> ovvero le ulteriori informazioni pertinenti ai sensi del presente disciplinare</w:t>
      </w:r>
      <w:r w:rsidRPr="00667434">
        <w:t>;</w:t>
      </w:r>
    </w:p>
    <w:p w14:paraId="1CDD1A96" w14:textId="77777777" w:rsidR="008A772B" w:rsidRPr="00667434" w:rsidRDefault="008A772B" w:rsidP="00D34CF9">
      <w:pPr>
        <w:tabs>
          <w:tab w:val="left" w:pos="645"/>
          <w:tab w:val="left" w:pos="9639"/>
        </w:tabs>
        <w:spacing w:line="276" w:lineRule="auto"/>
        <w:ind w:right="227"/>
        <w:rPr>
          <w:rFonts w:ascii="Arial Narrow" w:hAnsi="Arial Narrow" w:cs="Arial"/>
          <w:b/>
        </w:rPr>
      </w:pPr>
    </w:p>
    <w:p w14:paraId="017B76D7" w14:textId="1CE64172" w:rsidR="00C16072" w:rsidRPr="00667434" w:rsidRDefault="00C16072" w:rsidP="00D34CF9">
      <w:pPr>
        <w:tabs>
          <w:tab w:val="left" w:pos="645"/>
          <w:tab w:val="left" w:pos="9639"/>
        </w:tabs>
        <w:spacing w:line="276" w:lineRule="auto"/>
        <w:ind w:right="227"/>
        <w:rPr>
          <w:rFonts w:ascii="Arial Narrow" w:hAnsi="Arial Narrow" w:cs="Arial"/>
          <w:b/>
        </w:rPr>
      </w:pPr>
      <w:r w:rsidRPr="00667434">
        <w:rPr>
          <w:rFonts w:ascii="Arial Narrow" w:hAnsi="Arial Narrow" w:cs="Arial"/>
          <w:b/>
        </w:rPr>
        <w:t xml:space="preserve">Dichiarazioni relative </w:t>
      </w:r>
      <w:r w:rsidR="000C196C" w:rsidRPr="00667434">
        <w:rPr>
          <w:rFonts w:ascii="Arial Narrow" w:hAnsi="Arial Narrow" w:cs="Arial"/>
          <w:b/>
        </w:rPr>
        <w:t xml:space="preserve">al CCNL ed </w:t>
      </w:r>
      <w:r w:rsidRPr="00667434">
        <w:rPr>
          <w:rFonts w:ascii="Arial Narrow" w:hAnsi="Arial Narrow" w:cs="Arial"/>
          <w:b/>
        </w:rPr>
        <w:t>alla disponibilità di mano d’opera, mezzi e attrezzature</w:t>
      </w:r>
    </w:p>
    <w:p w14:paraId="11228011" w14:textId="77777777" w:rsidR="00E07322" w:rsidRPr="00667434" w:rsidRDefault="00A242B0" w:rsidP="00D34CF9">
      <w:pPr>
        <w:pStyle w:val="Stile1"/>
      </w:pPr>
      <w:r w:rsidRPr="00667434">
        <w:t>Il numero di dipendenti impiegati alla data di presentazione della domanda;</w:t>
      </w:r>
    </w:p>
    <w:p w14:paraId="74B43570" w14:textId="77777777" w:rsidR="00E07322" w:rsidRPr="00667434" w:rsidRDefault="00A242B0" w:rsidP="00D34CF9">
      <w:pPr>
        <w:pStyle w:val="Stile1"/>
      </w:pPr>
      <w:r w:rsidRPr="00667434">
        <w:t>di aver assolto agli obblighi di cui alla legge n. 68/1999;</w:t>
      </w:r>
    </w:p>
    <w:p w14:paraId="56F46B9E" w14:textId="14AECB46" w:rsidR="00AF3356" w:rsidRPr="00667434" w:rsidRDefault="00AF3356" w:rsidP="00D34CF9">
      <w:pPr>
        <w:pStyle w:val="Stile1"/>
      </w:pPr>
      <w:r w:rsidRPr="00667434">
        <w:t>di applicare al personale impegnato nell’esecuzione del contratto il CCNL indicato nel bando di gara (identificato dal codice alfanumerico unico);</w:t>
      </w:r>
    </w:p>
    <w:p w14:paraId="0F44E3D1" w14:textId="479C6C52" w:rsidR="00AF3356" w:rsidRPr="00667434" w:rsidRDefault="00AF3356" w:rsidP="00D34CF9">
      <w:pPr>
        <w:tabs>
          <w:tab w:val="left" w:pos="646"/>
          <w:tab w:val="left" w:pos="9639"/>
        </w:tabs>
        <w:spacing w:line="276" w:lineRule="auto"/>
        <w:ind w:right="227"/>
        <w:rPr>
          <w:rFonts w:ascii="Arial Narrow" w:hAnsi="Arial Narrow" w:cs="Arial"/>
          <w:i/>
        </w:rPr>
      </w:pPr>
      <w:r w:rsidRPr="00667434">
        <w:rPr>
          <w:rFonts w:ascii="Arial Narrow" w:hAnsi="Arial Narrow" w:cs="Arial"/>
          <w:i/>
        </w:rPr>
        <w:t xml:space="preserve">[in alternativa] </w:t>
      </w:r>
    </w:p>
    <w:p w14:paraId="418CD930" w14:textId="25C95B90" w:rsidR="00AF3356" w:rsidRPr="00667434" w:rsidRDefault="00AF3356" w:rsidP="00D34CF9">
      <w:pPr>
        <w:tabs>
          <w:tab w:val="left" w:pos="426"/>
          <w:tab w:val="left" w:pos="9639"/>
        </w:tabs>
        <w:spacing w:line="276" w:lineRule="auto"/>
        <w:ind w:left="426" w:right="3"/>
        <w:jc w:val="both"/>
        <w:rPr>
          <w:rFonts w:ascii="Arial Narrow" w:hAnsi="Arial Narrow" w:cs="Arial"/>
        </w:rPr>
      </w:pPr>
      <w:r w:rsidRPr="00667434">
        <w:rPr>
          <w:rFonts w:ascii="Arial Narrow" w:hAnsi="Arial Narrow" w:cs="Arial"/>
        </w:rPr>
        <w:t>di applicare al personale impegnato nell’esecuzione del contratto il CCNL (indicato identificato dal codice alfanumerico unico), ma di impegnarsi ad applicare il contratto collettivo nazionale e territoriale indicato nel bando di gara nell’esecuzione delle prestazioni oggetto del contratto per tutta la sua durata;</w:t>
      </w:r>
    </w:p>
    <w:p w14:paraId="6F2474C1" w14:textId="77777777" w:rsidR="00C61F3A" w:rsidRPr="00667434" w:rsidRDefault="00AF3356" w:rsidP="00D34CF9">
      <w:pPr>
        <w:spacing w:line="276" w:lineRule="auto"/>
        <w:jc w:val="both"/>
        <w:rPr>
          <w:rFonts w:ascii="Arial Narrow" w:hAnsi="Arial Narrow"/>
        </w:rPr>
      </w:pPr>
      <w:r w:rsidRPr="00667434">
        <w:rPr>
          <w:rFonts w:ascii="Arial Narrow" w:hAnsi="Arial Narrow"/>
          <w:b/>
          <w:i/>
        </w:rPr>
        <w:t>o in alternativa</w:t>
      </w:r>
      <w:r w:rsidRPr="00667434">
        <w:rPr>
          <w:rFonts w:ascii="Arial Narrow" w:hAnsi="Arial Narrow"/>
        </w:rPr>
        <w:tab/>
      </w:r>
    </w:p>
    <w:p w14:paraId="6B78C985" w14:textId="75984F3B" w:rsidR="00AF3356" w:rsidRPr="00667434" w:rsidRDefault="00AF3356" w:rsidP="00D34CF9">
      <w:pPr>
        <w:spacing w:line="276" w:lineRule="auto"/>
        <w:ind w:left="567"/>
        <w:jc w:val="both"/>
        <w:rPr>
          <w:rFonts w:ascii="Arial Narrow" w:hAnsi="Arial Narrow"/>
          <w:b/>
        </w:rPr>
      </w:pPr>
      <w:r w:rsidRPr="00667434">
        <w:rPr>
          <w:rFonts w:ascii="Arial Narrow" w:hAnsi="Arial Narrow" w:cs="Arial"/>
        </w:rPr>
        <w:t xml:space="preserve">di applicare al personale impegnato nell’esecuzione del contratto il CCNL che garantisce le stesse tutele economico e normative rispetto a quello indicato nel bando di gara, come evidenziato </w:t>
      </w:r>
      <w:r w:rsidRPr="00667434">
        <w:rPr>
          <w:rFonts w:ascii="Arial Narrow" w:hAnsi="Arial Narrow" w:cs="Arial"/>
          <w:b/>
        </w:rPr>
        <w:t>nella dichiarazione di equivalenza allegata all’offerta tecnica</w:t>
      </w:r>
      <w:r w:rsidRPr="00667434">
        <w:rPr>
          <w:rFonts w:ascii="Arial Narrow" w:hAnsi="Arial Narrow" w:cs="Arial"/>
        </w:rPr>
        <w:t xml:space="preserve">, </w:t>
      </w:r>
      <w:r w:rsidR="00914020" w:rsidRPr="00667434">
        <w:rPr>
          <w:rFonts w:ascii="Arial Narrow" w:hAnsi="Arial Narrow" w:cs="Arial"/>
        </w:rPr>
        <w:t xml:space="preserve">redatta in conformità a quanto disposto dall’art. 11 del Codice dei contratti e dal relativo allegato I.01, </w:t>
      </w:r>
      <w:r w:rsidRPr="00667434">
        <w:rPr>
          <w:rFonts w:ascii="Arial Narrow" w:hAnsi="Arial Narrow" w:cs="Arial"/>
        </w:rPr>
        <w:t>assicurando l’applicazione delle medesime tutele economiche e normative garantite ai propri dipendenti ai lavoratori delle imprese che operano in subappalto</w:t>
      </w:r>
      <w:r w:rsidR="00914020" w:rsidRPr="00667434">
        <w:rPr>
          <w:rFonts w:ascii="Arial Narrow" w:hAnsi="Arial Narrow" w:cs="Arial"/>
        </w:rPr>
        <w:t>;</w:t>
      </w:r>
    </w:p>
    <w:p w14:paraId="28B3D192" w14:textId="17F34A5E" w:rsidR="000C196C" w:rsidRPr="00667434" w:rsidRDefault="00863A08" w:rsidP="00D34CF9">
      <w:pPr>
        <w:pStyle w:val="Stile1"/>
      </w:pPr>
      <w:r w:rsidRPr="00667434">
        <w:t>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w:t>
      </w:r>
    </w:p>
    <w:p w14:paraId="591D9EE1" w14:textId="604B5096" w:rsidR="000C196C" w:rsidRPr="00667434" w:rsidRDefault="00863A08" w:rsidP="00D34CF9">
      <w:pPr>
        <w:pStyle w:val="Stile1"/>
      </w:pPr>
      <w:r w:rsidRPr="00667434">
        <w:t>di avere effettuato una verifica della disponibilità della mano d’opera necessaria per l’esecuzione dei lavori nonché della disponibilità di attrezzature adeguate all’entità e alla tipologia e categoria dei lavori in appalto</w:t>
      </w:r>
      <w:r w:rsidR="00C16072" w:rsidRPr="00667434">
        <w:t xml:space="preserve"> e di garantire che, </w:t>
      </w:r>
      <w:r w:rsidR="00C16072" w:rsidRPr="00667434">
        <w:lastRenderedPageBreak/>
        <w:t>entro la data della stipulazione del contratto, o dell'inizio dei lavori in caso di affidamento anticipato, avrà la disponibilità del personale, dei mezzi e delle attrezzature in numero e con i requisiti minimi richiesti dal Capitolato speciale di appalto;</w:t>
      </w:r>
    </w:p>
    <w:p w14:paraId="5A464220" w14:textId="77777777" w:rsidR="00E07322" w:rsidRPr="00667434" w:rsidRDefault="00863A08" w:rsidP="00D34CF9">
      <w:pPr>
        <w:pStyle w:val="Stile1"/>
      </w:pPr>
      <w:r w:rsidRPr="00667434">
        <w:t>(personale di cantiere) di impegnarsi a presentare idonea documentazione attestante la formazione del personale impiegato con compiti di coordinamento (caposquadra, capocantiere ecc.), quale ad es. curriculum, diplomi, attestati, da cui risulti che il personale ha partecipato ad attività formative inerenti le procedure e tecniche per la riduzione degli impatti ambientali del cantiere con particolare riguardo alla gestione degli scarichi, dei rifiuti e delle polveri, oppure attestante la formazione specifica del personale a</w:t>
      </w:r>
      <w:r w:rsidR="002B7A98" w:rsidRPr="00667434">
        <w:t xml:space="preserve"> </w:t>
      </w:r>
      <w:r w:rsidRPr="00667434">
        <w:t xml:space="preserve">cura di un docente esperto in gestione ambientale del cantiere, svolta in occasione dei lavori, come richiesto dal cap. 3.1.1. dei </w:t>
      </w:r>
      <w:r w:rsidR="00C15D2F" w:rsidRPr="00667434">
        <w:t>CAM approvati con d.m.</w:t>
      </w:r>
      <w:r w:rsidR="00C15D2F" w:rsidRPr="00667434">
        <w:rPr>
          <w:spacing w:val="1"/>
        </w:rPr>
        <w:t xml:space="preserve"> </w:t>
      </w:r>
      <w:r w:rsidR="00C15D2F" w:rsidRPr="00667434">
        <w:t>23 giugno 2022</w:t>
      </w:r>
      <w:r w:rsidR="00C15D2F" w:rsidRPr="00667434">
        <w:rPr>
          <w:spacing w:val="-11"/>
        </w:rPr>
        <w:t xml:space="preserve"> </w:t>
      </w:r>
      <w:r w:rsidR="00C15D2F" w:rsidRPr="00667434">
        <w:t>n. 256 [</w:t>
      </w:r>
      <w:r w:rsidR="00C15D2F" w:rsidRPr="00667434">
        <w:rPr>
          <w:i/>
        </w:rPr>
        <w:t>verificare se si applichi altro CAM o altro decreto</w:t>
      </w:r>
      <w:r w:rsidR="00C15D2F" w:rsidRPr="00667434">
        <w:t>]</w:t>
      </w:r>
      <w:r w:rsidRPr="00667434">
        <w:t>;</w:t>
      </w:r>
    </w:p>
    <w:p w14:paraId="7FF0497C" w14:textId="7D58FF47" w:rsidR="00A51038" w:rsidRPr="00667434" w:rsidRDefault="00863A08" w:rsidP="00D34CF9">
      <w:pPr>
        <w:pStyle w:val="Stile1"/>
      </w:pPr>
      <w:r w:rsidRPr="00667434">
        <w:t xml:space="preserve">(macchine operatrici) di impegnarsi a impiegare macchine operatrici di fase III A, a decorrere da gennaio 2024, di fase IV, a decorrere da gennaio 2026, di fase V, a decorrere da gennaio 2028, presentando al direttore dei lavori, entro 60 giorni dalla stipula del contratto, i manuali d’uso e manutenzione ovvero i libretti di immatricolazione quando disponibili, delle macchine utilizzate in cantiere per la verifica della Fase di appartenenza, come richiesto dal cap. 3.1.2. dei CAM approvati con </w:t>
      </w:r>
      <w:r w:rsidR="00C15D2F" w:rsidRPr="00667434">
        <w:t>d.m.</w:t>
      </w:r>
      <w:r w:rsidR="00C15D2F" w:rsidRPr="00667434">
        <w:rPr>
          <w:spacing w:val="1"/>
        </w:rPr>
        <w:t xml:space="preserve"> </w:t>
      </w:r>
      <w:r w:rsidR="00C15D2F" w:rsidRPr="00667434">
        <w:t>23 giugno 2022</w:t>
      </w:r>
      <w:r w:rsidR="00C15D2F" w:rsidRPr="00667434">
        <w:rPr>
          <w:spacing w:val="-11"/>
        </w:rPr>
        <w:t xml:space="preserve"> </w:t>
      </w:r>
      <w:r w:rsidR="00C15D2F" w:rsidRPr="00667434">
        <w:t xml:space="preserve">n. 256 </w:t>
      </w:r>
      <w:r w:rsidR="00787929" w:rsidRPr="00667434">
        <w:t>[</w:t>
      </w:r>
      <w:r w:rsidR="00787929" w:rsidRPr="00667434">
        <w:rPr>
          <w:i/>
        </w:rPr>
        <w:t>verificare se si applichi altro CAM o altro decreto</w:t>
      </w:r>
      <w:r w:rsidR="00787929" w:rsidRPr="00667434">
        <w:t>]</w:t>
      </w:r>
      <w:r w:rsidRPr="00667434">
        <w:t>;</w:t>
      </w:r>
    </w:p>
    <w:p w14:paraId="5AF35D40" w14:textId="77777777" w:rsidR="000C196C" w:rsidRPr="00667434" w:rsidRDefault="000C196C" w:rsidP="00D34CF9">
      <w:pPr>
        <w:tabs>
          <w:tab w:val="left" w:pos="645"/>
          <w:tab w:val="left" w:pos="9639"/>
        </w:tabs>
        <w:spacing w:line="276" w:lineRule="auto"/>
        <w:ind w:right="227"/>
        <w:rPr>
          <w:rFonts w:ascii="Arial Narrow" w:hAnsi="Arial Narrow" w:cs="Arial"/>
        </w:rPr>
      </w:pPr>
    </w:p>
    <w:p w14:paraId="7C17DEF9" w14:textId="09A76B7F" w:rsidR="000C196C" w:rsidRPr="00667434" w:rsidRDefault="000C196C" w:rsidP="00D34CF9">
      <w:pPr>
        <w:tabs>
          <w:tab w:val="left" w:pos="646"/>
          <w:tab w:val="left" w:pos="9639"/>
        </w:tabs>
        <w:spacing w:line="276" w:lineRule="auto"/>
        <w:ind w:right="227"/>
        <w:rPr>
          <w:rFonts w:ascii="Arial Narrow" w:hAnsi="Arial Narrow" w:cs="Arial"/>
          <w:b/>
        </w:rPr>
      </w:pPr>
      <w:r w:rsidRPr="00667434">
        <w:rPr>
          <w:rFonts w:ascii="Arial Narrow" w:hAnsi="Arial Narrow" w:cs="Arial"/>
          <w:b/>
        </w:rPr>
        <w:t>Dichiarazioni relative agli obblighi di legalità</w:t>
      </w:r>
      <w:r w:rsidR="00A242B0" w:rsidRPr="00667434">
        <w:rPr>
          <w:rFonts w:ascii="Arial Narrow" w:hAnsi="Arial Narrow" w:cs="Arial"/>
          <w:b/>
        </w:rPr>
        <w:t xml:space="preserve">, </w:t>
      </w:r>
      <w:r w:rsidRPr="00667434">
        <w:rPr>
          <w:rFonts w:ascii="Arial Narrow" w:hAnsi="Arial Narrow" w:cs="Arial"/>
          <w:b/>
        </w:rPr>
        <w:t>trasparenza</w:t>
      </w:r>
      <w:r w:rsidR="006629AA" w:rsidRPr="00667434">
        <w:rPr>
          <w:rFonts w:ascii="Arial Narrow" w:hAnsi="Arial Narrow" w:cs="Arial"/>
          <w:b/>
        </w:rPr>
        <w:t xml:space="preserve"> e</w:t>
      </w:r>
      <w:r w:rsidR="00A242B0" w:rsidRPr="00667434">
        <w:rPr>
          <w:rFonts w:ascii="Arial Narrow" w:hAnsi="Arial Narrow" w:cs="Arial"/>
          <w:b/>
        </w:rPr>
        <w:t xml:space="preserve"> conflitto di interessi </w:t>
      </w:r>
    </w:p>
    <w:p w14:paraId="16F0A03B" w14:textId="77777777" w:rsidR="00E07322" w:rsidRPr="00667434" w:rsidRDefault="005E7EE0" w:rsidP="00D34CF9">
      <w:pPr>
        <w:pStyle w:val="Stile1"/>
      </w:pPr>
      <w:r w:rsidRPr="00667434">
        <w:t>di accettare il Protocollo quadro di legalità sottoscritto in data 26/07/2017 dal Commissario straordinario del Governo, dalla Struttura di Missione e dalla Centrale Unica di Committenza INVITALIA Spa (ex art. 1, comma 17 della l. 190/2012) accessibile al seguente link …</w:t>
      </w:r>
      <w:r w:rsidRPr="00667434">
        <w:rPr>
          <w:i/>
        </w:rPr>
        <w:t xml:space="preserve"> </w:t>
      </w:r>
      <w:r w:rsidRPr="00667434">
        <w:rPr>
          <w:i/>
          <w:iCs/>
        </w:rPr>
        <w:t xml:space="preserve">[indicare] </w:t>
      </w:r>
      <w:r w:rsidRPr="00667434">
        <w:t xml:space="preserve">e </w:t>
      </w:r>
      <w:r w:rsidRPr="00667434">
        <w:rPr>
          <w:b/>
          <w:i/>
        </w:rPr>
        <w:t>[in caso di vigenza di ulteriori patti/protocolli di legalità]</w:t>
      </w:r>
      <w:r w:rsidRPr="00667434">
        <w:t xml:space="preserve"> di accettare il patto di integrità/protocollo di legalità </w:t>
      </w:r>
      <w:r w:rsidRPr="00667434">
        <w:rPr>
          <w:i/>
        </w:rPr>
        <w:t xml:space="preserve">… [indicare il riferimento normativo o amministrativo, per esempio legge regionale n. … del …, delibera n… del …]  </w:t>
      </w:r>
      <w:r w:rsidRPr="00667434">
        <w:t>accessibile al seguente link …</w:t>
      </w:r>
      <w:r w:rsidRPr="00667434">
        <w:rPr>
          <w:i/>
        </w:rPr>
        <w:t xml:space="preserve"> </w:t>
      </w:r>
      <w:r w:rsidRPr="00667434">
        <w:rPr>
          <w:i/>
          <w:iCs/>
        </w:rPr>
        <w:t>[indicare];</w:t>
      </w:r>
    </w:p>
    <w:p w14:paraId="4EC536B6" w14:textId="77777777" w:rsidR="00E07322" w:rsidRPr="00667434" w:rsidRDefault="005E7EE0" w:rsidP="00D34CF9">
      <w:pPr>
        <w:pStyle w:val="Stile1"/>
      </w:pPr>
      <w:r w:rsidRPr="00667434">
        <w:t>di accettare le clausole di cui all’articolo 5 del vigente “Accordo per l’esercizio dei compiti di alta sorveglianza e di garanzia della correttezza e della trasparenza delle procedure connesse alla ricostruzione pubblica post sisma”, di cui all’articolo 15.5 del disciplinare;</w:t>
      </w:r>
    </w:p>
    <w:p w14:paraId="508749E5" w14:textId="50B8709E" w:rsidR="000C196C" w:rsidRPr="00667434" w:rsidRDefault="005E7EE0" w:rsidP="00D34CF9">
      <w:pPr>
        <w:pStyle w:val="Stile1"/>
      </w:pPr>
      <w:r w:rsidRPr="00667434">
        <w:t>di accettare i controlli previsti da “Accordo di Alta Sorveglianza” sottoscritto in data 21/07/2023 tra il Presidente dell’Autorità Nazionale Anticorruzione, il Commissario straordinario del Governo, i Presidenti delle Regioni Abruzzo, Lazio, Marche, Umbria e l’Amministratore delegato di Invitalia e sostitutivo di quello  siglato  il  02/02/2021,  al  fine  di  consentire  alla  medesima  Autorità  la  verifica  preventiva  della legittimità degli atti di affidamento e di esecuzione della presente procedura;</w:t>
      </w:r>
    </w:p>
    <w:p w14:paraId="0EB98BFF" w14:textId="77777777" w:rsidR="00E07322" w:rsidRPr="00667434" w:rsidRDefault="005E7EE0" w:rsidP="00D34CF9">
      <w:pPr>
        <w:pStyle w:val="Stile1"/>
      </w:pPr>
      <w:r w:rsidRPr="00667434">
        <w:t xml:space="preserve">di essere edotto degli obblighi derivanti dal Codice di comportamento adottato dalla stazione appaltante … reperibile a … </w:t>
      </w:r>
      <w:r w:rsidRPr="00667434">
        <w:rPr>
          <w:i/>
        </w:rPr>
        <w:t>[indicare gli estremi del Codice di comportamento e dove reperirlo</w:t>
      </w:r>
      <w:r w:rsidRPr="00667434">
        <w:t>] e di impegnarsi, in caso di aggiudicazione, ad osservare e a far osservare ai propri dipendenti e collaboratori, per quanto applicabile, il suddetto codice, pena la risoluzione del contratto;</w:t>
      </w:r>
    </w:p>
    <w:p w14:paraId="22F5759B" w14:textId="77777777" w:rsidR="00C61F3A" w:rsidRPr="00667434" w:rsidRDefault="00A242B0" w:rsidP="00D34CF9">
      <w:pPr>
        <w:pStyle w:val="Stile1"/>
      </w:pPr>
      <w:r w:rsidRPr="00667434">
        <w:t>di non versare in alcuna ipotesi di conflitto di interessi come risultante dalla dichiarazione resa mediante l’Allegato</w:t>
      </w:r>
      <w:r w:rsidR="00C15D2F" w:rsidRPr="00667434">
        <w:t xml:space="preserve"> [</w:t>
      </w:r>
      <w:r w:rsidR="00C15D2F" w:rsidRPr="00667434">
        <w:rPr>
          <w:i/>
        </w:rPr>
        <w:t>specificare</w:t>
      </w:r>
      <w:r w:rsidR="00C15D2F" w:rsidRPr="00667434">
        <w:t>]</w:t>
      </w:r>
      <w:r w:rsidRPr="00667434">
        <w:t>;</w:t>
      </w:r>
    </w:p>
    <w:p w14:paraId="31E097F0" w14:textId="2AABFC29" w:rsidR="00A242B0" w:rsidRPr="00667434" w:rsidRDefault="00A242B0" w:rsidP="00D34CF9">
      <w:pPr>
        <w:pStyle w:val="Stile1"/>
      </w:pPr>
      <w:r w:rsidRPr="00667434">
        <w:rPr>
          <w:rFonts w:cs="Arial"/>
        </w:rPr>
        <w:t xml:space="preserve">di autorizzare la stazione appaltante, qualora un partecipante alla gara eserciti la facoltà di “accesso agli atti”, a rilasciare copia di tutta la documentazione presentata per la partecipazione alla gara, oppure di non autorizzare la stazione appaltante, qualora un partecipante alla gara eserciti la facoltà di “accesso agli atti”, a rilasciare copia dell’offerta e delle spiegazioni che saranno eventualmente richieste in sede di verifica delle offerte anomale, in quanto coperte da segreto tecnico/commerciale. </w:t>
      </w:r>
      <w:bookmarkStart w:id="1976" w:name="_Hlk189746627"/>
      <w:r w:rsidRPr="00667434">
        <w:rPr>
          <w:rFonts w:cs="Arial"/>
        </w:rPr>
        <w:t>Tale dichiarazione dovrà essere adeguatamente motivata e comprovata ai sensi dell’art. 35, comma 4, lett. a), del Codice</w:t>
      </w:r>
      <w:r w:rsidR="006B3E38" w:rsidRPr="00667434">
        <w:rPr>
          <w:rFonts w:cs="Arial"/>
        </w:rPr>
        <w:t xml:space="preserve"> ed inserita all’interno dell’offerta tecnica</w:t>
      </w:r>
      <w:r w:rsidRPr="00667434">
        <w:rPr>
          <w:rFonts w:cs="Arial"/>
        </w:rPr>
        <w:t>;</w:t>
      </w:r>
    </w:p>
    <w:bookmarkEnd w:id="1976"/>
    <w:p w14:paraId="2956FB49" w14:textId="182EAF37" w:rsidR="000C196C" w:rsidRPr="00667434" w:rsidRDefault="00B0153F" w:rsidP="00D34CF9">
      <w:pPr>
        <w:pStyle w:val="Stile1"/>
        <w:rPr>
          <w:rFonts w:cs="Arial"/>
        </w:rPr>
      </w:pPr>
      <w:r w:rsidRPr="00667434">
        <w:t>di impegnarsi ad osservare le disposizioni di cui all’Ordinanza n. 216 del 27 dicembre 2024 “Disciplina delle misure in favore del controllo, della sicurezza e dell’innovazione nei cantieri, ai sensi dell’art. 35 del decreto legge 17 ottobre 2016, n. 189, nei territori delle regioni Abruzzo, Lazio, Marche e Umbria colpiti dagli eventi sismici a far data dal 24 agosto 2016” e, in particolare, alla disciplina del cd</w:t>
      </w:r>
      <w:r w:rsidRPr="00667434">
        <w:rPr>
          <w:b/>
        </w:rPr>
        <w:t>. badge di cantiere digitale</w:t>
      </w:r>
      <w:r w:rsidRPr="00667434">
        <w:t xml:space="preserve"> [</w:t>
      </w:r>
      <w:r w:rsidRPr="00667434">
        <w:rPr>
          <w:b/>
          <w:i/>
        </w:rPr>
        <w:t>disposizione che sarà applicabile in funzione della disciplina applicativa e transitoria prevista dalla citata ordinanza</w:t>
      </w:r>
      <w:r w:rsidRPr="00667434">
        <w:t>].</w:t>
      </w:r>
    </w:p>
    <w:p w14:paraId="52048E59" w14:textId="77777777" w:rsidR="00C61F3A" w:rsidRPr="00667434" w:rsidRDefault="00C61F3A" w:rsidP="00D34CF9">
      <w:pPr>
        <w:pStyle w:val="Stile1"/>
        <w:numPr>
          <w:ilvl w:val="0"/>
          <w:numId w:val="0"/>
        </w:numPr>
        <w:ind w:left="426"/>
        <w:rPr>
          <w:rFonts w:cs="Arial"/>
        </w:rPr>
      </w:pPr>
    </w:p>
    <w:p w14:paraId="2B487566" w14:textId="62BDCAE3" w:rsidR="00A242B0" w:rsidRPr="00667434" w:rsidRDefault="00A242B0" w:rsidP="00D34CF9">
      <w:pPr>
        <w:tabs>
          <w:tab w:val="left" w:pos="646"/>
          <w:tab w:val="left" w:pos="9639"/>
        </w:tabs>
        <w:spacing w:line="276" w:lineRule="auto"/>
        <w:ind w:left="219" w:right="227"/>
        <w:rPr>
          <w:rFonts w:ascii="Arial Narrow" w:hAnsi="Arial Narrow" w:cs="Arial"/>
          <w:b/>
        </w:rPr>
      </w:pPr>
      <w:r w:rsidRPr="00667434">
        <w:rPr>
          <w:rFonts w:ascii="Arial Narrow" w:hAnsi="Arial Narrow" w:cs="Arial"/>
          <w:b/>
        </w:rPr>
        <w:t>Dichiarazioni relative agli obblighi di tracciabilità</w:t>
      </w:r>
    </w:p>
    <w:p w14:paraId="24813888" w14:textId="77777777" w:rsidR="00A242B0" w:rsidRPr="00667434" w:rsidRDefault="00A242B0" w:rsidP="00D34CF9">
      <w:pPr>
        <w:pStyle w:val="Stile1"/>
      </w:pPr>
      <w:r w:rsidRPr="00667434">
        <w:lastRenderedPageBreak/>
        <w:t>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 le cui disposizioni sono vincolanti per tutti i concessionari di finanziamenti pubblici, anche europei, a qualsiasi titolo interessati ai lavori, ai servizi e alle forniture pubbliche;</w:t>
      </w:r>
    </w:p>
    <w:p w14:paraId="47B716AA" w14:textId="3DCCC7A5" w:rsidR="00A242B0" w:rsidRPr="00667434" w:rsidRDefault="00A242B0" w:rsidP="00D34CF9">
      <w:pPr>
        <w:pStyle w:val="Stile1"/>
      </w:pPr>
      <w:r w:rsidRPr="00667434">
        <w:t>di essere a conoscenza degli obblighi a proprio carico disposti dalla legge n. 136/2010 e di prendere atto che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della società Poste Italiane SpA;</w:t>
      </w:r>
      <w:r w:rsidR="00C61F3A" w:rsidRPr="00667434">
        <w:t xml:space="preserve">  </w:t>
      </w:r>
      <w:r w:rsidRPr="00667434">
        <w:rPr>
          <w:rFonts w:cs="Arial"/>
        </w:rPr>
        <w:t>A tal fine, indica gli estremi identificativi dei conti correnti “dedicati” ai pagamenti delle prestazioni rese a favore della stazione appaltante e le generalità persone delegate ad operare sui conti indicati;</w:t>
      </w:r>
    </w:p>
    <w:p w14:paraId="57562F23" w14:textId="09E4E8D7" w:rsidR="00A242B0" w:rsidRPr="00667434" w:rsidRDefault="00A242B0" w:rsidP="00D34CF9">
      <w:pPr>
        <w:pStyle w:val="Stile1"/>
      </w:pPr>
      <w:r w:rsidRPr="00667434">
        <w:t>che qualora nel corso del rapporto contrattuale si dovessero registrare modifiche rispetto ai dati di cui sopra, si impegna a darne comunicazione alla Prefettura, entro 7 giorni;</w:t>
      </w:r>
    </w:p>
    <w:p w14:paraId="25C2AE94" w14:textId="22991A34" w:rsidR="00EA5CBA" w:rsidRPr="00667434" w:rsidRDefault="00A242B0" w:rsidP="00D34CF9">
      <w:pPr>
        <w:pStyle w:val="Stile1"/>
      </w:pPr>
      <w:r w:rsidRPr="00667434">
        <w:t>di assumere l’impegno a depositare presso la Stazione appaltante i contratti continuativi di cooperazione, servizio e/o fornitura, nonché i contratti sottoscritti con i subappaltatori e i subcontraenti della filiera delle imprese a qualsiasi titolo interessate all’esecuzione dell’appalto ai fini della verifica da parte dei soggetti indicati dell’assunzione degli obblighi di tracciabilità dei flussi finanziari.</w:t>
      </w:r>
    </w:p>
    <w:p w14:paraId="668F07E4" w14:textId="77777777" w:rsidR="00C61F3A" w:rsidRPr="00667434" w:rsidRDefault="00C61F3A" w:rsidP="00D34CF9">
      <w:pPr>
        <w:pStyle w:val="Stile1"/>
        <w:numPr>
          <w:ilvl w:val="0"/>
          <w:numId w:val="0"/>
        </w:numPr>
        <w:ind w:left="426"/>
      </w:pPr>
    </w:p>
    <w:p w14:paraId="215FE42D" w14:textId="073DB5AC" w:rsidR="008F63B8" w:rsidRPr="00667434" w:rsidRDefault="000C196C" w:rsidP="00D34CF9">
      <w:pPr>
        <w:tabs>
          <w:tab w:val="left" w:pos="646"/>
          <w:tab w:val="left" w:pos="9639"/>
        </w:tabs>
        <w:spacing w:line="276" w:lineRule="auto"/>
        <w:ind w:left="219" w:right="227"/>
        <w:rPr>
          <w:rFonts w:ascii="Arial Narrow" w:hAnsi="Arial Narrow" w:cs="Arial"/>
          <w:b/>
        </w:rPr>
      </w:pPr>
      <w:r w:rsidRPr="00667434">
        <w:rPr>
          <w:rFonts w:ascii="Arial Narrow" w:hAnsi="Arial Narrow" w:cs="Arial"/>
          <w:b/>
        </w:rPr>
        <w:t>Dichiarazioni relative al</w:t>
      </w:r>
      <w:r w:rsidR="00CC7B00" w:rsidRPr="00667434">
        <w:rPr>
          <w:rFonts w:ascii="Arial Narrow" w:hAnsi="Arial Narrow" w:cs="Arial"/>
          <w:b/>
        </w:rPr>
        <w:t xml:space="preserve"> trattamento dei dati personali</w:t>
      </w:r>
      <w:r w:rsidR="00C30745" w:rsidRPr="00667434">
        <w:rPr>
          <w:rFonts w:ascii="Arial Narrow" w:hAnsi="Arial Narrow" w:cs="Arial"/>
          <w:b/>
        </w:rPr>
        <w:t xml:space="preserve">, </w:t>
      </w:r>
      <w:r w:rsidR="00CC7B00" w:rsidRPr="00667434">
        <w:rPr>
          <w:rFonts w:ascii="Arial Narrow" w:hAnsi="Arial Narrow" w:cs="Arial"/>
          <w:b/>
        </w:rPr>
        <w:t>accesso agli atti</w:t>
      </w:r>
      <w:r w:rsidR="00C30745" w:rsidRPr="00667434">
        <w:rPr>
          <w:rFonts w:ascii="Arial Narrow" w:hAnsi="Arial Narrow" w:cs="Arial"/>
          <w:b/>
        </w:rPr>
        <w:t xml:space="preserve"> e domicilio digitale</w:t>
      </w:r>
    </w:p>
    <w:p w14:paraId="5E8060DA" w14:textId="53CD210E" w:rsidR="00CC7B00" w:rsidRPr="00667434" w:rsidRDefault="00CC7B00" w:rsidP="00D34CF9">
      <w:pPr>
        <w:pStyle w:val="Stile1"/>
      </w:pPr>
      <w:r w:rsidRPr="00667434">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667012" w:rsidRPr="00667434">
        <w:t>;</w:t>
      </w:r>
    </w:p>
    <w:p w14:paraId="17017ABB" w14:textId="77777777" w:rsidR="00667012" w:rsidRPr="00667434" w:rsidRDefault="00667012" w:rsidP="00D34CF9">
      <w:pPr>
        <w:pStyle w:val="Stile1"/>
      </w:pPr>
      <w:r w:rsidRPr="00667434">
        <w:t>di essere consapevole che, nei casi di cui all’articolo 36, commi 1 e 2, del codice, l’offerta presentata sarà resa disponibile mediante accesso diretto alla piattaforma;</w:t>
      </w:r>
    </w:p>
    <w:p w14:paraId="1C4C4390" w14:textId="7CCDEEE8" w:rsidR="00667012" w:rsidRPr="00667434" w:rsidRDefault="00667012" w:rsidP="00D34CF9">
      <w:pPr>
        <w:pStyle w:val="Stile1"/>
      </w:pPr>
      <w:r w:rsidRPr="00667434">
        <w:t>di autorizzare la Stazione Appaltante ad assicurare l’accesso alla documentazione presentata per la partecipazione alla gara, su richiesta di altri concorrenti;</w:t>
      </w:r>
    </w:p>
    <w:p w14:paraId="34C89F64" w14:textId="7851DC33" w:rsidR="00667012" w:rsidRPr="00667434" w:rsidRDefault="00667012" w:rsidP="00D34CF9">
      <w:pPr>
        <w:pStyle w:val="Stile1"/>
      </w:pPr>
      <w:r w:rsidRPr="00667434">
        <w:t>di autorizzare la Stazione Appaltante a trasmettere ogni comunicazione ai sensi dell’articolo 29 del Codice dei Contratti tramite le piattaforme dell’ecosistema nazionale di cui all’articolo 22 del predetto Codice e, per quanto non previsto dalle predette piattaforme, mediante l’</w:t>
      </w:r>
      <w:r w:rsidR="00C30745" w:rsidRPr="00667434">
        <w:t>utilizzo del domicilio digitale;</w:t>
      </w:r>
    </w:p>
    <w:p w14:paraId="1543CE6C" w14:textId="3FE6538B" w:rsidR="00C30745" w:rsidRPr="00667434" w:rsidRDefault="00C30745" w:rsidP="00D34CF9">
      <w:pPr>
        <w:pStyle w:val="Stile1"/>
      </w:pPr>
      <w:r w:rsidRPr="00667434">
        <w:t>il proprio domicilio digitale presente negli indici di cui agli articoli 6-bis e 6-ter del d.lgs. n. 82/2005;</w:t>
      </w:r>
    </w:p>
    <w:p w14:paraId="6AA1E724" w14:textId="055B058A" w:rsidR="00C30745" w:rsidRPr="00667434" w:rsidRDefault="00C30745" w:rsidP="00D34CF9">
      <w:pPr>
        <w:pStyle w:val="Paragrafoelenco"/>
        <w:tabs>
          <w:tab w:val="left" w:pos="646"/>
          <w:tab w:val="left" w:pos="9639"/>
        </w:tabs>
        <w:spacing w:before="0" w:line="276" w:lineRule="auto"/>
        <w:ind w:left="644" w:right="227" w:firstLine="0"/>
        <w:rPr>
          <w:rFonts w:ascii="Arial Narrow" w:hAnsi="Arial Narrow" w:cs="Arial"/>
        </w:rPr>
      </w:pPr>
      <w:r w:rsidRPr="00667434">
        <w:rPr>
          <w:rFonts w:ascii="Arial Narrow" w:hAnsi="Arial Narrow" w:cs="Arial"/>
          <w:i/>
        </w:rPr>
        <w:t>[per gli operatori economici transfrontalieri</w:t>
      </w:r>
      <w:r w:rsidRPr="00667434">
        <w:rPr>
          <w:rFonts w:ascii="Arial Narrow" w:hAnsi="Arial Narrow" w:cs="Arial"/>
        </w:rPr>
        <w:t xml:space="preserve">] indica il domicilio fiscale e l’indirizzo di servizio elettronico di recapito certificato qualificato ai sensi del Regolamento eIDAS  e, per le comunicazioni che avvengono a Sistema così come precisato dal presente Disciplinare, elegge domicilio nell’apposita area del Sistema ad esso riservata. </w:t>
      </w:r>
    </w:p>
    <w:p w14:paraId="54875584" w14:textId="4B82A450" w:rsidR="00C30745" w:rsidRPr="00667434" w:rsidRDefault="00C30745" w:rsidP="00D34CF9">
      <w:pPr>
        <w:pStyle w:val="Paragrafoelenco"/>
        <w:tabs>
          <w:tab w:val="left" w:pos="646"/>
          <w:tab w:val="left" w:pos="9639"/>
        </w:tabs>
        <w:spacing w:before="0" w:line="276" w:lineRule="auto"/>
        <w:ind w:left="644" w:right="227" w:firstLine="0"/>
        <w:rPr>
          <w:rFonts w:ascii="Arial Narrow" w:hAnsi="Arial Narrow" w:cs="Arial"/>
        </w:rPr>
      </w:pPr>
      <w:r w:rsidRPr="00667434">
        <w:rPr>
          <w:rFonts w:ascii="Arial Narrow" w:hAnsi="Arial Narrow"/>
          <w:i/>
        </w:rPr>
        <w:t>[in alternativa, nel caso in cui l’operatore economico non sia presente nei predetti indici]:</w:t>
      </w:r>
      <w:r w:rsidRPr="00667434">
        <w:rPr>
          <w:rFonts w:ascii="Arial Narrow" w:hAnsi="Arial Narrow"/>
        </w:rPr>
        <w:t xml:space="preserve"> di non essere presente negli indici di cui agli articoli 6-bis e 6-ter del D.lgs. n. 82/05, e, pertanto, elegge domicilio digitale per tutte le comunicazioni inerenti la presente procedura nell’apposita area del Sistema ad esso riservata.</w:t>
      </w:r>
    </w:p>
    <w:p w14:paraId="3C8C3E7D" w14:textId="77777777" w:rsidR="00CC7B00" w:rsidRPr="00667434" w:rsidRDefault="00CC7B00" w:rsidP="00D34CF9">
      <w:pPr>
        <w:tabs>
          <w:tab w:val="left" w:pos="646"/>
          <w:tab w:val="left" w:pos="9639"/>
        </w:tabs>
        <w:spacing w:line="276" w:lineRule="auto"/>
        <w:ind w:left="219" w:right="227"/>
        <w:rPr>
          <w:rFonts w:ascii="Arial Narrow" w:hAnsi="Arial Narrow" w:cs="Arial"/>
          <w:b/>
        </w:rPr>
      </w:pPr>
    </w:p>
    <w:p w14:paraId="27D55AF8" w14:textId="79DCA982" w:rsidR="00B83523" w:rsidRPr="00667434" w:rsidRDefault="00B83523" w:rsidP="00D34CF9">
      <w:pPr>
        <w:tabs>
          <w:tab w:val="left" w:pos="646"/>
          <w:tab w:val="left" w:pos="9639"/>
        </w:tabs>
        <w:spacing w:line="276" w:lineRule="auto"/>
        <w:ind w:left="219" w:right="227"/>
        <w:rPr>
          <w:rFonts w:ascii="Arial Narrow" w:hAnsi="Arial Narrow" w:cs="Arial"/>
          <w:b/>
        </w:rPr>
      </w:pPr>
      <w:r w:rsidRPr="00667434">
        <w:rPr>
          <w:rFonts w:ascii="Arial Narrow" w:hAnsi="Arial Narrow" w:cs="Arial"/>
          <w:b/>
        </w:rPr>
        <w:t>Dichiarazioni relative all’utilizzo della Piattaforma</w:t>
      </w:r>
    </w:p>
    <w:p w14:paraId="06DE1BAB" w14:textId="60652803" w:rsidR="000C196C" w:rsidRPr="00667434" w:rsidRDefault="000C196C" w:rsidP="00D34CF9">
      <w:pPr>
        <w:pStyle w:val="Stile1"/>
      </w:pPr>
      <w:r w:rsidRPr="00667434">
        <w:t>di esonerare la Stazione Appaltante ed il Gestore della Piattaforma da ogni responsabilità relativa a qualsivoglia malfunzionamento o difetto relativo ai servizi di connettività necessari a raggiungere, attraverso la rete pubblica di telecomunicazioni, la Piattaforma medesima;</w:t>
      </w:r>
    </w:p>
    <w:p w14:paraId="5FFAB50A" w14:textId="0F36A0CD" w:rsidR="00A242B0" w:rsidRPr="00667434" w:rsidRDefault="000C196C" w:rsidP="00D34CF9">
      <w:pPr>
        <w:pStyle w:val="Stile1"/>
      </w:pPr>
      <w:r w:rsidRPr="00667434">
        <w:t>di manlevare e tenere indenne la Stazione Appaltante ed il Gestore della Piattaforma, risarcendo qualunque pregiudizio, danno, costo e onere di qualsiasi natura, ivi comprese le eventuali spese legali, che dovessero essere sofferte da questi ultimi e/o da terzi, a causa di violazioni delle regole contenute nel presente disciplinare, dei relativi allegati, di un utilizzo scorretto o improprio della Piattaforma o dalla violazione della normativa vigente;</w:t>
      </w:r>
    </w:p>
    <w:p w14:paraId="74A287A4" w14:textId="77777777" w:rsidR="008F63B8" w:rsidRPr="00667434" w:rsidRDefault="008F63B8" w:rsidP="00D34CF9">
      <w:pPr>
        <w:tabs>
          <w:tab w:val="left" w:pos="646"/>
          <w:tab w:val="left" w:pos="9639"/>
        </w:tabs>
        <w:spacing w:line="276" w:lineRule="auto"/>
        <w:ind w:left="219" w:right="227"/>
        <w:rPr>
          <w:rFonts w:ascii="Arial Narrow" w:hAnsi="Arial Narrow" w:cs="Arial"/>
          <w:b/>
        </w:rPr>
      </w:pPr>
    </w:p>
    <w:p w14:paraId="107734F3" w14:textId="58CE4224" w:rsidR="00A242B0" w:rsidRPr="00667434" w:rsidRDefault="00A242B0" w:rsidP="00D34CF9">
      <w:pPr>
        <w:tabs>
          <w:tab w:val="left" w:pos="646"/>
          <w:tab w:val="left" w:pos="9639"/>
        </w:tabs>
        <w:spacing w:line="276" w:lineRule="auto"/>
        <w:ind w:left="219" w:right="227"/>
        <w:rPr>
          <w:rFonts w:ascii="Arial Narrow" w:hAnsi="Arial Narrow" w:cs="Arial"/>
          <w:b/>
        </w:rPr>
      </w:pPr>
      <w:r w:rsidRPr="00667434">
        <w:rPr>
          <w:rFonts w:ascii="Arial Narrow" w:hAnsi="Arial Narrow" w:cs="Arial"/>
          <w:b/>
        </w:rPr>
        <w:t xml:space="preserve">Dichiarazioni specifiche </w:t>
      </w:r>
    </w:p>
    <w:p w14:paraId="74BCA296" w14:textId="000C5890" w:rsidR="00A242B0" w:rsidRPr="00667434" w:rsidRDefault="00A242B0" w:rsidP="00D34CF9">
      <w:pPr>
        <w:pStyle w:val="Stile1"/>
      </w:pPr>
      <w:r w:rsidRPr="00667434">
        <w:t>[</w:t>
      </w:r>
      <w:r w:rsidRPr="00667434">
        <w:rPr>
          <w:i/>
        </w:rPr>
        <w:t>Se richiesti requisiti particolari per l'esecuzione del contratto ai sensi dell’art. 113 del Codice</w:t>
      </w:r>
      <w:r w:rsidRPr="00667434">
        <w:t xml:space="preserve">] di accettare, in caso di aggiudicazione, i requisiti particolari indicati all’articolo </w:t>
      </w:r>
      <w:hyperlink w:anchor="_heading=h.40ew0vw">
        <w:r w:rsidRPr="00667434">
          <w:t>9;</w:t>
        </w:r>
      </w:hyperlink>
    </w:p>
    <w:p w14:paraId="5F6DF271" w14:textId="4887CB69" w:rsidR="001954BD" w:rsidRPr="00667434" w:rsidRDefault="001954BD" w:rsidP="00D34CF9">
      <w:pPr>
        <w:pStyle w:val="Stile1"/>
      </w:pPr>
      <w:r w:rsidRPr="00667434">
        <w:t>[</w:t>
      </w:r>
      <w:r w:rsidR="007C0446" w:rsidRPr="00667434">
        <w:t>Per le</w:t>
      </w:r>
      <w:r w:rsidRPr="00667434">
        <w:t xml:space="preserve"> clausole</w:t>
      </w:r>
      <w:r w:rsidR="00D73243" w:rsidRPr="00667434">
        <w:t xml:space="preserve"> </w:t>
      </w:r>
      <w:r w:rsidR="00530AF7" w:rsidRPr="00667434">
        <w:t>sociali di cui all’art. 57 del Codice</w:t>
      </w:r>
      <w:r w:rsidRPr="00667434">
        <w:t>]</w:t>
      </w:r>
    </w:p>
    <w:p w14:paraId="04EC7506" w14:textId="720096D9" w:rsidR="00265581" w:rsidRPr="00667434" w:rsidRDefault="001954BD" w:rsidP="00D34CF9">
      <w:pPr>
        <w:pStyle w:val="Paragrafoelenco"/>
        <w:widowControl/>
        <w:numPr>
          <w:ilvl w:val="0"/>
          <w:numId w:val="31"/>
        </w:numPr>
        <w:tabs>
          <w:tab w:val="left" w:pos="9639"/>
        </w:tabs>
        <w:autoSpaceDE/>
        <w:autoSpaceDN/>
        <w:spacing w:before="0" w:line="276" w:lineRule="auto"/>
        <w:rPr>
          <w:rFonts w:ascii="Arial Narrow" w:hAnsi="Arial Narrow" w:cs="Arial"/>
        </w:rPr>
      </w:pPr>
      <w:r w:rsidRPr="00667434">
        <w:rPr>
          <w:rFonts w:ascii="Arial Narrow" w:hAnsi="Arial Narrow" w:cs="Arial"/>
          <w:bCs/>
          <w:iCs/>
        </w:rPr>
        <w:lastRenderedPageBreak/>
        <w:t xml:space="preserve">di garantire, </w:t>
      </w:r>
      <w:r w:rsidRPr="00667434">
        <w:rPr>
          <w:rFonts w:ascii="Arial Narrow" w:hAnsi="Arial Narrow" w:cs="Arial"/>
        </w:rPr>
        <w:t xml:space="preserve">secondo quanto indicato all’articolo </w:t>
      </w:r>
      <w:r w:rsidR="007C0446" w:rsidRPr="00667434">
        <w:rPr>
          <w:rFonts w:ascii="Arial Narrow" w:hAnsi="Arial Narrow" w:cs="Arial"/>
        </w:rPr>
        <w:t>9</w:t>
      </w:r>
      <w:r w:rsidRPr="00667434">
        <w:rPr>
          <w:rFonts w:ascii="Arial Narrow" w:hAnsi="Arial Narrow" w:cs="Arial"/>
        </w:rPr>
        <w:t>,</w:t>
      </w:r>
      <w:r w:rsidR="004A3D0E" w:rsidRPr="00667434">
        <w:rPr>
          <w:rFonts w:ascii="Arial Narrow" w:hAnsi="Arial Narrow" w:cs="Arial"/>
        </w:rPr>
        <w:t xml:space="preserve"> </w:t>
      </w:r>
      <w:r w:rsidRPr="00667434">
        <w:rPr>
          <w:rFonts w:ascii="Arial Narrow" w:hAnsi="Arial Narrow" w:cs="Arial"/>
          <w:i/>
          <w:iCs/>
        </w:rPr>
        <w:t>[completare in base a come è stata declinata la clausola].</w:t>
      </w:r>
    </w:p>
    <w:p w14:paraId="274D5FDD" w14:textId="77777777" w:rsidR="007469A2" w:rsidRPr="00667434" w:rsidRDefault="007469A2" w:rsidP="00D34CF9">
      <w:pPr>
        <w:pStyle w:val="Stile1"/>
      </w:pPr>
      <w:r w:rsidRPr="00667434">
        <w:t>di garantire il rispetto delle disposizioni di cui all’art. 27 del d.lgs. n. 81/2008;</w:t>
      </w:r>
    </w:p>
    <w:p w14:paraId="42B96C3F" w14:textId="40C54A73" w:rsidR="00881C19" w:rsidRPr="00667434" w:rsidRDefault="00881C19" w:rsidP="00D34CF9">
      <w:pPr>
        <w:pStyle w:val="Stile1"/>
      </w:pPr>
      <w:r w:rsidRPr="00667434">
        <w:t>[</w:t>
      </w:r>
      <w:r w:rsidRPr="00667434">
        <w:rPr>
          <w:i/>
        </w:rPr>
        <w:t>obbligatorio nel caso di acquisti rientranti nelle categorie espressamente individuate dal “Piano d’azione nazionale per la sostenibilità ambientale dei consumi della Pubblica Amministrazione”, facoltativo negli altri casi</w:t>
      </w:r>
      <w:r w:rsidRPr="00667434">
        <w:t>] di impegnarsi a sottoscrivere la dichiarazione di conformità agli standard sociali minimi di cui all’allegato I al decreto del Ministero dell’Ambiente e della Tutela del Territorio e del Mare del 6 giugno 2012</w:t>
      </w:r>
      <w:r w:rsidR="002B107C" w:rsidRPr="00667434">
        <w:t>.</w:t>
      </w:r>
    </w:p>
    <w:p w14:paraId="4735FF41" w14:textId="77777777" w:rsidR="00CE0C17" w:rsidRPr="00667434" w:rsidRDefault="00CE0C17" w:rsidP="00D34CF9">
      <w:pPr>
        <w:tabs>
          <w:tab w:val="left" w:pos="580"/>
          <w:tab w:val="left" w:pos="9639"/>
        </w:tabs>
        <w:spacing w:line="276" w:lineRule="auto"/>
        <w:ind w:right="223"/>
        <w:rPr>
          <w:rFonts w:ascii="Arial Narrow" w:hAnsi="Arial Narrow" w:cs="Arial"/>
        </w:rPr>
      </w:pPr>
    </w:p>
    <w:p w14:paraId="7D8E2C70" w14:textId="77777777" w:rsidR="00A51038" w:rsidRPr="00667434" w:rsidRDefault="00863A08" w:rsidP="00D34CF9">
      <w:pPr>
        <w:pStyle w:val="Corpotesto"/>
        <w:tabs>
          <w:tab w:val="left" w:pos="9639"/>
        </w:tabs>
        <w:spacing w:before="0" w:line="276" w:lineRule="auto"/>
        <w:ind w:left="0"/>
        <w:jc w:val="left"/>
        <w:rPr>
          <w:rFonts w:ascii="Arial Narrow" w:hAnsi="Arial Narrow" w:cs="Arial"/>
          <w:sz w:val="22"/>
          <w:szCs w:val="22"/>
        </w:rPr>
      </w:pPr>
      <w:r w:rsidRPr="00667434">
        <w:rPr>
          <w:rFonts w:ascii="Arial Narrow" w:hAnsi="Arial Narrow" w:cs="Arial"/>
          <w:sz w:val="22"/>
          <w:szCs w:val="22"/>
        </w:rPr>
        <w:t xml:space="preserve">La domanda e le relative dichiarazioni </w:t>
      </w:r>
      <w:r w:rsidRPr="00667434">
        <w:rPr>
          <w:rFonts w:ascii="Arial Narrow" w:hAnsi="Arial Narrow" w:cs="Arial"/>
          <w:b/>
          <w:sz w:val="22"/>
          <w:szCs w:val="22"/>
        </w:rPr>
        <w:t>sono sottoscritte ai sensi del decreto legislativo n. 82/2005</w:t>
      </w:r>
      <w:r w:rsidRPr="00667434">
        <w:rPr>
          <w:rFonts w:ascii="Arial Narrow" w:hAnsi="Arial Narrow" w:cs="Arial"/>
          <w:sz w:val="22"/>
          <w:szCs w:val="22"/>
        </w:rPr>
        <w:t>:</w:t>
      </w:r>
    </w:p>
    <w:p w14:paraId="524BBDFF" w14:textId="77777777" w:rsidR="00A51038" w:rsidRPr="00667434" w:rsidRDefault="00863A08" w:rsidP="00D34CF9">
      <w:pPr>
        <w:pStyle w:val="Corpotesto"/>
        <w:numPr>
          <w:ilvl w:val="0"/>
          <w:numId w:val="24"/>
        </w:numPr>
        <w:tabs>
          <w:tab w:val="left" w:pos="9639"/>
        </w:tabs>
        <w:spacing w:before="0" w:line="276" w:lineRule="auto"/>
        <w:jc w:val="left"/>
        <w:rPr>
          <w:rFonts w:ascii="Arial Narrow" w:hAnsi="Arial Narrow" w:cs="Arial"/>
          <w:sz w:val="22"/>
          <w:szCs w:val="22"/>
        </w:rPr>
      </w:pPr>
      <w:r w:rsidRPr="00667434">
        <w:rPr>
          <w:rFonts w:ascii="Arial Narrow" w:hAnsi="Arial Narrow" w:cs="Arial"/>
          <w:sz w:val="22"/>
          <w:szCs w:val="22"/>
        </w:rPr>
        <w:t>dal concorrente che partecipa in forma singola;</w:t>
      </w:r>
    </w:p>
    <w:p w14:paraId="3EC4BC79" w14:textId="77777777" w:rsidR="00A51038" w:rsidRPr="00667434" w:rsidRDefault="00863A08" w:rsidP="00D34CF9">
      <w:pPr>
        <w:pStyle w:val="Corpotesto"/>
        <w:numPr>
          <w:ilvl w:val="0"/>
          <w:numId w:val="24"/>
        </w:numPr>
        <w:tabs>
          <w:tab w:val="left" w:pos="9639"/>
        </w:tabs>
        <w:spacing w:before="0" w:line="276" w:lineRule="auto"/>
        <w:jc w:val="left"/>
        <w:rPr>
          <w:rFonts w:ascii="Arial Narrow" w:hAnsi="Arial Narrow" w:cs="Arial"/>
          <w:sz w:val="22"/>
          <w:szCs w:val="22"/>
        </w:rPr>
      </w:pPr>
      <w:r w:rsidRPr="00667434">
        <w:rPr>
          <w:rFonts w:ascii="Arial Narrow" w:hAnsi="Arial Narrow" w:cs="Arial"/>
          <w:sz w:val="22"/>
          <w:szCs w:val="22"/>
        </w:rPr>
        <w:t>nel caso di raggruppamento temporaneo o consorzio ordinario o GEIE costituiti, dalla mandataria/capofila;</w:t>
      </w:r>
    </w:p>
    <w:p w14:paraId="1C7F49D2" w14:textId="77777777" w:rsidR="00A51038" w:rsidRPr="00667434" w:rsidRDefault="00863A08" w:rsidP="00D34CF9">
      <w:pPr>
        <w:pStyle w:val="Corpotesto"/>
        <w:numPr>
          <w:ilvl w:val="0"/>
          <w:numId w:val="24"/>
        </w:numPr>
        <w:tabs>
          <w:tab w:val="left" w:pos="9639"/>
        </w:tabs>
        <w:spacing w:before="0" w:line="276" w:lineRule="auto"/>
        <w:jc w:val="left"/>
        <w:rPr>
          <w:rFonts w:ascii="Arial Narrow" w:hAnsi="Arial Narrow" w:cs="Arial"/>
          <w:sz w:val="22"/>
          <w:szCs w:val="22"/>
        </w:rPr>
      </w:pPr>
      <w:r w:rsidRPr="00667434">
        <w:rPr>
          <w:rFonts w:ascii="Arial Narrow" w:hAnsi="Arial Narrow" w:cs="Arial"/>
          <w:sz w:val="22"/>
          <w:szCs w:val="22"/>
        </w:rPr>
        <w:t>nel caso di raggruppamento temporaneo o consorzio ordinario o GEIE non ancora costituiti, da tutti i soggetti che costituiranno il raggruppamento o il consorzio o il gruppo;</w:t>
      </w:r>
    </w:p>
    <w:p w14:paraId="5A3FCB4A" w14:textId="77777777" w:rsidR="00A51038" w:rsidRPr="00667434" w:rsidRDefault="00863A08" w:rsidP="00D34CF9">
      <w:pPr>
        <w:pStyle w:val="Corpotesto"/>
        <w:numPr>
          <w:ilvl w:val="0"/>
          <w:numId w:val="24"/>
        </w:numPr>
        <w:tabs>
          <w:tab w:val="left" w:pos="9639"/>
        </w:tabs>
        <w:spacing w:before="0" w:line="276" w:lineRule="auto"/>
        <w:jc w:val="left"/>
        <w:rPr>
          <w:rFonts w:ascii="Arial Narrow" w:hAnsi="Arial Narrow" w:cs="Arial"/>
          <w:sz w:val="22"/>
          <w:szCs w:val="22"/>
        </w:rPr>
      </w:pPr>
      <w:r w:rsidRPr="00667434">
        <w:rPr>
          <w:rFonts w:ascii="Arial Narrow" w:hAnsi="Arial Narrow" w:cs="Arial"/>
          <w:sz w:val="22"/>
          <w:szCs w:val="22"/>
        </w:rPr>
        <w:t>nel caso di aggregazioni di retisti:</w:t>
      </w:r>
    </w:p>
    <w:p w14:paraId="5C66B318" w14:textId="77777777" w:rsidR="00A51038" w:rsidRPr="00667434" w:rsidRDefault="00863A08" w:rsidP="00D34CF9">
      <w:pPr>
        <w:pStyle w:val="Corpotesto"/>
        <w:numPr>
          <w:ilvl w:val="1"/>
          <w:numId w:val="2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se la rete è dotata di un organo comune con potere di rappresentanza e con soggettività giuridica</w:t>
      </w:r>
      <w:r w:rsidR="00BA3D28" w:rsidRPr="00667434">
        <w:rPr>
          <w:rFonts w:ascii="Arial Narrow" w:hAnsi="Arial Narrow" w:cs="Arial"/>
          <w:sz w:val="22"/>
          <w:szCs w:val="22"/>
        </w:rPr>
        <w:t>,</w:t>
      </w:r>
      <w:r w:rsidRPr="00667434">
        <w:rPr>
          <w:rFonts w:ascii="Arial Narrow" w:hAnsi="Arial Narrow" w:cs="Arial"/>
          <w:sz w:val="22"/>
          <w:szCs w:val="22"/>
        </w:rPr>
        <w:t xml:space="preserve"> ai sensi dell’articolo 3, comma 4-quater, del decreto legge 10 febbraio 2009, n. 5, la domanda di partecipazione deve essere sottoscritta dal solo operatore economico che riveste la funzione di organo comune;</w:t>
      </w:r>
    </w:p>
    <w:p w14:paraId="6AF1780F" w14:textId="77777777" w:rsidR="00A51038" w:rsidRPr="00667434" w:rsidRDefault="00863A08" w:rsidP="00D34CF9">
      <w:pPr>
        <w:pStyle w:val="Corpotesto"/>
        <w:numPr>
          <w:ilvl w:val="1"/>
          <w:numId w:val="2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se la rete è dotata di un organo comune con potere di rappresentanza ma è priva di soggettività giuridica</w:t>
      </w:r>
      <w:r w:rsidR="00BA3D28" w:rsidRPr="00667434">
        <w:rPr>
          <w:rFonts w:ascii="Arial Narrow" w:hAnsi="Arial Narrow" w:cs="Arial"/>
          <w:sz w:val="22"/>
          <w:szCs w:val="22"/>
        </w:rPr>
        <w:t>,</w:t>
      </w:r>
      <w:r w:rsidRPr="00667434">
        <w:rPr>
          <w:rFonts w:ascii="Arial Narrow" w:hAnsi="Arial Narrow" w:cs="Arial"/>
          <w:sz w:val="22"/>
          <w:szCs w:val="22"/>
        </w:rPr>
        <w:t xml:space="preserve"> ai sensi dell’articolo 3, comma 4-quater, del decreto legge 10 febbraio 2009, n. 5, la domanda di partecipazione deve essere sottoscritta dall’impresa che riveste le funzioni di organo comune nonché da ognuno dei retisti che partecipa alla gara;</w:t>
      </w:r>
    </w:p>
    <w:p w14:paraId="4C97B735" w14:textId="77777777" w:rsidR="00A51038" w:rsidRPr="00667434" w:rsidRDefault="00863A08" w:rsidP="00D34CF9">
      <w:pPr>
        <w:pStyle w:val="Corpotesto"/>
        <w:numPr>
          <w:ilvl w:val="1"/>
          <w:numId w:val="2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 xml:space="preserve">se la rete è dotata di un organo comune privo del potere di rappresentanza o se </w:t>
      </w:r>
      <w:r w:rsidR="00BA3D28" w:rsidRPr="00667434">
        <w:rPr>
          <w:rFonts w:ascii="Arial Narrow" w:hAnsi="Arial Narrow" w:cs="Arial"/>
          <w:sz w:val="22"/>
          <w:szCs w:val="22"/>
        </w:rPr>
        <w:t xml:space="preserve">la rete </w:t>
      </w:r>
      <w:r w:rsidRPr="00667434">
        <w:rPr>
          <w:rFonts w:ascii="Arial Narrow" w:hAnsi="Arial Narrow" w:cs="Arial"/>
          <w:sz w:val="22"/>
          <w:szCs w:val="22"/>
        </w:rPr>
        <w:t>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735C4B7C" w14:textId="63FA9B2E" w:rsidR="00A51038" w:rsidRPr="00667434" w:rsidRDefault="00863A08" w:rsidP="00D34CF9">
      <w:pPr>
        <w:pStyle w:val="Corpotesto"/>
        <w:numPr>
          <w:ilvl w:val="0"/>
          <w:numId w:val="24"/>
        </w:numPr>
        <w:tabs>
          <w:tab w:val="left" w:pos="9639"/>
        </w:tabs>
        <w:spacing w:before="0" w:line="276" w:lineRule="auto"/>
        <w:jc w:val="left"/>
        <w:rPr>
          <w:rFonts w:ascii="Arial Narrow" w:hAnsi="Arial Narrow" w:cs="Arial"/>
          <w:sz w:val="22"/>
          <w:szCs w:val="22"/>
        </w:rPr>
      </w:pPr>
      <w:bookmarkStart w:id="1977" w:name="_Hlk139559426"/>
      <w:r w:rsidRPr="00667434">
        <w:rPr>
          <w:rFonts w:ascii="Arial Narrow" w:hAnsi="Arial Narrow" w:cs="Arial"/>
          <w:sz w:val="22"/>
          <w:szCs w:val="22"/>
        </w:rPr>
        <w:t>nel caso di consorzio di cooperative e imprese artigiane o di consorzio stabile di cui all’art. 65, comma 2, lettera b), c) e d) del Codice, la domanda è sottoscritta digitalmente dal consorzio medesimo.</w:t>
      </w:r>
    </w:p>
    <w:bookmarkEnd w:id="1977"/>
    <w:p w14:paraId="36C8CF14" w14:textId="77777777" w:rsidR="00DB0833" w:rsidRPr="00667434" w:rsidRDefault="00DB0833" w:rsidP="00D34CF9">
      <w:pPr>
        <w:pStyle w:val="Corpotesto"/>
        <w:tabs>
          <w:tab w:val="left" w:pos="9639"/>
        </w:tabs>
        <w:spacing w:before="0" w:line="276" w:lineRule="auto"/>
        <w:ind w:right="228"/>
        <w:rPr>
          <w:rFonts w:ascii="Arial Narrow" w:hAnsi="Arial Narrow" w:cs="Arial"/>
          <w:sz w:val="22"/>
          <w:szCs w:val="22"/>
        </w:rPr>
      </w:pPr>
    </w:p>
    <w:p w14:paraId="50BD15FF" w14:textId="6425123C"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3570C19D" w14:textId="77777777" w:rsidR="005769DD" w:rsidRPr="00667434" w:rsidRDefault="005769DD" w:rsidP="00D34CF9">
      <w:pPr>
        <w:pBdr>
          <w:top w:val="nil"/>
          <w:left w:val="nil"/>
          <w:bottom w:val="nil"/>
          <w:right w:val="nil"/>
          <w:between w:val="nil"/>
        </w:pBdr>
        <w:tabs>
          <w:tab w:val="left" w:pos="9639"/>
        </w:tabs>
        <w:spacing w:line="276" w:lineRule="auto"/>
        <w:ind w:left="227"/>
        <w:jc w:val="both"/>
        <w:rPr>
          <w:rFonts w:ascii="Arial Narrow" w:hAnsi="Arial Narrow" w:cs="Arial"/>
        </w:rPr>
      </w:pPr>
    </w:p>
    <w:p w14:paraId="37A696A4" w14:textId="7D398273" w:rsidR="0076366E" w:rsidRPr="00667434" w:rsidRDefault="00BA3D2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N.B. Nel caso di suddivisione della gara in lotti in cui sono previsti criteri di selezione diversi, le dichiarazioni sono rese con riferimento a ciascun lotto cui si intende partecipare. Se vi sono lotti per i quali sono previsti i medesimi criteri di selezione, la stazione appaltante può prevedere la presentazione di un’unica dichiarazione. Qualora la piattaforma utilizzata dalla stazione appaltante preveda che in caso di partecipazione di operatori riuniti o associati vengano autogenerate tante domande di partecipazione quanti sono i componenti del raggruppamento/ consorzio ordinario l’amministrazione definisce le modalità di presentazione e sottoscrizione delle stesse</w:t>
      </w:r>
    </w:p>
    <w:p w14:paraId="0CEDEAE6"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1E5925EA" w14:textId="77777777" w:rsidR="00DB0833"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w:t>
      </w:r>
    </w:p>
    <w:p w14:paraId="5D1049DD" w14:textId="77777777" w:rsidR="00DB0833"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A comprova del pagamento, il concorrente allega la ricevuta di pagamento elettronico ovvero del bonifico</w:t>
      </w:r>
      <w:r w:rsidRPr="00667434">
        <w:rPr>
          <w:rFonts w:ascii="Arial Narrow" w:hAnsi="Arial Narrow" w:cs="Arial"/>
          <w:spacing w:val="1"/>
          <w:sz w:val="22"/>
          <w:szCs w:val="22"/>
        </w:rPr>
        <w:t xml:space="preserve"> </w:t>
      </w:r>
      <w:r w:rsidRPr="00667434">
        <w:rPr>
          <w:rFonts w:ascii="Arial Narrow" w:hAnsi="Arial Narrow" w:cs="Arial"/>
          <w:sz w:val="22"/>
          <w:szCs w:val="22"/>
        </w:rPr>
        <w:t>bancario.</w:t>
      </w:r>
    </w:p>
    <w:p w14:paraId="5D5F997E" w14:textId="40DD3496" w:rsidR="002B7A9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In alternativa il concorrente può acquistare la marca da bollo da euro 16,00 ed inserire il suo numero seriale all'interno </w:t>
      </w:r>
      <w:r w:rsidRPr="00667434">
        <w:rPr>
          <w:rFonts w:ascii="Arial Narrow" w:hAnsi="Arial Narrow" w:cs="Arial"/>
          <w:sz w:val="22"/>
          <w:szCs w:val="22"/>
        </w:rPr>
        <w:lastRenderedPageBreak/>
        <w:t>della dichiarazione contenuta nell'istanza telematica e allegare, obbligatoriamente copia del contrassegno in formato.pdf. Il concorrente si assume ogni responsabilità in caso di utilizzo plurimo dei contrassegni.</w:t>
      </w:r>
      <w:bookmarkStart w:id="1978" w:name="_Toc139549439"/>
      <w:bookmarkEnd w:id="1973"/>
      <w:bookmarkEnd w:id="1974"/>
    </w:p>
    <w:p w14:paraId="5E5F8E1F" w14:textId="3EABEFB8" w:rsidR="00AB1394" w:rsidRPr="00667434" w:rsidRDefault="00AB1394" w:rsidP="00D34CF9">
      <w:pPr>
        <w:pStyle w:val="Corpotesto"/>
        <w:tabs>
          <w:tab w:val="left" w:pos="9639"/>
        </w:tabs>
        <w:spacing w:before="0" w:line="276" w:lineRule="auto"/>
        <w:ind w:left="0"/>
        <w:jc w:val="left"/>
        <w:rPr>
          <w:rFonts w:ascii="Arial Narrow" w:hAnsi="Arial Narrow" w:cs="Arial"/>
          <w:sz w:val="22"/>
          <w:szCs w:val="22"/>
        </w:rPr>
      </w:pPr>
    </w:p>
    <w:p w14:paraId="651846E0" w14:textId="69EF243F" w:rsidR="00AB1394" w:rsidRPr="00667434" w:rsidRDefault="00AB1394" w:rsidP="00D34CF9">
      <w:pPr>
        <w:pStyle w:val="Titolo1"/>
        <w:numPr>
          <w:ilvl w:val="2"/>
          <w:numId w:val="40"/>
        </w:numPr>
        <w:tabs>
          <w:tab w:val="left" w:pos="9639"/>
        </w:tabs>
        <w:autoSpaceDE/>
        <w:autoSpaceDN/>
        <w:spacing w:line="276" w:lineRule="auto"/>
        <w:jc w:val="both"/>
        <w:rPr>
          <w:rFonts w:ascii="Arial Narrow" w:hAnsi="Arial Narrow" w:cs="Arial"/>
          <w:sz w:val="22"/>
          <w:szCs w:val="22"/>
        </w:rPr>
      </w:pPr>
      <w:bookmarkStart w:id="1979" w:name="_Toc189735373"/>
      <w:bookmarkStart w:id="1980" w:name="_Toc187166279"/>
      <w:bookmarkStart w:id="1981" w:name="_Toc191978838"/>
      <w:r w:rsidRPr="00667434">
        <w:rPr>
          <w:rFonts w:ascii="Arial Narrow" w:hAnsi="Arial Narrow" w:cs="Arial"/>
          <w:sz w:val="22"/>
          <w:szCs w:val="22"/>
        </w:rPr>
        <w:t>Indicazioni per la compilazione del DGUE</w:t>
      </w:r>
      <w:bookmarkEnd w:id="1979"/>
      <w:bookmarkEnd w:id="1980"/>
      <w:bookmarkEnd w:id="1981"/>
    </w:p>
    <w:p w14:paraId="2072BA05" w14:textId="058FB169" w:rsidR="00AB1394" w:rsidRPr="00667434" w:rsidRDefault="00AB1394"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Il concorrente compila il DGUE, reperibile, in formato elettronico, al seguente indirizzo:</w:t>
      </w:r>
      <w:r w:rsidR="00144E3C" w:rsidRPr="00667434">
        <w:rPr>
          <w:rFonts w:ascii="Arial Narrow" w:hAnsi="Arial Narrow" w:cs="Arial"/>
          <w:sz w:val="22"/>
          <w:szCs w:val="22"/>
        </w:rPr>
        <w:t xml:space="preserve"> </w:t>
      </w:r>
      <w:r w:rsidRPr="00667434">
        <w:rPr>
          <w:rFonts w:ascii="Arial Narrow" w:hAnsi="Arial Narrow" w:cs="Arial"/>
          <w:sz w:val="22"/>
          <w:szCs w:val="22"/>
        </w:rPr>
        <w:t>[indicare l’indirizzo completo], in conformità alle indicazioni fornite dal Comunicato MIT prot. n. 6212 del 30/06/2023 relativo alle Linee guida per la compilazione del modello di formulario di Documento di Gara unico Europeo (DGUE) approvato dal Regolamento di esecuzione (UE) 2016/7 della Commissione del 5 gennaio 2016</w:t>
      </w:r>
      <w:r w:rsidR="005769DD" w:rsidRPr="00667434">
        <w:rPr>
          <w:rFonts w:ascii="Arial Narrow" w:hAnsi="Arial Narrow" w:cs="Arial"/>
          <w:sz w:val="22"/>
          <w:szCs w:val="22"/>
        </w:rPr>
        <w:t xml:space="preserve"> (allegato</w:t>
      </w:r>
      <w:r w:rsidR="00144E3C" w:rsidRPr="00667434">
        <w:rPr>
          <w:rFonts w:ascii="Arial Narrow" w:hAnsi="Arial Narrow" w:cs="Arial"/>
          <w:sz w:val="22"/>
          <w:szCs w:val="22"/>
        </w:rPr>
        <w:t xml:space="preserve"> n. …</w:t>
      </w:r>
      <w:r w:rsidR="005769DD" w:rsidRPr="00667434">
        <w:rPr>
          <w:rFonts w:ascii="Arial Narrow" w:hAnsi="Arial Narrow" w:cs="Arial"/>
          <w:sz w:val="22"/>
          <w:szCs w:val="22"/>
        </w:rPr>
        <w:t>)</w:t>
      </w:r>
      <w:r w:rsidRPr="00667434">
        <w:rPr>
          <w:rFonts w:ascii="Arial Narrow" w:hAnsi="Arial Narrow" w:cs="Arial"/>
          <w:sz w:val="22"/>
          <w:szCs w:val="22"/>
        </w:rPr>
        <w:t xml:space="preserve">. </w:t>
      </w:r>
    </w:p>
    <w:p w14:paraId="1F87DD14" w14:textId="77777777" w:rsidR="00AB1394" w:rsidRPr="00667434" w:rsidRDefault="00AB1394" w:rsidP="00D34CF9">
      <w:pPr>
        <w:pStyle w:val="Corpotesto"/>
        <w:tabs>
          <w:tab w:val="left" w:pos="9639"/>
        </w:tabs>
        <w:spacing w:before="0" w:line="276" w:lineRule="auto"/>
        <w:ind w:left="0"/>
        <w:rPr>
          <w:rFonts w:ascii="Arial Narrow" w:hAnsi="Arial Narrow" w:cs="Arial"/>
          <w:sz w:val="22"/>
          <w:szCs w:val="22"/>
        </w:rPr>
      </w:pPr>
    </w:p>
    <w:p w14:paraId="3879B14D" w14:textId="0F95D877" w:rsidR="0076366E" w:rsidRPr="00667434" w:rsidRDefault="00BA3D28" w:rsidP="00D34CF9">
      <w:pPr>
        <w:pStyle w:val="Titolo1"/>
        <w:numPr>
          <w:ilvl w:val="1"/>
          <w:numId w:val="8"/>
        </w:numPr>
        <w:tabs>
          <w:tab w:val="left" w:pos="9639"/>
        </w:tabs>
        <w:autoSpaceDE/>
        <w:autoSpaceDN/>
        <w:spacing w:line="276" w:lineRule="auto"/>
        <w:jc w:val="both"/>
        <w:rPr>
          <w:rFonts w:ascii="Arial Narrow" w:hAnsi="Arial Narrow" w:cs="Arial"/>
          <w:sz w:val="22"/>
          <w:szCs w:val="22"/>
        </w:rPr>
      </w:pPr>
      <w:bookmarkStart w:id="1982" w:name="_Toc139277045"/>
      <w:bookmarkStart w:id="1983" w:name="_Toc140929840"/>
      <w:bookmarkStart w:id="1984" w:name="_Toc189735374"/>
      <w:bookmarkStart w:id="1985" w:name="_Toc187166280"/>
      <w:bookmarkStart w:id="1986" w:name="_Toc191978839"/>
      <w:r w:rsidRPr="00667434">
        <w:rPr>
          <w:rFonts w:ascii="Arial Narrow" w:hAnsi="Arial Narrow" w:cs="Arial"/>
          <w:sz w:val="22"/>
          <w:szCs w:val="22"/>
        </w:rPr>
        <w:t>Dichiarazioni da rendere a cura degli operatori economici ammessi al concordato preventivo con continuità aziendale di cui all’articolo</w:t>
      </w:r>
      <w:r w:rsidR="005769DD" w:rsidRPr="00667434">
        <w:rPr>
          <w:rFonts w:ascii="Arial Narrow" w:hAnsi="Arial Narrow" w:cs="Arial"/>
          <w:sz w:val="22"/>
          <w:szCs w:val="22"/>
        </w:rPr>
        <w:t xml:space="preserve"> 372 del d.lgs. 12 gennaio 2019</w:t>
      </w:r>
      <w:r w:rsidRPr="00667434">
        <w:rPr>
          <w:rFonts w:ascii="Arial Narrow" w:hAnsi="Arial Narrow" w:cs="Arial"/>
          <w:sz w:val="22"/>
          <w:szCs w:val="22"/>
        </w:rPr>
        <w:t>, n. 14</w:t>
      </w:r>
      <w:bookmarkEnd w:id="1978"/>
      <w:bookmarkEnd w:id="1982"/>
      <w:bookmarkEnd w:id="1983"/>
      <w:bookmarkEnd w:id="1984"/>
      <w:bookmarkEnd w:id="1985"/>
      <w:bookmarkEnd w:id="1986"/>
    </w:p>
    <w:p w14:paraId="4D552B5E" w14:textId="01372321"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Il concorrente dichiara ai sensi degli </w:t>
      </w:r>
      <w:r w:rsidR="00BA3D28" w:rsidRPr="00667434">
        <w:rPr>
          <w:rFonts w:ascii="Arial Narrow" w:hAnsi="Arial Narrow" w:cs="Arial"/>
          <w:sz w:val="22"/>
          <w:szCs w:val="22"/>
        </w:rPr>
        <w:t>articoli</w:t>
      </w:r>
      <w:r w:rsidRPr="00667434">
        <w:rPr>
          <w:rFonts w:ascii="Arial Narrow" w:hAnsi="Arial Narrow" w:cs="Arial"/>
          <w:sz w:val="22"/>
          <w:szCs w:val="22"/>
        </w:rPr>
        <w:t xml:space="preserve"> 46 e 47 del </w:t>
      </w:r>
      <w:r w:rsidR="00BA3D28" w:rsidRPr="00667434">
        <w:rPr>
          <w:rFonts w:ascii="Arial Narrow" w:hAnsi="Arial Narrow" w:cs="Arial"/>
          <w:sz w:val="22"/>
          <w:szCs w:val="22"/>
        </w:rPr>
        <w:t>decreto del Presidente della Repubblica</w:t>
      </w:r>
      <w:r w:rsidRPr="00667434">
        <w:rPr>
          <w:rFonts w:ascii="Arial Narrow" w:hAnsi="Arial Narrow" w:cs="Arial"/>
          <w:sz w:val="22"/>
          <w:szCs w:val="22"/>
        </w:rPr>
        <w:t xml:space="preserve"> n. 445/2000 gli estremi del provvedimento di ammissione al concordato e del provvedimento di autorizzazione a partecipare alle gare, nonché dichiara che le altre imprese aderenti al raggruppamento non sono assoggettate ad una procedura concorsuale, ai sensi </w:t>
      </w:r>
      <w:r w:rsidR="00BA3D28" w:rsidRPr="00667434">
        <w:rPr>
          <w:rFonts w:ascii="Arial Narrow" w:hAnsi="Arial Narrow" w:cs="Arial"/>
          <w:sz w:val="22"/>
          <w:szCs w:val="22"/>
        </w:rPr>
        <w:t>dell’articolo</w:t>
      </w:r>
      <w:r w:rsidRPr="00667434">
        <w:rPr>
          <w:rFonts w:ascii="Arial Narrow" w:hAnsi="Arial Narrow" w:cs="Arial"/>
          <w:sz w:val="22"/>
          <w:szCs w:val="22"/>
        </w:rPr>
        <w:t xml:space="preserve"> 95, commi 4 e 5, del decreto legislativo n. 14/2019</w:t>
      </w:r>
      <w:r w:rsidR="002B107C" w:rsidRPr="00667434">
        <w:rPr>
          <w:rFonts w:ascii="Arial Narrow" w:hAnsi="Arial Narrow" w:cs="Arial"/>
          <w:sz w:val="22"/>
          <w:szCs w:val="22"/>
        </w:rPr>
        <w:t>.</w:t>
      </w:r>
    </w:p>
    <w:p w14:paraId="576D8FA9" w14:textId="555EBCC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Il concorrente presenta una relazione di un professionista in possesso dei requisiti di cui </w:t>
      </w:r>
      <w:r w:rsidR="00BA3D28" w:rsidRPr="00667434">
        <w:rPr>
          <w:rFonts w:ascii="Arial Narrow" w:hAnsi="Arial Narrow" w:cs="Arial"/>
          <w:sz w:val="22"/>
          <w:szCs w:val="22"/>
        </w:rPr>
        <w:t>all’</w:t>
      </w:r>
      <w:hyperlink r:id="rId17">
        <w:r w:rsidR="00BA3D28" w:rsidRPr="00667434">
          <w:rPr>
            <w:rFonts w:ascii="Arial Narrow" w:hAnsi="Arial Narrow" w:cs="Arial"/>
            <w:sz w:val="22"/>
            <w:szCs w:val="22"/>
          </w:rPr>
          <w:t>articolo 2, comma 1, lettera o)</w:t>
        </w:r>
      </w:hyperlink>
      <w:r w:rsidR="0064655B" w:rsidRPr="00667434">
        <w:rPr>
          <w:rFonts w:ascii="Arial Narrow" w:hAnsi="Arial Narrow" w:cs="Arial"/>
          <w:sz w:val="22"/>
          <w:szCs w:val="22"/>
        </w:rPr>
        <w:t>,</w:t>
      </w:r>
      <w:r w:rsidR="00BA3D28" w:rsidRPr="00667434">
        <w:rPr>
          <w:rFonts w:ascii="Arial Narrow" w:hAnsi="Arial Narrow" w:cs="Arial"/>
          <w:sz w:val="22"/>
          <w:szCs w:val="22"/>
        </w:rPr>
        <w:t xml:space="preserve"> </w:t>
      </w:r>
      <w:hyperlink r:id="rId18">
        <w:r w:rsidR="00BA3D28" w:rsidRPr="00667434">
          <w:rPr>
            <w:rFonts w:ascii="Arial Narrow" w:hAnsi="Arial Narrow" w:cs="Arial"/>
            <w:sz w:val="22"/>
            <w:szCs w:val="22"/>
          </w:rPr>
          <w:t xml:space="preserve">del decreto legislativo succitato </w:t>
        </w:r>
      </w:hyperlink>
      <w:r w:rsidRPr="00667434">
        <w:rPr>
          <w:rFonts w:ascii="Arial Narrow" w:hAnsi="Arial Narrow" w:cs="Arial"/>
          <w:sz w:val="22"/>
          <w:szCs w:val="22"/>
        </w:rPr>
        <w:t>che attesta la conformità al piano e la ragionevole capacità di adempimento del contratto.</w:t>
      </w:r>
    </w:p>
    <w:p w14:paraId="04D9EDAD" w14:textId="77777777" w:rsidR="00C61F3A" w:rsidRPr="00667434" w:rsidRDefault="00C61F3A" w:rsidP="00D34CF9">
      <w:pPr>
        <w:pStyle w:val="Corpotesto"/>
        <w:tabs>
          <w:tab w:val="left" w:pos="9639"/>
        </w:tabs>
        <w:spacing w:before="0" w:line="276" w:lineRule="auto"/>
        <w:ind w:left="0"/>
        <w:jc w:val="left"/>
        <w:rPr>
          <w:rFonts w:ascii="Arial Narrow" w:hAnsi="Arial Narrow" w:cs="Arial"/>
          <w:sz w:val="22"/>
          <w:szCs w:val="22"/>
        </w:rPr>
      </w:pPr>
    </w:p>
    <w:p w14:paraId="5939B730" w14:textId="0951092E" w:rsidR="00497B90" w:rsidRPr="00667434" w:rsidRDefault="00497B90" w:rsidP="00D34CF9">
      <w:pPr>
        <w:pStyle w:val="Titolo1"/>
        <w:tabs>
          <w:tab w:val="left" w:pos="9639"/>
        </w:tabs>
        <w:autoSpaceDE/>
        <w:autoSpaceDN/>
        <w:spacing w:line="276" w:lineRule="auto"/>
        <w:ind w:left="0"/>
        <w:jc w:val="both"/>
        <w:rPr>
          <w:rFonts w:ascii="Arial Narrow" w:hAnsi="Arial Narrow" w:cs="Arial"/>
          <w:sz w:val="22"/>
          <w:szCs w:val="22"/>
        </w:rPr>
      </w:pPr>
      <w:bookmarkStart w:id="1987" w:name="_Toc187166281"/>
      <w:bookmarkStart w:id="1988" w:name="_Toc191978840"/>
      <w:r w:rsidRPr="00667434">
        <w:rPr>
          <w:rFonts w:ascii="Arial Narrow" w:hAnsi="Arial Narrow" w:cs="Arial"/>
          <w:sz w:val="22"/>
          <w:szCs w:val="22"/>
        </w:rPr>
        <w:t xml:space="preserve">15.2.1 </w:t>
      </w:r>
      <w:bookmarkStart w:id="1989" w:name="_Toc189735375"/>
      <w:r w:rsidRPr="00667434">
        <w:rPr>
          <w:rFonts w:ascii="Arial Narrow" w:hAnsi="Arial Narrow" w:cs="Arial"/>
          <w:sz w:val="22"/>
          <w:szCs w:val="22"/>
        </w:rPr>
        <w:t>Dichiarazioni in caso di sottoposizione a sequestro/confisca</w:t>
      </w:r>
      <w:bookmarkEnd w:id="1987"/>
      <w:bookmarkEnd w:id="1988"/>
      <w:bookmarkEnd w:id="1989"/>
      <w:r w:rsidRPr="00667434">
        <w:rPr>
          <w:rFonts w:ascii="Arial Narrow" w:hAnsi="Arial Narrow" w:cs="Arial"/>
          <w:sz w:val="22"/>
          <w:szCs w:val="22"/>
        </w:rPr>
        <w:t xml:space="preserve"> </w:t>
      </w:r>
    </w:p>
    <w:p w14:paraId="0F58B711" w14:textId="5BF33815" w:rsidR="00497B90" w:rsidRPr="00667434" w:rsidRDefault="00497B90"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In caso di sottoposizione a sequestro o confisca ai sensi dell'articolo 240-bis del codice penale o degli articoli 20 e 24 del decreto legislativo 6 settembre 2011, n. 159, e affidamento a custode o amministratore giudiziario o finanziario, il concorrente dichiara ai sensi degli articoli 46 e 47 del decreto del Presidente della Repubblica n. 445/2000 gli estremi </w:t>
      </w:r>
      <w:r w:rsidR="00EA5CBA" w:rsidRPr="00667434">
        <w:rPr>
          <w:rFonts w:ascii="Arial Narrow" w:hAnsi="Arial Narrow" w:cs="Arial"/>
          <w:sz w:val="22"/>
          <w:szCs w:val="22"/>
        </w:rPr>
        <w:t>del relativo</w:t>
      </w:r>
      <w:r w:rsidRPr="00667434">
        <w:rPr>
          <w:rFonts w:ascii="Arial Narrow" w:hAnsi="Arial Narrow" w:cs="Arial"/>
          <w:sz w:val="22"/>
          <w:szCs w:val="22"/>
        </w:rPr>
        <w:t xml:space="preserve"> provvedimento.</w:t>
      </w:r>
    </w:p>
    <w:p w14:paraId="212D306C" w14:textId="77777777"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bookmarkStart w:id="1990" w:name="_Toc139277046"/>
    </w:p>
    <w:p w14:paraId="5DA75388" w14:textId="77777777" w:rsidR="0076366E"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1991" w:name="_Toc140929841"/>
      <w:bookmarkStart w:id="1992" w:name="_Ref132054207"/>
      <w:bookmarkStart w:id="1993" w:name="_Toc139549440"/>
      <w:bookmarkStart w:id="1994" w:name="_Toc189735376"/>
      <w:bookmarkStart w:id="1995" w:name="_Toc187166282"/>
      <w:bookmarkStart w:id="1996" w:name="_Toc191978841"/>
      <w:r w:rsidRPr="00667434">
        <w:rPr>
          <w:rFonts w:ascii="Arial Narrow" w:hAnsi="Arial Narrow" w:cs="Arial"/>
          <w:sz w:val="22"/>
          <w:szCs w:val="22"/>
        </w:rPr>
        <w:t>Documentazione in caso di avvalimento</w:t>
      </w:r>
      <w:bookmarkEnd w:id="1990"/>
      <w:bookmarkEnd w:id="1991"/>
      <w:bookmarkEnd w:id="1992"/>
      <w:bookmarkEnd w:id="1993"/>
      <w:bookmarkEnd w:id="1994"/>
      <w:bookmarkEnd w:id="1995"/>
      <w:bookmarkEnd w:id="1996"/>
    </w:p>
    <w:p w14:paraId="3388BE81" w14:textId="75FAFEE2" w:rsidR="00226F92"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L’impresa ausiliaria rende le dichiarazioni sul possesso dei requisiti di ordine generale mediante compilazione dell’apposita sezione del DGUE.</w:t>
      </w:r>
      <w:r w:rsidR="00385AE3" w:rsidRPr="00667434">
        <w:rPr>
          <w:rFonts w:ascii="Arial Narrow" w:hAnsi="Arial Narrow" w:cs="Arial"/>
          <w:sz w:val="22"/>
          <w:szCs w:val="22"/>
        </w:rPr>
        <w:t xml:space="preserve"> </w:t>
      </w:r>
      <w:r w:rsidR="00226F92" w:rsidRPr="00667434">
        <w:rPr>
          <w:rFonts w:ascii="Arial Narrow" w:hAnsi="Arial Narrow" w:cs="Arial"/>
          <w:sz w:val="22"/>
          <w:szCs w:val="22"/>
        </w:rPr>
        <w:t>Il concorrente, per ciascuna ausiliaria, allega:</w:t>
      </w:r>
    </w:p>
    <w:p w14:paraId="3B597B63" w14:textId="6932F05B" w:rsidR="00A51038" w:rsidRPr="00667434" w:rsidRDefault="00863A08" w:rsidP="00D34CF9">
      <w:pPr>
        <w:pStyle w:val="Corpotesto"/>
        <w:numPr>
          <w:ilvl w:val="0"/>
          <w:numId w:val="25"/>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la dichiarazione di avvalimento;</w:t>
      </w:r>
    </w:p>
    <w:p w14:paraId="72DF5057" w14:textId="2E87C303" w:rsidR="00A51038" w:rsidRPr="00667434" w:rsidRDefault="00863A08" w:rsidP="00D34CF9">
      <w:pPr>
        <w:pStyle w:val="Corpotesto"/>
        <w:numPr>
          <w:ilvl w:val="0"/>
          <w:numId w:val="25"/>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il contratto di avvalimento.</w:t>
      </w:r>
    </w:p>
    <w:p w14:paraId="5E635AE7" w14:textId="77777777" w:rsidR="000627FA" w:rsidRPr="00667434" w:rsidRDefault="000627FA" w:rsidP="00D34CF9">
      <w:pPr>
        <w:pStyle w:val="Corpotesto"/>
        <w:spacing w:before="0" w:line="276" w:lineRule="auto"/>
        <w:ind w:left="0" w:right="3"/>
        <w:rPr>
          <w:rFonts w:ascii="Arial Narrow" w:hAnsi="Arial Narrow"/>
          <w:sz w:val="22"/>
          <w:szCs w:val="22"/>
        </w:rPr>
      </w:pPr>
      <w:r w:rsidRPr="00667434">
        <w:rPr>
          <w:rFonts w:ascii="Arial Narrow" w:hAnsi="Arial Narrow"/>
          <w:sz w:val="22"/>
          <w:szCs w:val="22"/>
        </w:rPr>
        <w:t xml:space="preserve">Inoltre, in caso di avvalimento premiale e di partecipazione alla gara sia dell’impresa ausiliaria che dell’impresa ausiliata, l’impresa ausiliaria </w:t>
      </w:r>
      <w:r w:rsidRPr="00667434">
        <w:rPr>
          <w:rFonts w:ascii="Arial Narrow" w:hAnsi="Arial Narrow"/>
          <w:b/>
          <w:sz w:val="22"/>
          <w:szCs w:val="22"/>
        </w:rPr>
        <w:t>è tenuta a dimostrare in concreto e con adeguato supporto documentale</w:t>
      </w:r>
      <w:r w:rsidRPr="00667434">
        <w:rPr>
          <w:rFonts w:ascii="Arial Narrow" w:hAnsi="Arial Narrow"/>
          <w:sz w:val="22"/>
          <w:szCs w:val="22"/>
        </w:rPr>
        <w:t>, in sede di presentazione della propria domanda, che non sussistono collegamenti tali da ricondurre entrambe le imprese ad uno stesso centro decisionale dichiarazione, ai sensi dell’art. 104, comma 12, del Codice.</w:t>
      </w:r>
    </w:p>
    <w:p w14:paraId="7C1A0F77" w14:textId="377FAFA9" w:rsidR="00A51038" w:rsidRPr="00667434" w:rsidRDefault="005769DD" w:rsidP="00D34CF9">
      <w:pPr>
        <w:pStyle w:val="Corpotesto"/>
        <w:tabs>
          <w:tab w:val="left" w:pos="9639"/>
        </w:tabs>
        <w:spacing w:before="0" w:line="276" w:lineRule="auto"/>
        <w:ind w:left="0"/>
        <w:rPr>
          <w:rFonts w:ascii="Arial Narrow" w:hAnsi="Arial Narrow" w:cs="Arial"/>
          <w:sz w:val="22"/>
          <w:szCs w:val="22"/>
        </w:rPr>
      </w:pPr>
      <w:bookmarkStart w:id="1997" w:name="_Hlk189746917"/>
      <w:r w:rsidRPr="00667434">
        <w:rPr>
          <w:rFonts w:ascii="Arial Narrow" w:hAnsi="Arial Narrow" w:cs="Arial"/>
          <w:sz w:val="22"/>
          <w:szCs w:val="22"/>
        </w:rPr>
        <w:t>Nel caso di avvalimento finalizzato al miglioramento dell’offerta, il contratto di avvalimento è presentato………………………… [Indicare se il contratto deve essere presentato nell’offerta tecnica o nella domanda amministrativa].</w:t>
      </w:r>
    </w:p>
    <w:bookmarkEnd w:id="1997"/>
    <w:p w14:paraId="6A9CE9B3" w14:textId="77777777" w:rsidR="005769DD" w:rsidRPr="00667434" w:rsidRDefault="005769DD" w:rsidP="00D34CF9">
      <w:pPr>
        <w:pStyle w:val="Corpotesto"/>
        <w:tabs>
          <w:tab w:val="left" w:pos="9639"/>
        </w:tabs>
        <w:spacing w:before="0" w:line="276" w:lineRule="auto"/>
        <w:ind w:left="0"/>
        <w:rPr>
          <w:rFonts w:ascii="Arial Narrow" w:hAnsi="Arial Narrow" w:cs="Arial"/>
          <w:sz w:val="22"/>
          <w:szCs w:val="22"/>
        </w:rPr>
      </w:pPr>
    </w:p>
    <w:p w14:paraId="65DF6E6F" w14:textId="391113F8" w:rsidR="004F5802"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1998" w:name="_Toc140929842"/>
      <w:bookmarkStart w:id="1999" w:name="_Toc139277047"/>
      <w:bookmarkStart w:id="2000" w:name="_Ref498427979"/>
      <w:bookmarkStart w:id="2001" w:name="_Toc139549441"/>
      <w:bookmarkStart w:id="2002" w:name="_Toc189735377"/>
      <w:bookmarkStart w:id="2003" w:name="_Toc187166283"/>
      <w:bookmarkStart w:id="2004" w:name="_Toc191978842"/>
      <w:r w:rsidRPr="00667434">
        <w:rPr>
          <w:rFonts w:ascii="Arial Narrow" w:hAnsi="Arial Narrow" w:cs="Arial"/>
          <w:sz w:val="22"/>
          <w:szCs w:val="22"/>
        </w:rPr>
        <w:t>Documentazione ulteriore per i soggetti associati</w:t>
      </w:r>
      <w:bookmarkEnd w:id="1998"/>
      <w:bookmarkEnd w:id="1999"/>
      <w:bookmarkEnd w:id="2000"/>
      <w:bookmarkEnd w:id="2001"/>
      <w:bookmarkEnd w:id="2002"/>
      <w:bookmarkEnd w:id="2003"/>
      <w:bookmarkEnd w:id="2004"/>
      <w:r w:rsidR="001B4537" w:rsidRPr="00667434">
        <w:rPr>
          <w:rFonts w:ascii="Arial Narrow" w:hAnsi="Arial Narrow" w:cs="Arial"/>
          <w:sz w:val="22"/>
          <w:szCs w:val="22"/>
        </w:rPr>
        <w:t xml:space="preserve"> </w:t>
      </w:r>
    </w:p>
    <w:p w14:paraId="479C826C" w14:textId="77777777" w:rsidR="00A51038" w:rsidRPr="00667434" w:rsidRDefault="00863A08" w:rsidP="00D34CF9">
      <w:pPr>
        <w:pStyle w:val="Corpotesto"/>
        <w:tabs>
          <w:tab w:val="left" w:pos="9639"/>
        </w:tabs>
        <w:spacing w:before="0" w:line="276" w:lineRule="auto"/>
        <w:ind w:left="0"/>
        <w:rPr>
          <w:rFonts w:ascii="Arial Narrow" w:hAnsi="Arial Narrow" w:cs="Arial"/>
          <w:b/>
          <w:sz w:val="22"/>
          <w:szCs w:val="22"/>
        </w:rPr>
      </w:pPr>
      <w:r w:rsidRPr="00667434">
        <w:rPr>
          <w:rFonts w:ascii="Arial Narrow" w:hAnsi="Arial Narrow" w:cs="Arial"/>
          <w:b/>
          <w:sz w:val="22"/>
          <w:szCs w:val="22"/>
        </w:rPr>
        <w:t>Per i raggruppamenti temporanei già costituiti</w:t>
      </w:r>
    </w:p>
    <w:p w14:paraId="5A444ADD" w14:textId="77777777"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copia del mandato collettivo irrevocabile con rappresentanza conferito alla mandataria per atto pubblico o scrittura privata autenticata;</w:t>
      </w:r>
    </w:p>
    <w:p w14:paraId="08F8F421" w14:textId="63F34217"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dichiarazione delle parti dei lavori, ovvero della percentuale in caso di lavori indivisibili, che saranno eseguite dai singoli operatori economici riuniti o consorziati;</w:t>
      </w:r>
    </w:p>
    <w:p w14:paraId="51BA426C" w14:textId="77777777" w:rsidR="00A51038" w:rsidRPr="00667434" w:rsidRDefault="00863A08" w:rsidP="00D34CF9">
      <w:pPr>
        <w:pStyle w:val="Corpotesto"/>
        <w:tabs>
          <w:tab w:val="left" w:pos="9639"/>
        </w:tabs>
        <w:spacing w:before="0" w:line="276" w:lineRule="auto"/>
        <w:ind w:left="0"/>
        <w:rPr>
          <w:rFonts w:ascii="Arial Narrow" w:hAnsi="Arial Narrow" w:cs="Arial"/>
          <w:b/>
          <w:sz w:val="22"/>
          <w:szCs w:val="22"/>
        </w:rPr>
      </w:pPr>
      <w:r w:rsidRPr="00667434">
        <w:rPr>
          <w:rFonts w:ascii="Arial Narrow" w:hAnsi="Arial Narrow" w:cs="Arial"/>
          <w:b/>
          <w:sz w:val="22"/>
          <w:szCs w:val="22"/>
        </w:rPr>
        <w:t>Per i consorzi ordinari o GEIE già costituiti</w:t>
      </w:r>
    </w:p>
    <w:p w14:paraId="7192F80E" w14:textId="77777777"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copia dell’atto costitutivo e dello statuto del consorzio o GEIE, con indicazione del soggetto designato quale capofila;</w:t>
      </w:r>
    </w:p>
    <w:p w14:paraId="2E433496" w14:textId="5B3E0F26"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dichiarazione sottoscritta delle parti dei lavori, ovvero della percentuale in caso di lavori indivisibili, che saranno eseguite dai singoli operatori economici consorziati.</w:t>
      </w:r>
    </w:p>
    <w:p w14:paraId="63452FF0" w14:textId="77777777" w:rsidR="00A51038" w:rsidRPr="00667434" w:rsidRDefault="00863A08" w:rsidP="00D34CF9">
      <w:pPr>
        <w:pStyle w:val="Corpotesto"/>
        <w:tabs>
          <w:tab w:val="left" w:pos="9639"/>
        </w:tabs>
        <w:spacing w:before="0" w:line="276" w:lineRule="auto"/>
        <w:ind w:left="0"/>
        <w:rPr>
          <w:rFonts w:ascii="Arial Narrow" w:hAnsi="Arial Narrow" w:cs="Arial"/>
          <w:b/>
          <w:sz w:val="22"/>
          <w:szCs w:val="22"/>
        </w:rPr>
      </w:pPr>
      <w:r w:rsidRPr="00667434">
        <w:rPr>
          <w:rFonts w:ascii="Arial Narrow" w:hAnsi="Arial Narrow" w:cs="Arial"/>
          <w:b/>
          <w:sz w:val="22"/>
          <w:szCs w:val="22"/>
        </w:rPr>
        <w:t>Per i raggruppamenti temporanei o consorzi ordinari o GEIE non ancora costituiti</w:t>
      </w:r>
    </w:p>
    <w:p w14:paraId="704CF508" w14:textId="77777777"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lastRenderedPageBreak/>
        <w:t>dichiarazione rese da ciascun concorrente, attestante:</w:t>
      </w:r>
    </w:p>
    <w:p w14:paraId="536134DB" w14:textId="77777777" w:rsidR="00A51038" w:rsidRPr="00667434" w:rsidRDefault="00863A08" w:rsidP="00D34CF9">
      <w:pPr>
        <w:pStyle w:val="Paragrafoelenco"/>
        <w:numPr>
          <w:ilvl w:val="2"/>
          <w:numId w:val="2"/>
        </w:numPr>
        <w:tabs>
          <w:tab w:val="left" w:pos="928"/>
          <w:tab w:val="left" w:pos="9639"/>
        </w:tabs>
        <w:spacing w:before="0" w:line="276" w:lineRule="auto"/>
        <w:ind w:right="3" w:hanging="284"/>
        <w:rPr>
          <w:rFonts w:ascii="Arial Narrow" w:hAnsi="Arial Narrow" w:cs="Arial"/>
        </w:rPr>
      </w:pPr>
      <w:r w:rsidRPr="00667434">
        <w:rPr>
          <w:rFonts w:ascii="Arial Narrow" w:hAnsi="Arial Narrow" w:cs="Arial"/>
        </w:rPr>
        <w:t>a</w:t>
      </w:r>
      <w:r w:rsidRPr="00667434">
        <w:rPr>
          <w:rFonts w:ascii="Arial Narrow" w:hAnsi="Arial Narrow" w:cs="Arial"/>
          <w:spacing w:val="13"/>
        </w:rPr>
        <w:t xml:space="preserve"> </w:t>
      </w:r>
      <w:r w:rsidRPr="00667434">
        <w:rPr>
          <w:rFonts w:ascii="Arial Narrow" w:hAnsi="Arial Narrow" w:cs="Arial"/>
        </w:rPr>
        <w:t>quale</w:t>
      </w:r>
      <w:r w:rsidRPr="00667434">
        <w:rPr>
          <w:rFonts w:ascii="Arial Narrow" w:hAnsi="Arial Narrow" w:cs="Arial"/>
          <w:spacing w:val="13"/>
        </w:rPr>
        <w:t xml:space="preserve"> </w:t>
      </w:r>
      <w:r w:rsidRPr="00667434">
        <w:rPr>
          <w:rFonts w:ascii="Arial Narrow" w:hAnsi="Arial Narrow" w:cs="Arial"/>
        </w:rPr>
        <w:t>operatore</w:t>
      </w:r>
      <w:r w:rsidRPr="00667434">
        <w:rPr>
          <w:rFonts w:ascii="Arial Narrow" w:hAnsi="Arial Narrow" w:cs="Arial"/>
          <w:spacing w:val="14"/>
        </w:rPr>
        <w:t xml:space="preserve"> </w:t>
      </w:r>
      <w:r w:rsidRPr="00667434">
        <w:rPr>
          <w:rFonts w:ascii="Arial Narrow" w:hAnsi="Arial Narrow" w:cs="Arial"/>
        </w:rPr>
        <w:t>economico,</w:t>
      </w:r>
      <w:r w:rsidRPr="00667434">
        <w:rPr>
          <w:rFonts w:ascii="Arial Narrow" w:hAnsi="Arial Narrow" w:cs="Arial"/>
          <w:spacing w:val="13"/>
        </w:rPr>
        <w:t xml:space="preserve"> </w:t>
      </w:r>
      <w:r w:rsidRPr="00667434">
        <w:rPr>
          <w:rFonts w:ascii="Arial Narrow" w:hAnsi="Arial Narrow" w:cs="Arial"/>
        </w:rPr>
        <w:t>in</w:t>
      </w:r>
      <w:r w:rsidRPr="00667434">
        <w:rPr>
          <w:rFonts w:ascii="Arial Narrow" w:hAnsi="Arial Narrow" w:cs="Arial"/>
          <w:spacing w:val="14"/>
        </w:rPr>
        <w:t xml:space="preserve"> </w:t>
      </w:r>
      <w:r w:rsidRPr="00667434">
        <w:rPr>
          <w:rFonts w:ascii="Arial Narrow" w:hAnsi="Arial Narrow" w:cs="Arial"/>
        </w:rPr>
        <w:t>caso</w:t>
      </w:r>
      <w:r w:rsidRPr="00667434">
        <w:rPr>
          <w:rFonts w:ascii="Arial Narrow" w:hAnsi="Arial Narrow" w:cs="Arial"/>
          <w:spacing w:val="13"/>
        </w:rPr>
        <w:t xml:space="preserve"> </w:t>
      </w:r>
      <w:r w:rsidRPr="00667434">
        <w:rPr>
          <w:rFonts w:ascii="Arial Narrow" w:hAnsi="Arial Narrow" w:cs="Arial"/>
        </w:rPr>
        <w:t>di</w:t>
      </w:r>
      <w:r w:rsidRPr="00667434">
        <w:rPr>
          <w:rFonts w:ascii="Arial Narrow" w:hAnsi="Arial Narrow" w:cs="Arial"/>
          <w:spacing w:val="14"/>
        </w:rPr>
        <w:t xml:space="preserve"> </w:t>
      </w:r>
      <w:r w:rsidRPr="00667434">
        <w:rPr>
          <w:rFonts w:ascii="Arial Narrow" w:hAnsi="Arial Narrow" w:cs="Arial"/>
        </w:rPr>
        <w:t>aggiudicazione,</w:t>
      </w:r>
      <w:r w:rsidRPr="00667434">
        <w:rPr>
          <w:rFonts w:ascii="Arial Narrow" w:hAnsi="Arial Narrow" w:cs="Arial"/>
          <w:spacing w:val="13"/>
        </w:rPr>
        <w:t xml:space="preserve"> </w:t>
      </w:r>
      <w:r w:rsidRPr="00667434">
        <w:rPr>
          <w:rFonts w:ascii="Arial Narrow" w:hAnsi="Arial Narrow" w:cs="Arial"/>
        </w:rPr>
        <w:t>sarà</w:t>
      </w:r>
      <w:r w:rsidRPr="00667434">
        <w:rPr>
          <w:rFonts w:ascii="Arial Narrow" w:hAnsi="Arial Narrow" w:cs="Arial"/>
          <w:spacing w:val="13"/>
        </w:rPr>
        <w:t xml:space="preserve"> </w:t>
      </w:r>
      <w:r w:rsidRPr="00667434">
        <w:rPr>
          <w:rFonts w:ascii="Arial Narrow" w:hAnsi="Arial Narrow" w:cs="Arial"/>
        </w:rPr>
        <w:t>conferito</w:t>
      </w:r>
      <w:r w:rsidRPr="00667434">
        <w:rPr>
          <w:rFonts w:ascii="Arial Narrow" w:hAnsi="Arial Narrow" w:cs="Arial"/>
          <w:spacing w:val="13"/>
        </w:rPr>
        <w:t xml:space="preserve"> </w:t>
      </w:r>
      <w:r w:rsidRPr="00667434">
        <w:rPr>
          <w:rFonts w:ascii="Arial Narrow" w:hAnsi="Arial Narrow" w:cs="Arial"/>
        </w:rPr>
        <w:t>mandato</w:t>
      </w:r>
      <w:r w:rsidRPr="00667434">
        <w:rPr>
          <w:rFonts w:ascii="Arial Narrow" w:hAnsi="Arial Narrow" w:cs="Arial"/>
          <w:spacing w:val="13"/>
        </w:rPr>
        <w:t xml:space="preserve"> </w:t>
      </w:r>
      <w:r w:rsidRPr="00667434">
        <w:rPr>
          <w:rFonts w:ascii="Arial Narrow" w:hAnsi="Arial Narrow" w:cs="Arial"/>
        </w:rPr>
        <w:t>speciale</w:t>
      </w:r>
      <w:r w:rsidRPr="00667434">
        <w:rPr>
          <w:rFonts w:ascii="Arial Narrow" w:hAnsi="Arial Narrow" w:cs="Arial"/>
          <w:spacing w:val="14"/>
        </w:rPr>
        <w:t xml:space="preserve"> </w:t>
      </w:r>
      <w:r w:rsidRPr="00667434">
        <w:rPr>
          <w:rFonts w:ascii="Arial Narrow" w:hAnsi="Arial Narrow" w:cs="Arial"/>
        </w:rPr>
        <w:t>con</w:t>
      </w:r>
      <w:r w:rsidRPr="00667434">
        <w:rPr>
          <w:rFonts w:ascii="Arial Narrow" w:hAnsi="Arial Narrow" w:cs="Arial"/>
          <w:spacing w:val="-57"/>
        </w:rPr>
        <w:t xml:space="preserve"> </w:t>
      </w:r>
      <w:r w:rsidRPr="00667434">
        <w:rPr>
          <w:rFonts w:ascii="Arial Narrow" w:hAnsi="Arial Narrow" w:cs="Arial"/>
        </w:rPr>
        <w:t>rappresentanza</w:t>
      </w:r>
      <w:r w:rsidRPr="00667434">
        <w:rPr>
          <w:rFonts w:ascii="Arial Narrow" w:hAnsi="Arial Narrow" w:cs="Arial"/>
          <w:spacing w:val="-3"/>
        </w:rPr>
        <w:t xml:space="preserve"> </w:t>
      </w:r>
      <w:r w:rsidRPr="00667434">
        <w:rPr>
          <w:rFonts w:ascii="Arial Narrow" w:hAnsi="Arial Narrow" w:cs="Arial"/>
        </w:rPr>
        <w:t>o</w:t>
      </w:r>
      <w:r w:rsidRPr="00667434">
        <w:rPr>
          <w:rFonts w:ascii="Arial Narrow" w:hAnsi="Arial Narrow" w:cs="Arial"/>
          <w:spacing w:val="-2"/>
        </w:rPr>
        <w:t xml:space="preserve"> </w:t>
      </w:r>
      <w:r w:rsidRPr="00667434">
        <w:rPr>
          <w:rFonts w:ascii="Arial Narrow" w:hAnsi="Arial Narrow" w:cs="Arial"/>
        </w:rPr>
        <w:t>funzioni</w:t>
      </w:r>
      <w:r w:rsidRPr="00667434">
        <w:rPr>
          <w:rFonts w:ascii="Arial Narrow" w:hAnsi="Arial Narrow" w:cs="Arial"/>
          <w:spacing w:val="-1"/>
        </w:rPr>
        <w:t xml:space="preserve"> </w:t>
      </w:r>
      <w:r w:rsidRPr="00667434">
        <w:rPr>
          <w:rFonts w:ascii="Arial Narrow" w:hAnsi="Arial Narrow" w:cs="Arial"/>
        </w:rPr>
        <w:t>di</w:t>
      </w:r>
      <w:r w:rsidRPr="00667434">
        <w:rPr>
          <w:rFonts w:ascii="Arial Narrow" w:hAnsi="Arial Narrow" w:cs="Arial"/>
          <w:spacing w:val="-1"/>
        </w:rPr>
        <w:t xml:space="preserve"> </w:t>
      </w:r>
      <w:r w:rsidRPr="00667434">
        <w:rPr>
          <w:rFonts w:ascii="Arial Narrow" w:hAnsi="Arial Narrow" w:cs="Arial"/>
        </w:rPr>
        <w:t>capogruppo;</w:t>
      </w:r>
    </w:p>
    <w:p w14:paraId="5335A6A0" w14:textId="76D80289" w:rsidR="00A51038" w:rsidRPr="00667434" w:rsidRDefault="00863A08" w:rsidP="00D34CF9">
      <w:pPr>
        <w:pStyle w:val="Paragrafoelenco"/>
        <w:numPr>
          <w:ilvl w:val="2"/>
          <w:numId w:val="2"/>
        </w:numPr>
        <w:tabs>
          <w:tab w:val="left" w:pos="928"/>
          <w:tab w:val="left" w:pos="9639"/>
        </w:tabs>
        <w:spacing w:before="0" w:line="276" w:lineRule="auto"/>
        <w:ind w:right="3" w:hanging="284"/>
        <w:rPr>
          <w:rFonts w:ascii="Arial Narrow" w:hAnsi="Arial Narrow" w:cs="Arial"/>
        </w:rPr>
      </w:pPr>
      <w:r w:rsidRPr="00667434">
        <w:rPr>
          <w:rFonts w:ascii="Arial Narrow" w:hAnsi="Arial Narrow" w:cs="Arial"/>
        </w:rPr>
        <w:t>l’impegno, in caso di aggiudicazione, ad uniformarsi alla disciplina vigente con riguardo ai raggruppamenti temporanei o consorzi o GEIE ai sensi dell’art. 68 del Codice, conferendo mandato collettivo speciale con rappresentanza all’impresa qualificata come mandataria che stipulerà il contratto in nome e per conto delle mandanti/consorziate;</w:t>
      </w:r>
    </w:p>
    <w:p w14:paraId="4C4625A3" w14:textId="30DB271C" w:rsidR="00A51038" w:rsidRPr="00667434" w:rsidRDefault="00863A08" w:rsidP="00D34CF9">
      <w:pPr>
        <w:pStyle w:val="Paragrafoelenco"/>
        <w:numPr>
          <w:ilvl w:val="2"/>
          <w:numId w:val="2"/>
        </w:numPr>
        <w:tabs>
          <w:tab w:val="left" w:pos="928"/>
          <w:tab w:val="left" w:pos="9639"/>
        </w:tabs>
        <w:spacing w:before="0" w:line="276" w:lineRule="auto"/>
        <w:ind w:right="3" w:hanging="284"/>
        <w:rPr>
          <w:rFonts w:ascii="Arial Narrow" w:hAnsi="Arial Narrow" w:cs="Arial"/>
        </w:rPr>
      </w:pPr>
      <w:r w:rsidRPr="00667434">
        <w:rPr>
          <w:rFonts w:ascii="Arial Narrow" w:hAnsi="Arial Narrow" w:cs="Arial"/>
        </w:rPr>
        <w:t>le parti dei lavori, ovvero la percentuale in caso di lavori indivisibili, che saranno eseguite dai singoli</w:t>
      </w:r>
      <w:r w:rsidRPr="00667434">
        <w:rPr>
          <w:rFonts w:ascii="Arial Narrow" w:hAnsi="Arial Narrow" w:cs="Arial"/>
          <w:spacing w:val="1"/>
        </w:rPr>
        <w:t xml:space="preserve"> </w:t>
      </w:r>
      <w:r w:rsidRPr="00667434">
        <w:rPr>
          <w:rFonts w:ascii="Arial Narrow" w:hAnsi="Arial Narrow" w:cs="Arial"/>
        </w:rPr>
        <w:t>operatori</w:t>
      </w:r>
      <w:r w:rsidRPr="00667434">
        <w:rPr>
          <w:rFonts w:ascii="Arial Narrow" w:hAnsi="Arial Narrow" w:cs="Arial"/>
          <w:spacing w:val="-2"/>
        </w:rPr>
        <w:t xml:space="preserve"> </w:t>
      </w:r>
      <w:r w:rsidRPr="00667434">
        <w:rPr>
          <w:rFonts w:ascii="Arial Narrow" w:hAnsi="Arial Narrow" w:cs="Arial"/>
        </w:rPr>
        <w:t>economici</w:t>
      </w:r>
      <w:r w:rsidRPr="00667434">
        <w:rPr>
          <w:rFonts w:ascii="Arial Narrow" w:hAnsi="Arial Narrow" w:cs="Arial"/>
          <w:spacing w:val="-2"/>
        </w:rPr>
        <w:t xml:space="preserve"> </w:t>
      </w:r>
      <w:r w:rsidRPr="00667434">
        <w:rPr>
          <w:rFonts w:ascii="Arial Narrow" w:hAnsi="Arial Narrow" w:cs="Arial"/>
        </w:rPr>
        <w:t>riuniti</w:t>
      </w:r>
      <w:r w:rsidRPr="00667434">
        <w:rPr>
          <w:rFonts w:ascii="Arial Narrow" w:hAnsi="Arial Narrow" w:cs="Arial"/>
          <w:spacing w:val="-1"/>
        </w:rPr>
        <w:t xml:space="preserve"> </w:t>
      </w:r>
      <w:r w:rsidRPr="00667434">
        <w:rPr>
          <w:rFonts w:ascii="Arial Narrow" w:hAnsi="Arial Narrow" w:cs="Arial"/>
        </w:rPr>
        <w:t>o</w:t>
      </w:r>
      <w:r w:rsidRPr="00667434">
        <w:rPr>
          <w:rFonts w:ascii="Arial Narrow" w:hAnsi="Arial Narrow" w:cs="Arial"/>
          <w:spacing w:val="-3"/>
        </w:rPr>
        <w:t xml:space="preserve"> </w:t>
      </w:r>
      <w:r w:rsidRPr="00667434">
        <w:rPr>
          <w:rFonts w:ascii="Arial Narrow" w:hAnsi="Arial Narrow" w:cs="Arial"/>
        </w:rPr>
        <w:t>consorziati;</w:t>
      </w:r>
    </w:p>
    <w:p w14:paraId="3A1EAC11" w14:textId="77777777" w:rsidR="00A51038" w:rsidRPr="00667434" w:rsidRDefault="00863A08" w:rsidP="00D34CF9">
      <w:pPr>
        <w:pStyle w:val="Corpotesto"/>
        <w:tabs>
          <w:tab w:val="left" w:pos="9639"/>
        </w:tabs>
        <w:spacing w:before="0" w:line="276" w:lineRule="auto"/>
        <w:ind w:left="0"/>
        <w:rPr>
          <w:rFonts w:ascii="Arial Narrow" w:hAnsi="Arial Narrow" w:cs="Arial"/>
          <w:b/>
          <w:sz w:val="22"/>
          <w:szCs w:val="22"/>
        </w:rPr>
      </w:pPr>
      <w:r w:rsidRPr="00667434">
        <w:rPr>
          <w:rFonts w:ascii="Arial Narrow" w:hAnsi="Arial Narrow" w:cs="Arial"/>
          <w:b/>
          <w:sz w:val="22"/>
          <w:szCs w:val="22"/>
        </w:rPr>
        <w:t>Per le aggregazioni di retisti: se la rete è dotata di un organo comune con potere di rappresentanza e</w:t>
      </w:r>
      <w:r w:rsidR="004F5802" w:rsidRPr="00667434">
        <w:rPr>
          <w:rFonts w:ascii="Arial Narrow" w:hAnsi="Arial Narrow" w:cs="Arial"/>
          <w:b/>
          <w:sz w:val="22"/>
          <w:szCs w:val="22"/>
        </w:rPr>
        <w:t xml:space="preserve"> </w:t>
      </w:r>
      <w:r w:rsidRPr="00667434">
        <w:rPr>
          <w:rFonts w:ascii="Arial Narrow" w:hAnsi="Arial Narrow" w:cs="Arial"/>
          <w:b/>
          <w:sz w:val="22"/>
          <w:szCs w:val="22"/>
        </w:rPr>
        <w:t xml:space="preserve"> soggettività giuridica</w:t>
      </w:r>
    </w:p>
    <w:p w14:paraId="45BBD773" w14:textId="1B02AD22"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copia del contratto di rete, con indicazione dell’organo comune che agisce in rappresentanza della rete;</w:t>
      </w:r>
    </w:p>
    <w:p w14:paraId="5245375C" w14:textId="77777777"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dichiarazione che indichi per quali imprese la rete concorre;</w:t>
      </w:r>
    </w:p>
    <w:p w14:paraId="4469A36E" w14:textId="7D6385CE"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dichiarazione sottoscritta con firma digitale delle parti dei lavori, ovvero della percentuale in caso di lavori indivisibili, che saranno eseguite dai singoli operatori economici aggregati in rete.</w:t>
      </w:r>
    </w:p>
    <w:p w14:paraId="23AF9917"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b/>
          <w:sz w:val="22"/>
          <w:szCs w:val="22"/>
        </w:rPr>
        <w:t>Per le aggregazioni di retisti: se la rete è dotata di un organo comune con potere di rappresentanza ma</w:t>
      </w:r>
      <w:r w:rsidR="004F5802" w:rsidRPr="00667434">
        <w:rPr>
          <w:rFonts w:ascii="Arial Narrow" w:hAnsi="Arial Narrow" w:cs="Arial"/>
          <w:b/>
          <w:sz w:val="22"/>
          <w:szCs w:val="22"/>
        </w:rPr>
        <w:t xml:space="preserve"> </w:t>
      </w:r>
      <w:r w:rsidRPr="00667434">
        <w:rPr>
          <w:rFonts w:ascii="Arial Narrow" w:hAnsi="Arial Narrow" w:cs="Arial"/>
          <w:b/>
          <w:sz w:val="22"/>
          <w:szCs w:val="22"/>
        </w:rPr>
        <w:t xml:space="preserve"> è priva di soggettività giuridica</w:t>
      </w:r>
    </w:p>
    <w:p w14:paraId="2290D0F0" w14:textId="77777777"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copia del contratto di rete;</w:t>
      </w:r>
    </w:p>
    <w:p w14:paraId="28AC48E7" w14:textId="77777777"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copia del mandato collettivo irrevocabile con rappresentanza conferito all’organo comune;</w:t>
      </w:r>
    </w:p>
    <w:p w14:paraId="747584DB" w14:textId="3E032731" w:rsidR="00A51038" w:rsidRPr="00667434" w:rsidRDefault="00863A08" w:rsidP="00D34CF9">
      <w:pPr>
        <w:pStyle w:val="Corpotesto"/>
        <w:numPr>
          <w:ilvl w:val="0"/>
          <w:numId w:val="2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dichiarazione delle parti dei lavori, ovvero della percentuale in caso di lavori indivisibili, che saranno eseguite dai singoli operatori economici aggregati in rete.</w:t>
      </w:r>
    </w:p>
    <w:p w14:paraId="5B76B593" w14:textId="1A03675B" w:rsidR="00A51038" w:rsidRPr="00667434" w:rsidRDefault="00863A08" w:rsidP="00D34CF9">
      <w:pPr>
        <w:pStyle w:val="Corpotesto"/>
        <w:tabs>
          <w:tab w:val="left" w:pos="9639"/>
        </w:tabs>
        <w:spacing w:before="0" w:line="276" w:lineRule="auto"/>
        <w:ind w:left="0"/>
        <w:rPr>
          <w:rFonts w:ascii="Arial Narrow" w:hAnsi="Arial Narrow" w:cs="Arial"/>
          <w:b/>
          <w:sz w:val="22"/>
          <w:szCs w:val="22"/>
        </w:rPr>
      </w:pPr>
      <w:r w:rsidRPr="00667434">
        <w:rPr>
          <w:rFonts w:ascii="Arial Narrow" w:hAnsi="Arial Narrow" w:cs="Arial"/>
          <w:b/>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7420B785" w14:textId="0FA0DEC2" w:rsidR="00A51038" w:rsidRPr="00667434" w:rsidRDefault="00863A08" w:rsidP="00D34CF9">
      <w:pPr>
        <w:pStyle w:val="Paragrafoelenco"/>
        <w:numPr>
          <w:ilvl w:val="0"/>
          <w:numId w:val="3"/>
        </w:numPr>
        <w:tabs>
          <w:tab w:val="left" w:pos="505"/>
          <w:tab w:val="left" w:pos="9639"/>
        </w:tabs>
        <w:spacing w:before="0" w:line="276" w:lineRule="auto"/>
        <w:rPr>
          <w:rFonts w:ascii="Arial Narrow" w:hAnsi="Arial Narrow" w:cs="Arial"/>
        </w:rPr>
      </w:pPr>
      <w:r w:rsidRPr="00667434">
        <w:rPr>
          <w:rFonts w:ascii="Arial Narrow" w:hAnsi="Arial Narrow" w:cs="Arial"/>
          <w:b/>
        </w:rPr>
        <w:t>in</w:t>
      </w:r>
      <w:r w:rsidRPr="00667434">
        <w:rPr>
          <w:rFonts w:ascii="Arial Narrow" w:hAnsi="Arial Narrow" w:cs="Arial"/>
          <w:b/>
          <w:spacing w:val="-1"/>
        </w:rPr>
        <w:t xml:space="preserve"> </w:t>
      </w:r>
      <w:r w:rsidRPr="00667434">
        <w:rPr>
          <w:rFonts w:ascii="Arial Narrow" w:hAnsi="Arial Narrow" w:cs="Arial"/>
          <w:b/>
        </w:rPr>
        <w:t>caso</w:t>
      </w:r>
      <w:r w:rsidRPr="00667434">
        <w:rPr>
          <w:rFonts w:ascii="Arial Narrow" w:hAnsi="Arial Narrow" w:cs="Arial"/>
          <w:b/>
          <w:spacing w:val="1"/>
        </w:rPr>
        <w:t xml:space="preserve"> </w:t>
      </w:r>
      <w:r w:rsidRPr="00667434">
        <w:rPr>
          <w:rFonts w:ascii="Arial Narrow" w:hAnsi="Arial Narrow" w:cs="Arial"/>
          <w:b/>
        </w:rPr>
        <w:t>di RTI</w:t>
      </w:r>
      <w:r w:rsidRPr="00667434">
        <w:rPr>
          <w:rFonts w:ascii="Arial Narrow" w:hAnsi="Arial Narrow" w:cs="Arial"/>
          <w:b/>
          <w:spacing w:val="1"/>
        </w:rPr>
        <w:t xml:space="preserve"> </w:t>
      </w:r>
      <w:r w:rsidRPr="00667434">
        <w:rPr>
          <w:rFonts w:ascii="Arial Narrow" w:hAnsi="Arial Narrow" w:cs="Arial"/>
          <w:b/>
        </w:rPr>
        <w:t>costituito</w:t>
      </w:r>
      <w:r w:rsidRPr="00667434">
        <w:rPr>
          <w:rFonts w:ascii="Arial Narrow" w:hAnsi="Arial Narrow" w:cs="Arial"/>
        </w:rPr>
        <w:t>:</w:t>
      </w:r>
    </w:p>
    <w:p w14:paraId="262D5178" w14:textId="77777777" w:rsidR="00A51038" w:rsidRPr="00667434" w:rsidRDefault="00863A08" w:rsidP="00D34CF9">
      <w:pPr>
        <w:pStyle w:val="Corpotesto"/>
        <w:numPr>
          <w:ilvl w:val="0"/>
          <w:numId w:val="27"/>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copia del contratto di rete;</w:t>
      </w:r>
    </w:p>
    <w:p w14:paraId="339B2EA7" w14:textId="77777777" w:rsidR="00A51038" w:rsidRPr="00667434" w:rsidRDefault="00863A08" w:rsidP="00D34CF9">
      <w:pPr>
        <w:pStyle w:val="Corpotesto"/>
        <w:numPr>
          <w:ilvl w:val="0"/>
          <w:numId w:val="27"/>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copia del mandato collettivo irrevocabile con rappresentanza conferito alla mandataria;</w:t>
      </w:r>
    </w:p>
    <w:p w14:paraId="63599023" w14:textId="0337AA5A" w:rsidR="00A51038" w:rsidRPr="00667434" w:rsidRDefault="00863A08" w:rsidP="00D34CF9">
      <w:pPr>
        <w:pStyle w:val="Corpotesto"/>
        <w:numPr>
          <w:ilvl w:val="0"/>
          <w:numId w:val="27"/>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dichiarazione delle parti dei lavori, ovvero della percentuale in caso di lavori indivisibili, che saranno eseguite dai singoli operatori economici aggregati in rete</w:t>
      </w:r>
      <w:r w:rsidR="004F5802" w:rsidRPr="00667434">
        <w:rPr>
          <w:rFonts w:ascii="Arial Narrow" w:hAnsi="Arial Narrow" w:cs="Arial"/>
          <w:sz w:val="22"/>
          <w:szCs w:val="22"/>
        </w:rPr>
        <w:t>.</w:t>
      </w:r>
    </w:p>
    <w:p w14:paraId="7DFB75E3" w14:textId="4D3AC4A8" w:rsidR="00A51038" w:rsidRPr="00667434" w:rsidRDefault="00863A08" w:rsidP="00D34CF9">
      <w:pPr>
        <w:pStyle w:val="Paragrafoelenco"/>
        <w:numPr>
          <w:ilvl w:val="0"/>
          <w:numId w:val="3"/>
        </w:numPr>
        <w:tabs>
          <w:tab w:val="left" w:pos="505"/>
          <w:tab w:val="left" w:pos="9639"/>
        </w:tabs>
        <w:spacing w:before="0" w:line="276" w:lineRule="auto"/>
        <w:rPr>
          <w:rFonts w:ascii="Arial Narrow" w:hAnsi="Arial Narrow" w:cs="Arial"/>
          <w:b/>
        </w:rPr>
      </w:pPr>
      <w:r w:rsidRPr="00667434">
        <w:rPr>
          <w:rFonts w:ascii="Arial Narrow" w:hAnsi="Arial Narrow" w:cs="Arial"/>
          <w:b/>
        </w:rPr>
        <w:t>in caso di RTI costituendo:</w:t>
      </w:r>
    </w:p>
    <w:p w14:paraId="32E68A3D" w14:textId="77777777" w:rsidR="00A51038" w:rsidRPr="00667434" w:rsidRDefault="00863A08" w:rsidP="00D34CF9">
      <w:pPr>
        <w:pStyle w:val="Corpotesto"/>
        <w:numPr>
          <w:ilvl w:val="0"/>
          <w:numId w:val="27"/>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copia del contratto di rete;</w:t>
      </w:r>
    </w:p>
    <w:p w14:paraId="51521AE7" w14:textId="77777777" w:rsidR="00A51038" w:rsidRPr="00667434" w:rsidRDefault="00863A08" w:rsidP="00D34CF9">
      <w:pPr>
        <w:pStyle w:val="Corpotesto"/>
        <w:numPr>
          <w:ilvl w:val="0"/>
          <w:numId w:val="27"/>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dichiarazioni, rese da ciascun concorrente aderente all’aggregazione di rete, attestanti:</w:t>
      </w:r>
    </w:p>
    <w:p w14:paraId="55DEFA77" w14:textId="77777777" w:rsidR="00A51038" w:rsidRPr="00667434" w:rsidRDefault="00863A08" w:rsidP="00D34CF9">
      <w:pPr>
        <w:pStyle w:val="Paragrafoelenco"/>
        <w:numPr>
          <w:ilvl w:val="2"/>
          <w:numId w:val="28"/>
        </w:numPr>
        <w:tabs>
          <w:tab w:val="left" w:pos="928"/>
          <w:tab w:val="left" w:pos="9639"/>
        </w:tabs>
        <w:spacing w:before="0" w:line="276" w:lineRule="auto"/>
        <w:ind w:right="3"/>
        <w:rPr>
          <w:rFonts w:ascii="Arial Narrow" w:hAnsi="Arial Narrow" w:cs="Arial"/>
        </w:rPr>
      </w:pPr>
      <w:r w:rsidRPr="00667434">
        <w:rPr>
          <w:rFonts w:ascii="Arial Narrow" w:hAnsi="Arial Narrow" w:cs="Arial"/>
        </w:rPr>
        <w:t>a quale concorrente, in caso di aggiudicazione, sarà conferito mandato speciale con rappresentanza o funzioni di capogruppo;</w:t>
      </w:r>
    </w:p>
    <w:p w14:paraId="663B8C4F" w14:textId="77777777" w:rsidR="00A51038" w:rsidRPr="00667434" w:rsidRDefault="00863A08" w:rsidP="00D34CF9">
      <w:pPr>
        <w:pStyle w:val="Paragrafoelenco"/>
        <w:numPr>
          <w:ilvl w:val="2"/>
          <w:numId w:val="28"/>
        </w:numPr>
        <w:tabs>
          <w:tab w:val="left" w:pos="928"/>
          <w:tab w:val="left" w:pos="9639"/>
        </w:tabs>
        <w:spacing w:before="0" w:line="276" w:lineRule="auto"/>
        <w:ind w:right="3" w:hanging="284"/>
        <w:rPr>
          <w:rFonts w:ascii="Arial Narrow" w:hAnsi="Arial Narrow" w:cs="Arial"/>
        </w:rPr>
      </w:pPr>
      <w:r w:rsidRPr="00667434">
        <w:rPr>
          <w:rFonts w:ascii="Arial Narrow" w:hAnsi="Arial Narrow" w:cs="Arial"/>
        </w:rPr>
        <w:t>l’impegno, in caso di aggiudicazione, ad uniformarsi alla disciplina vigente in materia di raggruppamenti</w:t>
      </w:r>
      <w:r w:rsidR="004F5802" w:rsidRPr="00667434">
        <w:rPr>
          <w:rFonts w:ascii="Arial Narrow" w:hAnsi="Arial Narrow" w:cs="Arial"/>
        </w:rPr>
        <w:t xml:space="preserve"> </w:t>
      </w:r>
      <w:r w:rsidRPr="00667434">
        <w:rPr>
          <w:rFonts w:ascii="Arial Narrow" w:hAnsi="Arial Narrow" w:cs="Arial"/>
        </w:rPr>
        <w:t>temporanei;</w:t>
      </w:r>
    </w:p>
    <w:p w14:paraId="6A4B192F" w14:textId="2F1A0EF7" w:rsidR="00050716" w:rsidRPr="00667434" w:rsidRDefault="00863A08" w:rsidP="00D34CF9">
      <w:pPr>
        <w:pStyle w:val="Paragrafoelenco"/>
        <w:numPr>
          <w:ilvl w:val="2"/>
          <w:numId w:val="28"/>
        </w:numPr>
        <w:tabs>
          <w:tab w:val="left" w:pos="928"/>
          <w:tab w:val="left" w:pos="9639"/>
        </w:tabs>
        <w:spacing w:before="0" w:line="276" w:lineRule="auto"/>
        <w:ind w:right="3" w:hanging="284"/>
        <w:rPr>
          <w:rFonts w:ascii="Arial Narrow" w:hAnsi="Arial Narrow" w:cs="Arial"/>
        </w:rPr>
      </w:pPr>
      <w:r w:rsidRPr="00667434">
        <w:rPr>
          <w:rFonts w:ascii="Arial Narrow" w:hAnsi="Arial Narrow" w:cs="Arial"/>
        </w:rPr>
        <w:t>le parti dei lavori, ovvero la percentuale in caso di lavori indivisibili, che saranno eseguite dai singoli operatori economici aggregati in rete.</w:t>
      </w:r>
    </w:p>
    <w:bookmarkEnd w:id="1975"/>
    <w:p w14:paraId="06069E00" w14:textId="77777777" w:rsidR="00C30745" w:rsidRPr="00667434" w:rsidRDefault="00C30745" w:rsidP="00D34CF9">
      <w:pPr>
        <w:pStyle w:val="Corpotesto"/>
        <w:tabs>
          <w:tab w:val="left" w:pos="9639"/>
        </w:tabs>
        <w:spacing w:before="0" w:line="276" w:lineRule="auto"/>
        <w:ind w:left="0"/>
        <w:jc w:val="left"/>
        <w:rPr>
          <w:rFonts w:ascii="Arial Narrow" w:hAnsi="Arial Narrow" w:cs="Arial"/>
          <w:sz w:val="22"/>
          <w:szCs w:val="22"/>
        </w:rPr>
      </w:pPr>
    </w:p>
    <w:p w14:paraId="7AB9CF5D" w14:textId="77777777" w:rsidR="0076366E"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2005" w:name="_bookmark16"/>
      <w:bookmarkEnd w:id="2005"/>
      <w:r w:rsidRPr="00667434">
        <w:rPr>
          <w:rFonts w:ascii="Arial Narrow" w:hAnsi="Arial Narrow" w:cs="Arial"/>
          <w:sz w:val="22"/>
          <w:szCs w:val="22"/>
        </w:rPr>
        <w:t xml:space="preserve"> </w:t>
      </w:r>
      <w:bookmarkStart w:id="2006" w:name="_Toc140929843"/>
      <w:bookmarkStart w:id="2007" w:name="_Toc189735378"/>
      <w:bookmarkStart w:id="2008" w:name="_Toc187166284"/>
      <w:bookmarkStart w:id="2009" w:name="_Toc191978843"/>
      <w:r w:rsidRPr="00667434">
        <w:rPr>
          <w:rFonts w:ascii="Arial Narrow" w:hAnsi="Arial Narrow" w:cs="Arial"/>
          <w:sz w:val="22"/>
          <w:szCs w:val="22"/>
        </w:rPr>
        <w:t>Misure di prevenzione della corruzione</w:t>
      </w:r>
      <w:bookmarkEnd w:id="2006"/>
      <w:bookmarkEnd w:id="2007"/>
      <w:bookmarkEnd w:id="2008"/>
      <w:bookmarkEnd w:id="2009"/>
    </w:p>
    <w:p w14:paraId="45551DBE" w14:textId="77777777" w:rsidR="00A80AF3" w:rsidRPr="00667434" w:rsidRDefault="00A80AF3"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Ai sensi dell’articolo 5 del vigente “</w:t>
      </w:r>
      <w:r w:rsidRPr="00667434">
        <w:rPr>
          <w:rFonts w:ascii="Arial Narrow" w:hAnsi="Arial Narrow" w:cs="Arial"/>
          <w:i/>
          <w:sz w:val="22"/>
          <w:szCs w:val="22"/>
        </w:rPr>
        <w:t>Accordo per l’esercizio dei compiti di alta sorveglianza e di garanzia della correttezza e della trasparenza delle procedure connesse alla ricostruzione pubblica post sisma</w:t>
      </w:r>
      <w:r w:rsidRPr="00667434">
        <w:rPr>
          <w:rFonts w:ascii="Arial Narrow" w:hAnsi="Arial Narrow" w:cs="Arial"/>
          <w:sz w:val="22"/>
          <w:szCs w:val="22"/>
        </w:rPr>
        <w:t>”, al presente appalto si applicano le seguenti clausole:</w:t>
      </w:r>
    </w:p>
    <w:p w14:paraId="6D62DEB5"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 xml:space="preserve">L’appaltatore ovvero l’impresa subcontraente si impegnano a dare comunicazione tempestiva all’ANAC e all’Autorità Giudiziaria di tentativi di concussione che si siano, in qualsiasi modo, manifestati nei confronti dell’imprenditore, degli organi sociali, dei dirigenti di impresa, anche riconducibili alla “filiera delle imprese”. Il predetto adempimento ha natura essenziale ai fini della esecuzione del contratto e il relativo inadempimento potrà dare luogo alla risoluzione espressa del contratto stesso, ai sensi dell’art. 1456 c.c., ogni qualvolta nei confronti di pubblici amministratori che abbiano </w:t>
      </w:r>
      <w:r w:rsidRPr="00667434">
        <w:rPr>
          <w:rFonts w:ascii="Arial Narrow" w:hAnsi="Arial Narrow" w:cs="Arial"/>
          <w:sz w:val="22"/>
          <w:szCs w:val="22"/>
        </w:rPr>
        <w:lastRenderedPageBreak/>
        <w:t>esercitato funzioni relative all’affidamento, alla stipula e all’esecuzione del contratto sia stata disposta misura cautelare o sia intervenuto rinvio a giudizio per il delitto previsto dall’art. 317 c.p.;</w:t>
      </w:r>
    </w:p>
    <w:p w14:paraId="0506BA0C"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Il soggetto che espleta la procedura, o l’appaltatore in caso di stipula di subcontratto, valutano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6E1C0E3C"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Nei casi di cui alle lett. a) e b) del precedente paragrafo l’esercizio della potestà risolutoria da parte del soggetto che espleta la procedura ovvero dell’impresa contraente è subordinato alla previa intesa con l’Autorità; a tal fine, l’Anac, avuta comunicazione della volontà di avvalersi della clausola risolutiva espressa di cui all’art. 1456 c.c., potrà valutare se, in alternativa all’ipotesi risolutoria, ricorrano i presupposti per la prosecuzione del rapporto contrattuale alle condizioni di cui all’art. 32 del decreto legge 90/2014, convertito dalla L. 114/2014.</w:t>
      </w:r>
    </w:p>
    <w:p w14:paraId="527FB14B" w14:textId="451DEEFF" w:rsidR="00A80AF3" w:rsidRPr="00667434" w:rsidRDefault="00A80AF3"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Restano, altresì, ferme le disposizioni e le prescrizioni di cui al Protocollo quadro di legalità sottoscritto in data 26/07/2017 dal Commissario straordinario del Governo, dalla Struttura di Missione e dalla Centrale Unica di</w:t>
      </w:r>
      <w:r w:rsidR="009E32CC" w:rsidRPr="00667434">
        <w:rPr>
          <w:rFonts w:ascii="Arial Narrow" w:hAnsi="Arial Narrow" w:cs="Arial"/>
          <w:sz w:val="22"/>
          <w:szCs w:val="22"/>
        </w:rPr>
        <w:t xml:space="preserve"> </w:t>
      </w:r>
      <w:r w:rsidRPr="00667434">
        <w:rPr>
          <w:rFonts w:ascii="Arial Narrow" w:hAnsi="Arial Narrow" w:cs="Arial"/>
          <w:sz w:val="22"/>
          <w:szCs w:val="22"/>
        </w:rPr>
        <w:t xml:space="preserve">Committenza INVITALIA Spa, che l’operatore economico affidatario, con la partecipazione alla procedura di gara, assume l’obbligo di osservare e far osservare ai propri subcontraenti e fornitori facenti parte della “filiera delle imprese”, </w:t>
      </w:r>
      <w:bookmarkStart w:id="2010" w:name="_Hlk160713367"/>
      <w:r w:rsidRPr="00667434">
        <w:rPr>
          <w:rFonts w:ascii="Arial Narrow" w:hAnsi="Arial Narrow" w:cs="Arial"/>
          <w:sz w:val="22"/>
          <w:szCs w:val="22"/>
        </w:rPr>
        <w:t>i cui contenuti sono qui di seguito riprodotti.</w:t>
      </w:r>
    </w:p>
    <w:p w14:paraId="07C17ACB" w14:textId="7318D0F8"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Obbligo del rispetto di tutte le parti del Protocollo, fino al completamento e approvazione del s</w:t>
      </w:r>
      <w:r w:rsidR="003E59C7" w:rsidRPr="00667434">
        <w:rPr>
          <w:rFonts w:ascii="Arial Narrow" w:hAnsi="Arial Narrow" w:cs="Arial"/>
          <w:sz w:val="22"/>
          <w:szCs w:val="22"/>
        </w:rPr>
        <w:t>ervizio</w:t>
      </w:r>
      <w:r w:rsidRPr="00667434">
        <w:rPr>
          <w:rFonts w:ascii="Arial Narrow" w:hAnsi="Arial Narrow" w:cs="Arial"/>
          <w:sz w:val="22"/>
          <w:szCs w:val="22"/>
        </w:rPr>
        <w:t xml:space="preserve"> prestato, in quanto compatibili con il presente affidamento.</w:t>
      </w:r>
    </w:p>
    <w:p w14:paraId="5351B504" w14:textId="10860CBA"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Obbligo di fornire alla Stazione appaltante i dati relativi ai subcontraenti interessati, a qualunque titolo,</w:t>
      </w:r>
      <w:r w:rsidR="005F592C" w:rsidRPr="00667434">
        <w:rPr>
          <w:rFonts w:ascii="Arial Narrow" w:hAnsi="Arial Narrow" w:cs="Arial"/>
          <w:sz w:val="22"/>
          <w:szCs w:val="22"/>
        </w:rPr>
        <w:t xml:space="preserve"> </w:t>
      </w:r>
      <w:r w:rsidRPr="00667434">
        <w:rPr>
          <w:rFonts w:ascii="Arial Narrow" w:hAnsi="Arial Narrow" w:cs="Arial"/>
          <w:sz w:val="22"/>
          <w:szCs w:val="22"/>
        </w:rPr>
        <w:t>all’esecuzione del contratto (art. 1 comma 3).</w:t>
      </w:r>
    </w:p>
    <w:p w14:paraId="009A4D79"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Accettazione esplicita della possibilità di applicazione di sanzioni pecuniarie ai sensi del Protocollo, nonché della revoca degli affidamenti o della risoluzione del contratto o subcontratto, nei casi di mancata o incompleta comunicazione dei dati o delle modifiche a qualsiasi titolo intervenute presso l’operatore affidatario, nonché la risoluzione automatica del contratto o la revoca dell’affidamento nei casi espressamente indicati negli artt. 5 e 6 del Protocollo (art. 1 comma 3).</w:t>
      </w:r>
    </w:p>
    <w:p w14:paraId="3A9AC777"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Obbligo di fornire tutti i dati dei contratti e subcontratti conclusi dall'affidatario, dai subcontraenti e/o da terzi, autorizzati/approvati dalla Stazione appaltante per qualunque importo; gli stessi dovranno essere comunicati prima di procedere alla stipula dei contratti ovvero alla richiesta di autorizzazione dei subappalti e dei subcontratti (art. 1 comma 4 e 6).</w:t>
      </w:r>
    </w:p>
    <w:p w14:paraId="5EE2F606"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 xml:space="preserve">Impegno ad inserire nei propri contratti - e a far inserire in tutti i subcontratti - apposita clausola con la quale ciascun soggetto assume l’obbligo di fornire alla Stazione appaltante i dati relativi agli operatori economici interessati all’esecuzione delle prestazioni e in cui si prevede la risoluzione del contratto ai sensi dell’articolo 1456 </w:t>
      </w:r>
      <w:hyperlink r:id="rId19" w:history="1">
        <w:r w:rsidRPr="00667434">
          <w:rPr>
            <w:rFonts w:ascii="Arial Narrow" w:hAnsi="Arial Narrow" w:cs="Arial"/>
            <w:sz w:val="22"/>
            <w:szCs w:val="22"/>
          </w:rPr>
          <w:t xml:space="preserve">c.c. </w:t>
        </w:r>
      </w:hyperlink>
      <w:r w:rsidRPr="00667434">
        <w:rPr>
          <w:rFonts w:ascii="Arial Narrow" w:hAnsi="Arial Narrow" w:cs="Arial"/>
          <w:sz w:val="22"/>
          <w:szCs w:val="22"/>
        </w:rPr>
        <w:t>o la revoca dell’autorizzazione al subcontratto per le violazioni previste dall’art. 8, paragrafo 1.3 del Protocollo.</w:t>
      </w:r>
    </w:p>
    <w:p w14:paraId="2D4EEFA5" w14:textId="77777777" w:rsidR="002B107C"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 xml:space="preserve">Obbligo di comunicazione dei dati anche in ordine agli assetti societari e gestionali della filiera delle imprese e operatori e alle variazioni di detti assetti, per tutta la durata dell’affidamento. La trasmissione dei dati relativi all’intervenuta modificazione dell’assetto proprietario o gestionale deve essere eseguita, dai legali rappresentanti degli organismi societari degli enti interessati, nei confronti del Commissario Straordinario e la Struttura che ha disposto l’iscrizione in Anagrafe, entro il termine previsto dall'art. 86 del </w:t>
      </w:r>
      <w:r w:rsidR="002B107C" w:rsidRPr="00667434">
        <w:rPr>
          <w:rFonts w:ascii="Arial Narrow" w:hAnsi="Arial Narrow" w:cs="Arial"/>
          <w:sz w:val="22"/>
          <w:szCs w:val="22"/>
        </w:rPr>
        <w:t>d.l</w:t>
      </w:r>
      <w:r w:rsidRPr="00667434">
        <w:rPr>
          <w:rFonts w:ascii="Arial Narrow" w:hAnsi="Arial Narrow" w:cs="Arial"/>
          <w:sz w:val="22"/>
          <w:szCs w:val="22"/>
        </w:rPr>
        <w:t>gs. n. 159 del 2011 (art. 2 comma 4 e 5).</w:t>
      </w:r>
    </w:p>
    <w:p w14:paraId="2ECC8C46" w14:textId="7D329BB1"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Obbligo di iscrizione nell’anagrafe/elenco antimafia previsti per l’esecuzione del presente affidamento (art. 3</w:t>
      </w:r>
      <w:r w:rsidR="002B107C" w:rsidRPr="00667434">
        <w:rPr>
          <w:rFonts w:ascii="Arial Narrow" w:hAnsi="Arial Narrow" w:cs="Arial"/>
          <w:sz w:val="22"/>
          <w:szCs w:val="22"/>
        </w:rPr>
        <w:t xml:space="preserve"> </w:t>
      </w:r>
      <w:r w:rsidRPr="00667434">
        <w:rPr>
          <w:rFonts w:ascii="Arial Narrow" w:hAnsi="Arial Narrow" w:cs="Arial"/>
          <w:sz w:val="22"/>
          <w:szCs w:val="22"/>
        </w:rPr>
        <w:t>comma 1).</w:t>
      </w:r>
    </w:p>
    <w:p w14:paraId="782E367D"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Inserimento in tutti i contratti e subcontratti di una clausola risolutiva espressa nella quale è stabilita l’immediata e automatica risoluzione del vincolo contrattuale, allorché le verifiche antimafia effettuate successivamente alla loro stipula abbiano dato come esito la cancellazione dall'anagrafe/elenco suddetti (art. 3 comma 2).</w:t>
      </w:r>
    </w:p>
    <w:p w14:paraId="1FED4A2E"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 xml:space="preserve">Rispetto senza ritardo di ogni adempimento necessario a rendere operativa la predetta clausola e/o comunque a revocare l’autorizzazione e comunicare senza ritardo alla Struttura l’applicazione della clausola risolutiva espressa e la conseguente estromissione dell’operatore a cui le informazioni si riferiscono. L'informazione è data anche alla </w:t>
      </w:r>
      <w:r w:rsidRPr="00667434">
        <w:rPr>
          <w:rFonts w:ascii="Arial Narrow" w:hAnsi="Arial Narrow" w:cs="Arial"/>
          <w:sz w:val="22"/>
          <w:szCs w:val="22"/>
        </w:rPr>
        <w:lastRenderedPageBreak/>
        <w:t>stessa Stazione appaltante (art. 3 comma 2).</w:t>
      </w:r>
    </w:p>
    <w:p w14:paraId="6D43886C"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Qualora, successivamente alla sottoscrizione degli indicati contratti o subcontratti, siano disposte, anche soltanto per effetto di variazioni societarie dei soggetti coinvolti a qualsiasi titolo nell’esecuzione della prestazione, ulteriori verifiche antimafia e queste abbiano dato come esito la cancellazione dall'anagrafe/elenco, i relativi contratti o subcontratti saranno immediatamente ed automaticamente risolti mediante attivazione della clausola risolutiva espressa di cui agli articoli 5 e 6 del Protocollo (art. 3 comma 2).</w:t>
      </w:r>
    </w:p>
    <w:p w14:paraId="52D57C89"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Impegno, anche in caso di stipula di subcontratto, a dare comunicazione tempestiva all’Autorità Giudiziaria di tentativi di concussione che si siano, in qualsiasi modo, manifestati nei propri confronti, degli organi sociali o dei dirigenti dell’ente. Il predetto adempimento ha natura essenziale ai fini della esecuzione del contratto e il relativo inadempimento darà luogo alla risoluzione espressa del contratto stesso, ai sensi dell’articolo 1456 c.c., ogni qualvolta nei confronti di pubblici amministratori che abbiano esercitato funzioni relative alla stipula ed esecuzione del contratto sia stata disposta misura cautelare o sia intervenuto rinvio a giudizio per il delitto previsto dall’articolo 317 c. p. (art. 5 comma 1 lett. a).</w:t>
      </w:r>
    </w:p>
    <w:p w14:paraId="510D4F22" w14:textId="6C045315" w:rsidR="009E32CC" w:rsidRPr="00667434" w:rsidRDefault="009E32CC"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Impegno, in caso di stipula di subcontratto, di valutare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 quater, comma 2, 322, 322-bis, comma 2, 346-bis, comma 2, 353 e 353-bis c.p.».</w:t>
      </w:r>
    </w:p>
    <w:p w14:paraId="1827A511" w14:textId="4A12DF4C"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Impegno a denunciare all’Autorità Giudiziaria o agli organi di Polizia Giudiziaria ogni tentativo di estorsione, ogni illecita richiesta di denaro, di prestazioni o di altra utilità (quali pressioni per assumere personale o affidare lavorazioni, forniture o servizi), ogni atto intimidatorio ed ogni altra forma di condizionamento criminale che si manifesti nei confronti dell’affidatario, dei componenti della compagine sociale, dei dipendenti o dei loro familiari, sia nella fase dell’aggiudicazione che in quella dell’esecuzione (art. 6 comma 1 lett. a).</w:t>
      </w:r>
    </w:p>
    <w:p w14:paraId="43F437FF"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Obbligo di assumere a proprio carico gli oneri derivanti dal rispetto degli accordi/protocolli promossi e stipulati in materia di sicurezza nonché di repressione della criminalità (art. 6 comma 2 lett. a).</w:t>
      </w:r>
    </w:p>
    <w:p w14:paraId="0B14FBAB"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Obbligo di far rispettare il Protocollo dai propri subcontraenti, tramite l’inserimento di clausole contrattuali di contenuto analogo a quelle di cui all’art. 6 comma 1 del Protocollo (art. 6 comma 2 lett. b), e di allegare il Protocollo al subcontratto, prevedendo contestualmente l'obbligo in capo al subcontraente di inserire analoga disciplina nei contratti da quest'ultimo stipulati con la propria controparte (art. 6 comma 2 lett. b).</w:t>
      </w:r>
    </w:p>
    <w:p w14:paraId="3F079448"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Obbligo di inserire nei subcontratti stipulati con i propri subcontraenti una clausola che subordini sospensivamente l'accettazione e, quindi, l'efficacia della cessione dei crediti effettuata nei confronti di soggetti diversi da quelli indicati nell'articolo 106, comma 13, del decreto legislativo n. 50 del 2016 alla preventiva acquisizione, da parte della Stazione appaltante, delle informazioni antimafia di cui all'art. 91 del decreto legislativo n. 159 del 2011 a carico del cessionario, valida anche per tutti quei soggetti, a qualsiasi titolo coinvolti nell'esecuzione delle opere, che stipuleranno una cessione dei crediti (art. 6 comma 2 lett. c).</w:t>
      </w:r>
    </w:p>
    <w:p w14:paraId="20D05ABC"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Obbligo di ricorrere al distacco della manodopera - ivi compresi i lavoratori distaccati da imprese comunitarie che operano ai sensi del decreto legislativo n. 136 del 2016, concernente l’attuazione della direttiva 2014/67/UE del Parlamento europeo e del Consiglio, del 15 maggio 2014, concernente l'applicazione della direttiva 96/71/CE relativa al distacco dei lavoratori nell'ambito di una prestazione di servizi e recante modifica del regolamento (UE) n. 1024/2012 relativo alla cooperazione amministrativa attraverso il sistema di informazione del mercato interno - così come disciplinato dall’articolo 30 del decreto-legislativo n. 276 del 2003, solo previa autorizzazione della Stazione appaltante all'ingresso in cantiere dei lavoratori distaccati; l'autorizzazione è subordinata alla preventiva registrazione nell'Anagrafe dell'impresa distaccante; analoga disciplina deve essere prevista per tutti quei soggetti, a qualsiasi titolo coinvolti nell'esecuzione delle opere, che si avvarranno della facoltà di distacco della manodopera (art. 6 comma 2 lett. d).</w:t>
      </w:r>
    </w:p>
    <w:p w14:paraId="7435AA32"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Impegno a mettere a disposizione dell’ente aggiudicatario i dati relativi alla forza lavoro presente in cantiere, specificando, per ciascuna unità, la qualifica professionale (art. 7 comma 2 lett. a).</w:t>
      </w:r>
    </w:p>
    <w:p w14:paraId="49CF4071"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 xml:space="preserve">Impegno a mettere a disposizione della Struttura, nell’ambito delle sue attività di monitoraggio dei flussi di manodopera </w:t>
      </w:r>
      <w:r w:rsidRPr="00667434">
        <w:rPr>
          <w:rFonts w:ascii="Arial Narrow" w:hAnsi="Arial Narrow" w:cs="Arial"/>
          <w:sz w:val="22"/>
          <w:szCs w:val="22"/>
        </w:rPr>
        <w:lastRenderedPageBreak/>
        <w:t>locale, i dati relativi anche al periodo complessivo di occupazione, specificando, altresì, in caso di nuove assunzioni di manodopera, le modalità di reclutamento e le tipologie professionali necessarie ad integrare il quadro delle esigenze (art. 7 comma 2 lett. b).</w:t>
      </w:r>
    </w:p>
    <w:p w14:paraId="2EE807B1"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Impegno a mettere a disposizione della Struttura, nell’ambito delle sue attività di monitoraggio dei flussi di manodopera locale, le informazioni relative al percorso formativo seguito dal lavoratore; le informazioni di cui al presente punto vengono fornite dall’operatore economico tramite presentazione di autocertificazione prodotta dal lavoratore in conformità all’articolo 46 del D.P.R. n. 445 del 2000 (art. 7 comma 2 lett. c).</w:t>
      </w:r>
    </w:p>
    <w:p w14:paraId="167BE692" w14:textId="77777777" w:rsidR="00A80AF3" w:rsidRPr="00667434" w:rsidRDefault="00A80AF3" w:rsidP="00D34CF9">
      <w:pPr>
        <w:pStyle w:val="Corpotesto"/>
        <w:numPr>
          <w:ilvl w:val="0"/>
          <w:numId w:val="33"/>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Accettazione espressa del fatto che l’inosservanza di tutti gli obblighi previsti nel Protocollo e applicabili potranno essere sanzionati ai sensi dell’art. 8 del Protocollo medesimo.</w:t>
      </w:r>
    </w:p>
    <w:bookmarkEnd w:id="2010"/>
    <w:p w14:paraId="56CE84CF" w14:textId="77777777" w:rsidR="004F5802" w:rsidRPr="00667434" w:rsidRDefault="004F5802" w:rsidP="00D34CF9">
      <w:pPr>
        <w:widowControl/>
        <w:tabs>
          <w:tab w:val="left" w:pos="9639"/>
        </w:tabs>
        <w:adjustRightInd w:val="0"/>
        <w:spacing w:line="276" w:lineRule="auto"/>
        <w:jc w:val="both"/>
        <w:rPr>
          <w:rFonts w:ascii="Arial Narrow" w:hAnsi="Arial Narrow" w:cs="Arial"/>
        </w:rPr>
      </w:pPr>
    </w:p>
    <w:p w14:paraId="4BC9D6EF" w14:textId="14E24462" w:rsidR="0076366E" w:rsidRPr="00667434" w:rsidRDefault="00265581"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011" w:name="_Toc139277048"/>
      <w:bookmarkStart w:id="2012" w:name="_Toc140929844"/>
      <w:bookmarkStart w:id="2013" w:name="_Toc139549442"/>
      <w:bookmarkStart w:id="2014" w:name="_Toc187166285"/>
      <w:bookmarkStart w:id="2015" w:name="_Toc191978844"/>
      <w:r w:rsidRPr="00667434">
        <w:rPr>
          <w:rFonts w:ascii="Arial Narrow" w:hAnsi="Arial Narrow" w:cs="Arial"/>
          <w:sz w:val="22"/>
          <w:szCs w:val="22"/>
        </w:rPr>
        <w:t>OFFERTA TECNICA</w:t>
      </w:r>
      <w:bookmarkEnd w:id="2011"/>
      <w:bookmarkEnd w:id="2012"/>
      <w:bookmarkEnd w:id="2013"/>
      <w:bookmarkEnd w:id="2014"/>
      <w:bookmarkEnd w:id="2015"/>
    </w:p>
    <w:p w14:paraId="19477195" w14:textId="3BD4199A" w:rsidR="00A51038" w:rsidRPr="00667434" w:rsidRDefault="00863A08" w:rsidP="00D34CF9">
      <w:pPr>
        <w:widowControl/>
        <w:tabs>
          <w:tab w:val="left" w:pos="9639"/>
        </w:tabs>
        <w:adjustRightInd w:val="0"/>
        <w:spacing w:line="276" w:lineRule="auto"/>
        <w:jc w:val="both"/>
        <w:rPr>
          <w:rFonts w:ascii="Arial Narrow" w:hAnsi="Arial Narrow" w:cs="Arial"/>
        </w:rPr>
      </w:pPr>
      <w:bookmarkStart w:id="2016" w:name="_Toc406058382"/>
      <w:bookmarkStart w:id="2017" w:name="_Toc407013507"/>
      <w:bookmarkStart w:id="2018" w:name="_Toc406754183"/>
      <w:bookmarkEnd w:id="2016"/>
      <w:bookmarkEnd w:id="2017"/>
      <w:bookmarkEnd w:id="2018"/>
      <w:r w:rsidRPr="00667434">
        <w:rPr>
          <w:rFonts w:ascii="Arial Narrow" w:hAnsi="Arial Narrow" w:cs="Arial"/>
        </w:rPr>
        <w:t xml:space="preserve">L’operatore economico inserisce </w:t>
      </w:r>
      <w:r w:rsidR="0080356C" w:rsidRPr="00667434">
        <w:rPr>
          <w:rFonts w:ascii="Arial Narrow" w:hAnsi="Arial Narrow" w:cs="Arial"/>
        </w:rPr>
        <w:t>[</w:t>
      </w:r>
      <w:r w:rsidR="0080356C" w:rsidRPr="00667434">
        <w:rPr>
          <w:rFonts w:ascii="Arial Narrow" w:hAnsi="Arial Narrow" w:cs="Arial"/>
          <w:i/>
        </w:rPr>
        <w:t>in caso di gara a lotti inserire: “per ogni singolo lotto”</w:t>
      </w:r>
      <w:r w:rsidR="0080356C" w:rsidRPr="00667434">
        <w:rPr>
          <w:rFonts w:ascii="Arial Narrow" w:hAnsi="Arial Narrow" w:cs="Arial"/>
        </w:rPr>
        <w:t xml:space="preserve">] </w:t>
      </w:r>
      <w:r w:rsidRPr="00667434">
        <w:rPr>
          <w:rFonts w:ascii="Arial Narrow" w:hAnsi="Arial Narrow" w:cs="Arial"/>
        </w:rPr>
        <w:t>la documentazione relativa all’offerta tecnica nella Piattaforma secondo le</w:t>
      </w:r>
      <w:r w:rsidR="0080356C" w:rsidRPr="00667434">
        <w:rPr>
          <w:rFonts w:ascii="Arial Narrow" w:hAnsi="Arial Narrow" w:cs="Arial"/>
        </w:rPr>
        <w:t xml:space="preserve"> seguenti </w:t>
      </w:r>
      <w:r w:rsidRPr="00667434">
        <w:rPr>
          <w:rFonts w:ascii="Arial Narrow" w:hAnsi="Arial Narrow" w:cs="Arial"/>
        </w:rPr>
        <w:t xml:space="preserve">modalità </w:t>
      </w:r>
      <w:r w:rsidR="0080356C" w:rsidRPr="00667434">
        <w:rPr>
          <w:rFonts w:ascii="Arial Narrow" w:hAnsi="Arial Narrow" w:cs="Arial"/>
        </w:rPr>
        <w:t>… [indicare le modalità],</w:t>
      </w:r>
      <w:r w:rsidRPr="00667434">
        <w:rPr>
          <w:rFonts w:ascii="Arial Narrow" w:hAnsi="Arial Narrow" w:cs="Arial"/>
        </w:rPr>
        <w:t xml:space="preserve"> a pena di inammissibilità dell’offerta.</w:t>
      </w:r>
      <w:r w:rsidR="0080356C" w:rsidRPr="00667434">
        <w:rPr>
          <w:rFonts w:ascii="Arial Narrow" w:hAnsi="Arial Narrow" w:cs="Arial"/>
        </w:rPr>
        <w:t xml:space="preserve"> L’offerta </w:t>
      </w:r>
      <w:r w:rsidRPr="00667434">
        <w:rPr>
          <w:rFonts w:ascii="Arial Narrow" w:hAnsi="Arial Narrow" w:cs="Arial"/>
        </w:rPr>
        <w:t xml:space="preserve">è firmata secondo le modalità previste al precedente </w:t>
      </w:r>
      <w:r w:rsidR="0080356C" w:rsidRPr="00667434">
        <w:rPr>
          <w:rFonts w:ascii="Arial Narrow" w:hAnsi="Arial Narrow" w:cs="Arial"/>
        </w:rPr>
        <w:t>punto</w:t>
      </w:r>
      <w:r w:rsidRPr="00667434">
        <w:rPr>
          <w:rFonts w:ascii="Arial Narrow" w:hAnsi="Arial Narrow" w:cs="Arial"/>
        </w:rPr>
        <w:t xml:space="preserve"> 15.1 e deve contenere, a pena di esclusione, i seguenti documenti:</w:t>
      </w:r>
    </w:p>
    <w:p w14:paraId="12BC7558" w14:textId="52E6EAE2" w:rsidR="00AF7292" w:rsidRPr="00667434" w:rsidRDefault="0080356C" w:rsidP="00D34CF9">
      <w:pPr>
        <w:pStyle w:val="Paragrafoelenco"/>
        <w:widowControl/>
        <w:numPr>
          <w:ilvl w:val="3"/>
          <w:numId w:val="11"/>
        </w:numPr>
        <w:tabs>
          <w:tab w:val="left" w:pos="9639"/>
        </w:tabs>
        <w:adjustRightInd w:val="0"/>
        <w:spacing w:before="0" w:line="276" w:lineRule="auto"/>
        <w:ind w:left="567" w:hanging="283"/>
        <w:rPr>
          <w:rFonts w:ascii="Arial Narrow" w:hAnsi="Arial Narrow" w:cs="Arial"/>
        </w:rPr>
      </w:pPr>
      <w:r w:rsidRPr="00667434">
        <w:rPr>
          <w:rFonts w:ascii="Arial Narrow" w:hAnsi="Arial Narrow" w:cs="Arial"/>
        </w:rPr>
        <w:t>relazione</w:t>
      </w:r>
      <w:r w:rsidR="00863A08" w:rsidRPr="00667434">
        <w:rPr>
          <w:rFonts w:ascii="Arial Narrow" w:hAnsi="Arial Narrow" w:cs="Arial"/>
        </w:rPr>
        <w:t xml:space="preserve"> tecnica</w:t>
      </w:r>
      <w:r w:rsidR="004E65E7" w:rsidRPr="00667434">
        <w:rPr>
          <w:rFonts w:ascii="Arial Narrow" w:hAnsi="Arial Narrow" w:cs="Arial"/>
        </w:rPr>
        <w:t xml:space="preserve"> </w:t>
      </w:r>
      <w:r w:rsidR="00AF7292" w:rsidRPr="00667434">
        <w:rPr>
          <w:rFonts w:ascii="Arial Narrow" w:hAnsi="Arial Narrow" w:cs="Arial"/>
        </w:rPr>
        <w:t xml:space="preserve">descrittiva della </w:t>
      </w:r>
      <w:r w:rsidR="004E65E7" w:rsidRPr="00667434">
        <w:rPr>
          <w:rFonts w:ascii="Arial Narrow" w:hAnsi="Arial Narrow" w:cs="Arial"/>
        </w:rPr>
        <w:t>metodologia di esecuzione dei lavori in appalto</w:t>
      </w:r>
      <w:r w:rsidR="00265581" w:rsidRPr="00667434">
        <w:rPr>
          <w:rFonts w:ascii="Arial Narrow" w:hAnsi="Arial Narrow" w:cs="Arial"/>
        </w:rPr>
        <w:t>;</w:t>
      </w:r>
    </w:p>
    <w:p w14:paraId="62EE5F0C" w14:textId="77777777" w:rsidR="00AF7292" w:rsidRPr="00667434" w:rsidRDefault="00863A08" w:rsidP="00D34CF9">
      <w:pPr>
        <w:pStyle w:val="Paragrafoelenco"/>
        <w:widowControl/>
        <w:numPr>
          <w:ilvl w:val="3"/>
          <w:numId w:val="11"/>
        </w:numPr>
        <w:tabs>
          <w:tab w:val="left" w:pos="9639"/>
        </w:tabs>
        <w:adjustRightInd w:val="0"/>
        <w:spacing w:before="0" w:line="276" w:lineRule="auto"/>
        <w:ind w:left="567" w:hanging="283"/>
        <w:rPr>
          <w:rFonts w:ascii="Arial Narrow" w:hAnsi="Arial Narrow" w:cs="Arial"/>
        </w:rPr>
      </w:pPr>
      <w:r w:rsidRPr="00667434">
        <w:rPr>
          <w:rFonts w:ascii="Arial Narrow" w:hAnsi="Arial Narrow" w:cs="Arial"/>
        </w:rPr>
        <w:t>in caso di avvalimento premiale, contratto di avvalimento;</w:t>
      </w:r>
      <w:r w:rsidR="0080356C" w:rsidRPr="00667434">
        <w:rPr>
          <w:rFonts w:ascii="Arial Narrow" w:hAnsi="Arial Narrow" w:cs="Arial"/>
        </w:rPr>
        <w:t xml:space="preserve"> </w:t>
      </w:r>
    </w:p>
    <w:p w14:paraId="2A69CC41" w14:textId="3D3DE155" w:rsidR="0080356C" w:rsidRPr="00667434" w:rsidRDefault="00AF7292" w:rsidP="00D34CF9">
      <w:pPr>
        <w:pStyle w:val="Paragrafoelenco"/>
        <w:widowControl/>
        <w:numPr>
          <w:ilvl w:val="3"/>
          <w:numId w:val="11"/>
        </w:numPr>
        <w:tabs>
          <w:tab w:val="left" w:pos="9639"/>
        </w:tabs>
        <w:adjustRightInd w:val="0"/>
        <w:spacing w:before="0" w:line="276" w:lineRule="auto"/>
        <w:ind w:left="567" w:hanging="283"/>
        <w:rPr>
          <w:rFonts w:ascii="Arial Narrow" w:hAnsi="Arial Narrow" w:cs="Arial"/>
        </w:rPr>
      </w:pPr>
      <w:r w:rsidRPr="00667434">
        <w:rPr>
          <w:rFonts w:ascii="Arial Narrow" w:hAnsi="Arial Narrow" w:cs="Arial"/>
        </w:rPr>
        <w:t>in caso di adozione da parte dell’operatore economico di CCNL</w:t>
      </w:r>
      <w:r w:rsidRPr="00667434">
        <w:rPr>
          <w:rFonts w:ascii="Arial Narrow" w:hAnsi="Arial Narrow" w:cs="Arial"/>
          <w:spacing w:val="1"/>
        </w:rPr>
        <w:t xml:space="preserve"> </w:t>
      </w:r>
      <w:r w:rsidRPr="00667434">
        <w:rPr>
          <w:rFonts w:ascii="Arial Narrow" w:hAnsi="Arial Narrow" w:cs="Arial"/>
        </w:rPr>
        <w:t>diverso</w:t>
      </w:r>
      <w:r w:rsidRPr="00667434">
        <w:rPr>
          <w:rFonts w:ascii="Arial Narrow" w:hAnsi="Arial Narrow" w:cs="Arial"/>
          <w:spacing w:val="1"/>
        </w:rPr>
        <w:t xml:space="preserve"> </w:t>
      </w:r>
      <w:r w:rsidRPr="00667434">
        <w:rPr>
          <w:rFonts w:ascii="Arial Narrow" w:hAnsi="Arial Narrow" w:cs="Arial"/>
        </w:rPr>
        <w:t>da</w:t>
      </w:r>
      <w:r w:rsidRPr="00667434">
        <w:rPr>
          <w:rFonts w:ascii="Arial Narrow" w:hAnsi="Arial Narrow" w:cs="Arial"/>
          <w:spacing w:val="1"/>
        </w:rPr>
        <w:t xml:space="preserve"> </w:t>
      </w:r>
      <w:r w:rsidRPr="00667434">
        <w:rPr>
          <w:rFonts w:ascii="Arial Narrow" w:hAnsi="Arial Narrow" w:cs="Arial"/>
        </w:rPr>
        <w:t>quello</w:t>
      </w:r>
      <w:r w:rsidRPr="00667434">
        <w:rPr>
          <w:rFonts w:ascii="Arial Narrow" w:hAnsi="Arial Narrow" w:cs="Arial"/>
          <w:spacing w:val="1"/>
        </w:rPr>
        <w:t xml:space="preserve"> </w:t>
      </w:r>
      <w:r w:rsidRPr="00667434">
        <w:rPr>
          <w:rFonts w:ascii="Arial Narrow" w:hAnsi="Arial Narrow" w:cs="Arial"/>
        </w:rPr>
        <w:t>indicato</w:t>
      </w:r>
      <w:r w:rsidRPr="00667434">
        <w:rPr>
          <w:rFonts w:ascii="Arial Narrow" w:hAnsi="Arial Narrow" w:cs="Arial"/>
          <w:spacing w:val="1"/>
        </w:rPr>
        <w:t xml:space="preserve"> </w:t>
      </w:r>
      <w:r w:rsidRPr="00667434">
        <w:rPr>
          <w:rFonts w:ascii="Arial Narrow" w:hAnsi="Arial Narrow" w:cs="Arial"/>
        </w:rPr>
        <w:t>all’art.</w:t>
      </w:r>
      <w:r w:rsidRPr="00667434">
        <w:rPr>
          <w:rFonts w:ascii="Arial Narrow" w:hAnsi="Arial Narrow" w:cs="Arial"/>
          <w:spacing w:val="1"/>
        </w:rPr>
        <w:t xml:space="preserve"> </w:t>
      </w:r>
      <w:r w:rsidRPr="00667434">
        <w:rPr>
          <w:rFonts w:ascii="Arial Narrow" w:hAnsi="Arial Narrow" w:cs="Arial"/>
        </w:rPr>
        <w:t>3,</w:t>
      </w:r>
      <w:r w:rsidRPr="00667434">
        <w:rPr>
          <w:rFonts w:ascii="Arial Narrow" w:hAnsi="Arial Narrow" w:cs="Arial"/>
          <w:spacing w:val="1"/>
        </w:rPr>
        <w:t xml:space="preserve"> </w:t>
      </w:r>
      <w:r w:rsidRPr="00667434">
        <w:rPr>
          <w:rFonts w:ascii="Arial Narrow" w:hAnsi="Arial Narrow" w:cs="Arial"/>
          <w:b/>
        </w:rPr>
        <w:t>dichiarazione</w:t>
      </w:r>
      <w:r w:rsidRPr="00667434">
        <w:rPr>
          <w:rFonts w:ascii="Arial Narrow" w:hAnsi="Arial Narrow" w:cs="Arial"/>
          <w:b/>
          <w:spacing w:val="1"/>
        </w:rPr>
        <w:t xml:space="preserve"> </w:t>
      </w:r>
      <w:r w:rsidRPr="00667434">
        <w:rPr>
          <w:rFonts w:ascii="Arial Narrow" w:hAnsi="Arial Narrow" w:cs="Arial"/>
          <w:b/>
        </w:rPr>
        <w:t>di</w:t>
      </w:r>
      <w:r w:rsidRPr="00667434">
        <w:rPr>
          <w:rFonts w:ascii="Arial Narrow" w:hAnsi="Arial Narrow" w:cs="Arial"/>
          <w:b/>
          <w:spacing w:val="1"/>
        </w:rPr>
        <w:t xml:space="preserve"> </w:t>
      </w:r>
      <w:r w:rsidRPr="00667434">
        <w:rPr>
          <w:rFonts w:ascii="Arial Narrow" w:hAnsi="Arial Narrow" w:cs="Arial"/>
          <w:b/>
        </w:rPr>
        <w:t>equivalenza</w:t>
      </w:r>
      <w:r w:rsidRPr="00667434">
        <w:rPr>
          <w:rFonts w:ascii="Arial Narrow" w:hAnsi="Arial Narrow" w:cs="Arial"/>
          <w:b/>
          <w:spacing w:val="1"/>
        </w:rPr>
        <w:t xml:space="preserve"> </w:t>
      </w:r>
      <w:r w:rsidRPr="00667434">
        <w:rPr>
          <w:rFonts w:ascii="Arial Narrow" w:hAnsi="Arial Narrow" w:cs="Arial"/>
          <w:b/>
        </w:rPr>
        <w:t>delle</w:t>
      </w:r>
      <w:r w:rsidRPr="00667434">
        <w:rPr>
          <w:rFonts w:ascii="Arial Narrow" w:hAnsi="Arial Narrow" w:cs="Arial"/>
          <w:b/>
          <w:spacing w:val="1"/>
        </w:rPr>
        <w:t xml:space="preserve"> </w:t>
      </w:r>
      <w:r w:rsidRPr="00667434">
        <w:rPr>
          <w:rFonts w:ascii="Arial Narrow" w:hAnsi="Arial Narrow" w:cs="Arial"/>
          <w:b/>
        </w:rPr>
        <w:t>tutele</w:t>
      </w:r>
      <w:r w:rsidR="000D00A2" w:rsidRPr="00667434">
        <w:rPr>
          <w:rFonts w:ascii="Arial Narrow" w:hAnsi="Arial Narrow" w:cs="Arial"/>
          <w:b/>
          <w:spacing w:val="1"/>
        </w:rPr>
        <w:t xml:space="preserve">, redatta ai sensi dell’art. 11 e dell’Allegato I.01 del Codice </w:t>
      </w:r>
      <w:r w:rsidRPr="00667434">
        <w:rPr>
          <w:rFonts w:ascii="Arial Narrow" w:hAnsi="Arial Narrow" w:cs="Arial"/>
        </w:rPr>
        <w:t>con</w:t>
      </w:r>
      <w:r w:rsidRPr="00667434">
        <w:rPr>
          <w:rFonts w:ascii="Arial Narrow" w:hAnsi="Arial Narrow" w:cs="Arial"/>
          <w:spacing w:val="1"/>
        </w:rPr>
        <w:t xml:space="preserve"> </w:t>
      </w:r>
      <w:r w:rsidRPr="00667434">
        <w:rPr>
          <w:rFonts w:ascii="Arial Narrow" w:hAnsi="Arial Narrow" w:cs="Arial"/>
          <w:u w:val="single"/>
        </w:rPr>
        <w:t>l’eventuale</w:t>
      </w:r>
      <w:r w:rsidRPr="00667434">
        <w:rPr>
          <w:rFonts w:ascii="Arial Narrow" w:hAnsi="Arial Narrow" w:cs="Arial"/>
          <w:spacing w:val="1"/>
        </w:rPr>
        <w:t xml:space="preserve"> </w:t>
      </w:r>
      <w:r w:rsidRPr="00667434">
        <w:rPr>
          <w:rFonts w:ascii="Arial Narrow" w:hAnsi="Arial Narrow" w:cs="Arial"/>
          <w:u w:val="single"/>
        </w:rPr>
        <w:t>documentazione</w:t>
      </w:r>
      <w:r w:rsidRPr="00667434">
        <w:rPr>
          <w:rFonts w:ascii="Arial Narrow" w:hAnsi="Arial Narrow" w:cs="Arial"/>
          <w:spacing w:val="-4"/>
          <w:u w:val="single"/>
        </w:rPr>
        <w:t xml:space="preserve"> </w:t>
      </w:r>
      <w:r w:rsidRPr="00667434">
        <w:rPr>
          <w:rFonts w:ascii="Arial Narrow" w:hAnsi="Arial Narrow" w:cs="Arial"/>
          <w:u w:val="single"/>
        </w:rPr>
        <w:t>probatoria</w:t>
      </w:r>
      <w:r w:rsidRPr="00667434">
        <w:rPr>
          <w:rFonts w:ascii="Arial Narrow" w:hAnsi="Arial Narrow" w:cs="Arial"/>
          <w:spacing w:val="-3"/>
          <w:u w:val="single"/>
        </w:rPr>
        <w:t xml:space="preserve"> </w:t>
      </w:r>
      <w:r w:rsidRPr="00667434">
        <w:rPr>
          <w:rFonts w:ascii="Arial Narrow" w:hAnsi="Arial Narrow" w:cs="Arial"/>
          <w:u w:val="single"/>
        </w:rPr>
        <w:t>sulla</w:t>
      </w:r>
      <w:r w:rsidRPr="00667434">
        <w:rPr>
          <w:rFonts w:ascii="Arial Narrow" w:hAnsi="Arial Narrow" w:cs="Arial"/>
          <w:spacing w:val="-3"/>
          <w:u w:val="single"/>
        </w:rPr>
        <w:t xml:space="preserve"> </w:t>
      </w:r>
      <w:r w:rsidRPr="00667434">
        <w:rPr>
          <w:rFonts w:ascii="Arial Narrow" w:hAnsi="Arial Narrow" w:cs="Arial"/>
          <w:u w:val="single"/>
        </w:rPr>
        <w:t>equivalenza</w:t>
      </w:r>
      <w:r w:rsidRPr="00667434">
        <w:rPr>
          <w:rFonts w:ascii="Arial Narrow" w:hAnsi="Arial Narrow" w:cs="Arial"/>
          <w:spacing w:val="-4"/>
          <w:u w:val="single"/>
        </w:rPr>
        <w:t xml:space="preserve"> </w:t>
      </w:r>
      <w:r w:rsidRPr="00667434">
        <w:rPr>
          <w:rFonts w:ascii="Arial Narrow" w:hAnsi="Arial Narrow" w:cs="Arial"/>
          <w:u w:val="single"/>
        </w:rPr>
        <w:t>del</w:t>
      </w:r>
      <w:r w:rsidRPr="00667434">
        <w:rPr>
          <w:rFonts w:ascii="Arial Narrow" w:hAnsi="Arial Narrow" w:cs="Arial"/>
          <w:spacing w:val="-3"/>
          <w:u w:val="single"/>
        </w:rPr>
        <w:t xml:space="preserve"> </w:t>
      </w:r>
      <w:r w:rsidRPr="00667434">
        <w:rPr>
          <w:rFonts w:ascii="Arial Narrow" w:hAnsi="Arial Narrow" w:cs="Arial"/>
          <w:u w:val="single"/>
        </w:rPr>
        <w:t>CCNL</w:t>
      </w:r>
      <w:r w:rsidR="000D00A2" w:rsidRPr="00667434">
        <w:rPr>
          <w:rFonts w:ascii="Arial Narrow" w:hAnsi="Arial Narrow" w:cs="Arial"/>
          <w:u w:val="single"/>
        </w:rPr>
        <w:t xml:space="preserve"> applicato</w:t>
      </w:r>
      <w:r w:rsidR="002B107C" w:rsidRPr="00667434">
        <w:rPr>
          <w:rFonts w:ascii="Arial Narrow" w:hAnsi="Arial Narrow" w:cs="Arial"/>
          <w:u w:val="single"/>
        </w:rPr>
        <w:t>;</w:t>
      </w:r>
    </w:p>
    <w:p w14:paraId="37CDB34E" w14:textId="1BC39743" w:rsidR="00AF7292" w:rsidRPr="00667434" w:rsidRDefault="002B107C" w:rsidP="00D34CF9">
      <w:pPr>
        <w:pStyle w:val="Paragrafoelenco"/>
        <w:widowControl/>
        <w:numPr>
          <w:ilvl w:val="3"/>
          <w:numId w:val="11"/>
        </w:numPr>
        <w:tabs>
          <w:tab w:val="left" w:pos="9639"/>
        </w:tabs>
        <w:adjustRightInd w:val="0"/>
        <w:spacing w:before="0" w:line="276" w:lineRule="auto"/>
        <w:ind w:left="567" w:hanging="283"/>
        <w:rPr>
          <w:rFonts w:ascii="Garamond" w:hAnsi="Garamond"/>
          <w:b/>
          <w:bCs/>
          <w:spacing w:val="-1"/>
          <w:sz w:val="17"/>
          <w:szCs w:val="17"/>
        </w:rPr>
      </w:pPr>
      <w:r w:rsidRPr="00667434">
        <w:rPr>
          <w:rFonts w:ascii="Arial Narrow" w:hAnsi="Arial Narrow" w:cs="Arial"/>
          <w:i/>
        </w:rPr>
        <w:t>[indicare ulteriori documenti eventualmente richiesti</w:t>
      </w:r>
      <w:r w:rsidR="00E43E9B" w:rsidRPr="00667434">
        <w:rPr>
          <w:rFonts w:ascii="Arial Narrow" w:hAnsi="Arial Narrow" w:cs="Arial"/>
          <w:i/>
        </w:rPr>
        <w:t xml:space="preserve"> anche con riferimento a quanto stabilito dall’art. 102 del Codice dei contratti</w:t>
      </w:r>
      <w:r w:rsidR="002B18EF" w:rsidRPr="00667434">
        <w:rPr>
          <w:rFonts w:ascii="Arial Narrow" w:hAnsi="Arial Narrow" w:cs="Arial"/>
          <w:i/>
        </w:rPr>
        <w:t xml:space="preserve">. </w:t>
      </w:r>
      <w:r w:rsidR="002B18EF" w:rsidRPr="00667434">
        <w:rPr>
          <w:rFonts w:ascii="Arial Narrow" w:hAnsi="Arial Narrow" w:cs="Arial"/>
          <w:spacing w:val="-6"/>
        </w:rPr>
        <w:t>In particolare, nel caso di applicazione di metodi e strumenti di gestione informativa digitale delle costruzioni gli offerenti rispondono al Capitolato Informativo attraverso la propria offerta di Gestione Informativa secondo le modalità stabilite Allegato I.9. L’offerta di gestione informativa è redatta dal candidato al momento dell’offerta e, in risposta ai requisiti informativi del capitolato, struttura temporalmente e sistemicamente i flussi informativi nella catena di fornitura dell’appaltatore o del concessionario, ne illustra le interazioni con i processi informativi e decisionali di quest’ultimo all’interno dell’ambiente di condivisione dei dati, descrive la configurazione organizzativa e strumentale degli operatori, precisa le responsabilità degli attori coinvolti]</w:t>
      </w:r>
    </w:p>
    <w:p w14:paraId="2CEDF191" w14:textId="77777777" w:rsidR="002B107C" w:rsidRPr="00667434" w:rsidRDefault="00AF7292" w:rsidP="00D34CF9">
      <w:pPr>
        <w:tabs>
          <w:tab w:val="left" w:pos="9639"/>
        </w:tabs>
        <w:spacing w:line="276" w:lineRule="auto"/>
        <w:jc w:val="both"/>
        <w:rPr>
          <w:rFonts w:ascii="Arial Narrow" w:hAnsi="Arial Narrow" w:cs="Arial"/>
          <w:i/>
        </w:rPr>
      </w:pPr>
      <w:r w:rsidRPr="00667434">
        <w:rPr>
          <w:rFonts w:ascii="Arial Narrow" w:hAnsi="Arial Narrow" w:cs="Arial"/>
        </w:rPr>
        <w:t>La relazione contiene una proposta tecnico-organizzativa che illustra, con riferimento ai criteri e sub-criteri di valutazione indicati al successivo punto</w:t>
      </w:r>
      <w:r w:rsidR="00265581" w:rsidRPr="00667434">
        <w:rPr>
          <w:rFonts w:ascii="Arial Narrow" w:hAnsi="Arial Narrow" w:cs="Arial"/>
        </w:rPr>
        <w:t xml:space="preserve"> </w:t>
      </w:r>
      <w:r w:rsidRPr="00667434">
        <w:rPr>
          <w:rFonts w:ascii="Arial Narrow" w:hAnsi="Arial Narrow" w:cs="Arial"/>
        </w:rPr>
        <w:t xml:space="preserve">18.1, i seguenti elementi: … </w:t>
      </w:r>
      <w:r w:rsidRPr="00667434">
        <w:rPr>
          <w:rFonts w:ascii="Arial Narrow" w:hAnsi="Arial Narrow" w:cs="Arial"/>
          <w:i/>
        </w:rPr>
        <w:t>[specificare, per ogni singolo criterio e sub-criterio di valutazione, gli elementi che il concorrente deve descrivere ai fini della valutazione dell’offerta tecnica, se ritenuto opportuno anche mediante rinvio ad apposito allegato contenente l’indice richiesto per la relazione</w:t>
      </w:r>
      <w:r w:rsidR="002B107C" w:rsidRPr="00667434">
        <w:rPr>
          <w:rFonts w:ascii="Arial Narrow" w:hAnsi="Arial Narrow" w:cs="Arial"/>
          <w:i/>
        </w:rPr>
        <w:t xml:space="preserve">] </w:t>
      </w:r>
    </w:p>
    <w:p w14:paraId="4ED2432C" w14:textId="77777777" w:rsidR="00AF7292" w:rsidRPr="00667434" w:rsidRDefault="00AF7292" w:rsidP="00D34CF9">
      <w:pPr>
        <w:tabs>
          <w:tab w:val="left" w:pos="9639"/>
        </w:tabs>
        <w:spacing w:line="276" w:lineRule="auto"/>
        <w:jc w:val="both"/>
        <w:rPr>
          <w:rFonts w:ascii="Arial Narrow" w:hAnsi="Arial Narrow" w:cs="Arial"/>
        </w:rPr>
      </w:pPr>
      <w:r w:rsidRPr="00667434">
        <w:rPr>
          <w:rFonts w:ascii="Arial Narrow" w:hAnsi="Arial Narrow" w:cs="Arial"/>
        </w:rPr>
        <w:t xml:space="preserve">In caso di mancata proposta su uno o più criteri concernenti il valore tecnico, non saranno attribuiti i corrispondenti punteggi relativi al criterio suddetto. </w:t>
      </w:r>
    </w:p>
    <w:p w14:paraId="7367BC75" w14:textId="5853A30A" w:rsidR="00AF7292" w:rsidRPr="00667434" w:rsidRDefault="00AF7292" w:rsidP="00D34CF9">
      <w:pPr>
        <w:tabs>
          <w:tab w:val="left" w:pos="9639"/>
        </w:tabs>
        <w:spacing w:line="276" w:lineRule="auto"/>
        <w:jc w:val="both"/>
        <w:rPr>
          <w:rFonts w:ascii="Arial Narrow" w:hAnsi="Arial Narrow" w:cs="Arial"/>
        </w:rPr>
      </w:pPr>
      <w:r w:rsidRPr="00667434">
        <w:rPr>
          <w:rFonts w:ascii="Arial Narrow" w:hAnsi="Arial Narrow" w:cs="Arial"/>
        </w:rPr>
        <w:t>L’offerta tecnica deve rispettare, pena l’esclusione dalla procedura di gara, le caratteristiche minime stabilite nei documenti di gara, nel rispetto del principio di equivalenza.</w:t>
      </w:r>
    </w:p>
    <w:p w14:paraId="4847EFB6" w14:textId="629AA9F9" w:rsidR="002B107C" w:rsidRPr="00667434" w:rsidRDefault="002B107C" w:rsidP="00D34CF9">
      <w:pPr>
        <w:tabs>
          <w:tab w:val="left" w:pos="9639"/>
        </w:tabs>
        <w:spacing w:line="276" w:lineRule="auto"/>
        <w:jc w:val="both"/>
        <w:rPr>
          <w:rFonts w:ascii="Arial Narrow" w:hAnsi="Arial Narrow" w:cs="Arial"/>
          <w:i/>
        </w:rPr>
      </w:pPr>
      <w:r w:rsidRPr="00667434">
        <w:rPr>
          <w:rFonts w:ascii="Arial Narrow" w:hAnsi="Arial Narrow" w:cs="Arial"/>
          <w:i/>
        </w:rPr>
        <w:t>[Se previste le relative clausole ai sensi dell’art. 9, specificare i pertinenti contenuti da illustrare nell’offerta tecnica]</w:t>
      </w:r>
      <w:r w:rsidRPr="00667434">
        <w:rPr>
          <w:rFonts w:ascii="Arial Narrow" w:hAnsi="Arial Narrow" w:cs="Arial"/>
        </w:rPr>
        <w:t>.</w:t>
      </w:r>
    </w:p>
    <w:p w14:paraId="6C6C23C5" w14:textId="5A9EDB52" w:rsidR="00AF7292" w:rsidRPr="00667434" w:rsidRDefault="00AF7292" w:rsidP="00D34CF9">
      <w:pPr>
        <w:tabs>
          <w:tab w:val="left" w:pos="9639"/>
        </w:tabs>
        <w:spacing w:line="276" w:lineRule="auto"/>
        <w:jc w:val="both"/>
        <w:rPr>
          <w:rFonts w:ascii="Arial Narrow" w:eastAsia="Calibri" w:hAnsi="Arial Narrow" w:cs="Arial"/>
          <w:kern w:val="2"/>
        </w:rPr>
      </w:pPr>
      <w:r w:rsidRPr="00667434">
        <w:rPr>
          <w:rFonts w:ascii="Arial Narrow" w:eastAsia="Calibri" w:hAnsi="Arial Narrow" w:cs="Arial"/>
          <w:kern w:val="2"/>
        </w:rPr>
        <w:t>L’operatore economico allega una dichiarazione firmata contenente i dettagli dell’offerta coperti da riservatezza, argomentando in modo congruo le ragioni per le quali eventuali parti dell’offerta sono da segretare.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613E41A8" w14:textId="77777777" w:rsidR="00C46DEE" w:rsidRPr="00667434" w:rsidRDefault="00C46DEE" w:rsidP="00D34CF9">
      <w:pPr>
        <w:pBdr>
          <w:top w:val="nil"/>
          <w:left w:val="nil"/>
          <w:bottom w:val="nil"/>
          <w:right w:val="nil"/>
          <w:between w:val="nil"/>
        </w:pBdr>
        <w:tabs>
          <w:tab w:val="left" w:pos="9639"/>
        </w:tabs>
        <w:spacing w:line="276" w:lineRule="auto"/>
        <w:jc w:val="both"/>
        <w:rPr>
          <w:rFonts w:ascii="Arial Narrow" w:hAnsi="Arial Narrow" w:cs="Arial"/>
        </w:rPr>
      </w:pPr>
      <w:bookmarkStart w:id="2019" w:name="_Toc139549443"/>
    </w:p>
    <w:p w14:paraId="48298265" w14:textId="155A5D8C" w:rsidR="004C53A8" w:rsidRPr="00667434" w:rsidRDefault="00C61F3A"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020" w:name="_Toc162011488"/>
      <w:bookmarkStart w:id="2021" w:name="_Toc189735379"/>
      <w:bookmarkStart w:id="2022" w:name="_Toc187166286"/>
      <w:bookmarkStart w:id="2023" w:name="_Toc191978845"/>
      <w:r w:rsidRPr="00667434">
        <w:rPr>
          <w:rFonts w:ascii="Arial Narrow" w:hAnsi="Arial Narrow" w:cs="Arial"/>
          <w:sz w:val="22"/>
          <w:szCs w:val="22"/>
        </w:rPr>
        <w:t>O</w:t>
      </w:r>
      <w:r w:rsidR="00870286" w:rsidRPr="00667434">
        <w:rPr>
          <w:rFonts w:ascii="Arial Narrow" w:hAnsi="Arial Narrow" w:cs="Arial"/>
          <w:sz w:val="22"/>
          <w:szCs w:val="22"/>
        </w:rPr>
        <w:t>FFERTA ECONOMICA</w:t>
      </w:r>
      <w:bookmarkEnd w:id="2019"/>
      <w:bookmarkEnd w:id="2020"/>
      <w:bookmarkEnd w:id="2021"/>
      <w:bookmarkEnd w:id="2022"/>
      <w:bookmarkEnd w:id="2023"/>
    </w:p>
    <w:p w14:paraId="4055B183" w14:textId="77777777" w:rsidR="00AA2B1E" w:rsidRPr="00667434" w:rsidRDefault="00AA2B1E" w:rsidP="00D34CF9">
      <w:pPr>
        <w:tabs>
          <w:tab w:val="left" w:pos="9639"/>
        </w:tabs>
        <w:spacing w:line="276" w:lineRule="auto"/>
        <w:jc w:val="both"/>
        <w:rPr>
          <w:rFonts w:ascii="Arial Narrow" w:eastAsia="Calibri" w:hAnsi="Arial Narrow" w:cs="Arial"/>
          <w:kern w:val="2"/>
        </w:rPr>
      </w:pPr>
      <w:bookmarkStart w:id="2024" w:name="_bookmark17"/>
      <w:bookmarkStart w:id="2025" w:name="_Toc156568768"/>
      <w:bookmarkStart w:id="2026" w:name="_Toc483316490"/>
      <w:bookmarkStart w:id="2027" w:name="_Toc483316359"/>
      <w:bookmarkStart w:id="2028" w:name="_Toc483316227"/>
      <w:bookmarkStart w:id="2029" w:name="_Toc483316022"/>
      <w:bookmarkStart w:id="2030" w:name="_Toc483302401"/>
      <w:bookmarkStart w:id="2031" w:name="_Toc483233684"/>
      <w:bookmarkStart w:id="2032" w:name="_Toc482979724"/>
      <w:bookmarkStart w:id="2033" w:name="_Toc482979626"/>
      <w:bookmarkStart w:id="2034" w:name="_Toc482979528"/>
      <w:bookmarkStart w:id="2035" w:name="_Toc482979420"/>
      <w:bookmarkStart w:id="2036" w:name="_Toc482979311"/>
      <w:bookmarkStart w:id="2037" w:name="_Toc482979202"/>
      <w:bookmarkStart w:id="2038" w:name="_Toc482979091"/>
      <w:bookmarkStart w:id="2039" w:name="_Toc482978983"/>
      <w:bookmarkStart w:id="2040" w:name="_Toc482978874"/>
      <w:bookmarkStart w:id="2041" w:name="_Toc482959755"/>
      <w:bookmarkStart w:id="2042" w:name="_Toc482959645"/>
      <w:bookmarkStart w:id="2043" w:name="_Toc482959535"/>
      <w:bookmarkStart w:id="2044" w:name="_Toc482712747"/>
      <w:bookmarkStart w:id="2045" w:name="_Toc482641301"/>
      <w:bookmarkStart w:id="2046" w:name="_Toc482633124"/>
      <w:bookmarkStart w:id="2047" w:name="_Toc482352283"/>
      <w:bookmarkStart w:id="2048" w:name="_Toc482352193"/>
      <w:bookmarkStart w:id="2049" w:name="_Toc482352103"/>
      <w:bookmarkStart w:id="2050" w:name="_Toc482352013"/>
      <w:bookmarkStart w:id="2051" w:name="_Toc482102149"/>
      <w:bookmarkStart w:id="2052" w:name="_Toc482102055"/>
      <w:bookmarkStart w:id="2053" w:name="_Toc482101960"/>
      <w:bookmarkStart w:id="2054" w:name="_Toc482101865"/>
      <w:bookmarkStart w:id="2055" w:name="_Toc482101772"/>
      <w:bookmarkStart w:id="2056" w:name="_Toc482101597"/>
      <w:bookmarkStart w:id="2057" w:name="_Toc482101482"/>
      <w:bookmarkStart w:id="2058" w:name="_Toc482101345"/>
      <w:bookmarkStart w:id="2059" w:name="_Toc482100919"/>
      <w:bookmarkStart w:id="2060" w:name="_Toc482100762"/>
      <w:bookmarkStart w:id="2061" w:name="_Toc482099045"/>
      <w:bookmarkStart w:id="2062" w:name="_Toc482097943"/>
      <w:bookmarkStart w:id="2063" w:name="_Toc482097751"/>
      <w:bookmarkStart w:id="2064" w:name="_Toc482097662"/>
      <w:bookmarkStart w:id="2065" w:name="_Toc482097573"/>
      <w:bookmarkStart w:id="2066" w:name="_Toc482025749"/>
      <w:bookmarkStart w:id="2067" w:name="_Toc483401270"/>
      <w:bookmarkStart w:id="2068" w:name="_Toc48332579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r w:rsidRPr="00667434">
        <w:rPr>
          <w:rFonts w:ascii="Arial Narrow" w:eastAsia="Calibri" w:hAnsi="Arial Narrow" w:cs="Arial"/>
          <w:kern w:val="2"/>
        </w:rPr>
        <w:t xml:space="preserve">L’operatore economico inserisce </w:t>
      </w:r>
      <w:r w:rsidRPr="00667434">
        <w:rPr>
          <w:rFonts w:ascii="Arial Narrow" w:hAnsi="Arial Narrow" w:cs="Arial"/>
          <w:i/>
          <w:iCs/>
        </w:rPr>
        <w:t>[in caso di gara a lotti inserire</w:t>
      </w:r>
      <w:r w:rsidRPr="00667434">
        <w:rPr>
          <w:rFonts w:ascii="Arial Narrow" w:hAnsi="Arial Narrow" w:cs="Arial"/>
        </w:rPr>
        <w:t>: “per ogni singolo lotto”</w:t>
      </w:r>
      <w:r w:rsidRPr="00667434">
        <w:rPr>
          <w:rFonts w:ascii="Arial Narrow" w:hAnsi="Arial Narrow" w:cs="Arial"/>
          <w:i/>
          <w:iCs/>
        </w:rPr>
        <w:t>]</w:t>
      </w:r>
      <w:r w:rsidRPr="00667434">
        <w:rPr>
          <w:rFonts w:ascii="Arial Narrow" w:hAnsi="Arial Narrow" w:cs="Arial"/>
        </w:rPr>
        <w:t xml:space="preserve"> </w:t>
      </w:r>
      <w:r w:rsidRPr="00667434">
        <w:rPr>
          <w:rFonts w:ascii="Arial Narrow" w:eastAsia="Calibri" w:hAnsi="Arial Narrow" w:cs="Arial"/>
          <w:kern w:val="2"/>
        </w:rPr>
        <w:t>la documentazione economica, nella Piattaforma secondo le seguenti modalità</w:t>
      </w:r>
      <w:r w:rsidRPr="00667434">
        <w:rPr>
          <w:rFonts w:ascii="Arial Narrow" w:hAnsi="Arial Narrow" w:cs="Arial"/>
        </w:rPr>
        <w:t xml:space="preserve"> … [</w:t>
      </w:r>
      <w:r w:rsidRPr="00667434">
        <w:rPr>
          <w:rFonts w:ascii="Arial Narrow" w:hAnsi="Arial Narrow" w:cs="Arial"/>
          <w:i/>
        </w:rPr>
        <w:t>indicare le modalità].</w:t>
      </w:r>
      <w:r w:rsidRPr="00667434">
        <w:rPr>
          <w:rFonts w:ascii="Arial Narrow" w:eastAsia="Calibri" w:hAnsi="Arial Narrow" w:cs="Arial"/>
          <w:kern w:val="2"/>
        </w:rPr>
        <w:t xml:space="preserve"> L’offerta economica firmata secondo le modalità di cui al precedente articolo 15.1, deve indicare, a pena di esclusione, i seguenti elementi:</w:t>
      </w:r>
    </w:p>
    <w:p w14:paraId="3287C416" w14:textId="77777777" w:rsidR="00AA2B1E" w:rsidRPr="00667434" w:rsidRDefault="00AA2B1E" w:rsidP="00D34CF9">
      <w:pPr>
        <w:numPr>
          <w:ilvl w:val="0"/>
          <w:numId w:val="56"/>
        </w:numPr>
        <w:pBdr>
          <w:top w:val="nil"/>
          <w:left w:val="nil"/>
          <w:bottom w:val="nil"/>
          <w:right w:val="nil"/>
          <w:between w:val="nil"/>
        </w:pBdr>
        <w:tabs>
          <w:tab w:val="left" w:pos="9639"/>
        </w:tabs>
        <w:autoSpaceDE/>
        <w:autoSpaceDN/>
        <w:spacing w:line="276" w:lineRule="auto"/>
        <w:jc w:val="both"/>
        <w:rPr>
          <w:rFonts w:ascii="Arial Narrow" w:hAnsi="Arial Narrow" w:cs="Arial"/>
          <w:i/>
        </w:rPr>
      </w:pPr>
      <w:r w:rsidRPr="00667434">
        <w:rPr>
          <w:rFonts w:ascii="Arial Narrow" w:hAnsi="Arial Narrow" w:cs="Arial"/>
          <w:i/>
        </w:rPr>
        <w:t xml:space="preserve">….. [indicare il valore che la stazione appaltante intende richiedere, ad esempio: prezzo complessivo, ribasso percentuale], </w:t>
      </w:r>
      <w:r w:rsidRPr="00667434">
        <w:rPr>
          <w:rFonts w:ascii="Arial Narrow" w:hAnsi="Arial Narrow" w:cs="Arial"/>
        </w:rPr>
        <w:t xml:space="preserve">al netto di Iva, nonché dei costi della sicurezza dovuti a rischi da interferenze. Verranno prese in </w:t>
      </w:r>
      <w:r w:rsidRPr="00667434">
        <w:rPr>
          <w:rFonts w:ascii="Arial Narrow" w:hAnsi="Arial Narrow" w:cs="Arial"/>
        </w:rPr>
        <w:lastRenderedPageBreak/>
        <w:t>considerazione fino a …</w:t>
      </w:r>
      <w:r w:rsidRPr="00667434">
        <w:rPr>
          <w:rFonts w:ascii="Arial Narrow" w:hAnsi="Arial Narrow" w:cs="Arial"/>
          <w:i/>
        </w:rPr>
        <w:t xml:space="preserve"> [indicare il numero] cifre decimali;</w:t>
      </w:r>
    </w:p>
    <w:p w14:paraId="1D7A3D23" w14:textId="77777777" w:rsidR="00AA2B1E" w:rsidRPr="00667434" w:rsidRDefault="00AA2B1E" w:rsidP="00D34CF9">
      <w:pPr>
        <w:numPr>
          <w:ilvl w:val="0"/>
          <w:numId w:val="56"/>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rPr>
        <w:t xml:space="preserve">la stima degli oneri di sicurezza aziendali relativi alla salute ed alla sicurezza sui luoghi di lavoro; </w:t>
      </w:r>
    </w:p>
    <w:p w14:paraId="75882394" w14:textId="77777777" w:rsidR="00AA2B1E" w:rsidRPr="00667434" w:rsidRDefault="00AA2B1E" w:rsidP="00D34CF9">
      <w:pPr>
        <w:numPr>
          <w:ilvl w:val="0"/>
          <w:numId w:val="56"/>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rPr>
        <w:t>la stima dei costi della manodopera;</w:t>
      </w:r>
    </w:p>
    <w:p w14:paraId="4FAF5475" w14:textId="076DBD10" w:rsidR="00881237" w:rsidRPr="00667434" w:rsidRDefault="00881237" w:rsidP="00D34CF9">
      <w:pPr>
        <w:numPr>
          <w:ilvl w:val="0"/>
          <w:numId w:val="56"/>
        </w:numPr>
        <w:pBdr>
          <w:top w:val="nil"/>
          <w:left w:val="nil"/>
          <w:bottom w:val="nil"/>
          <w:right w:val="nil"/>
          <w:between w:val="nil"/>
        </w:pBdr>
        <w:tabs>
          <w:tab w:val="left" w:pos="9639"/>
        </w:tabs>
        <w:autoSpaceDE/>
        <w:autoSpaceDN/>
        <w:spacing w:line="276" w:lineRule="auto"/>
        <w:jc w:val="both"/>
        <w:rPr>
          <w:rFonts w:ascii="Arial Narrow" w:eastAsiaTheme="minorHAnsi" w:hAnsi="Arial Narrow"/>
        </w:rPr>
      </w:pPr>
      <w:r w:rsidRPr="00667434">
        <w:rPr>
          <w:rFonts w:ascii="Arial Narrow" w:eastAsiaTheme="minorHAnsi" w:hAnsi="Arial Narrow"/>
        </w:rPr>
        <w:t xml:space="preserve">il consenso al trattamento dei dati tramite il fascicolo virtuale, 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dal presente codice; </w:t>
      </w:r>
    </w:p>
    <w:p w14:paraId="02C9E9FE" w14:textId="77777777" w:rsidR="00AA2B1E" w:rsidRPr="00667434" w:rsidRDefault="00AA2B1E" w:rsidP="00D34CF9">
      <w:pPr>
        <w:numPr>
          <w:ilvl w:val="0"/>
          <w:numId w:val="56"/>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i/>
        </w:rPr>
        <w:t>Facoltativo</w:t>
      </w:r>
      <w:r w:rsidRPr="00667434">
        <w:rPr>
          <w:rFonts w:ascii="Arial Narrow" w:hAnsi="Arial Narrow" w:cs="Arial"/>
        </w:rPr>
        <w:t>] Riduzione percentuale del tempo contrattuale.</w:t>
      </w:r>
    </w:p>
    <w:p w14:paraId="17226741" w14:textId="77777777" w:rsidR="00AA2B1E" w:rsidRPr="00667434" w:rsidRDefault="00AA2B1E" w:rsidP="00D34CF9">
      <w:pPr>
        <w:pBdr>
          <w:top w:val="nil"/>
          <w:left w:val="nil"/>
          <w:bottom w:val="nil"/>
          <w:right w:val="nil"/>
          <w:between w:val="nil"/>
        </w:pBdr>
        <w:tabs>
          <w:tab w:val="left" w:pos="9639"/>
        </w:tabs>
        <w:spacing w:line="276" w:lineRule="auto"/>
        <w:ind w:left="360"/>
        <w:jc w:val="both"/>
        <w:rPr>
          <w:rFonts w:ascii="Arial Narrow" w:hAnsi="Arial Narrow" w:cs="Arial"/>
        </w:rPr>
      </w:pPr>
      <w:r w:rsidRPr="00667434">
        <w:rPr>
          <w:rFonts w:ascii="Arial Narrow" w:hAnsi="Arial Narrow" w:cs="Arial"/>
        </w:rPr>
        <w:t>[</w:t>
      </w:r>
      <w:r w:rsidRPr="00667434">
        <w:rPr>
          <w:rFonts w:ascii="Arial Narrow" w:hAnsi="Arial Narrow" w:cs="Arial"/>
          <w:i/>
        </w:rPr>
        <w:t xml:space="preserve">in tale caso, la stazione appaltante indica, nello schema di contratto, le penali che saranno applicate </w:t>
      </w:r>
      <w:r w:rsidRPr="00667434">
        <w:rPr>
          <w:rFonts w:ascii="Arial Narrow" w:hAnsi="Arial Narrow" w:cs="Arial"/>
        </w:rPr>
        <w:t xml:space="preserve">in caso di </w:t>
      </w:r>
      <w:r w:rsidRPr="00667434">
        <w:rPr>
          <w:rFonts w:ascii="Arial Narrow" w:hAnsi="Arial Narrow" w:cs="Arial"/>
          <w:i/>
        </w:rPr>
        <w:t>mancato rispetto della riduzione offerta</w:t>
      </w:r>
      <w:r w:rsidRPr="00667434">
        <w:rPr>
          <w:rFonts w:ascii="Arial Narrow" w:hAnsi="Arial Narrow" w:cs="Arial"/>
        </w:rPr>
        <w:t>]</w:t>
      </w:r>
    </w:p>
    <w:p w14:paraId="1DDFE203" w14:textId="77777777" w:rsidR="00AA2B1E" w:rsidRPr="00667434" w:rsidRDefault="00AA2B1E" w:rsidP="00D34CF9">
      <w:pPr>
        <w:tabs>
          <w:tab w:val="left" w:pos="9639"/>
        </w:tabs>
        <w:spacing w:line="276" w:lineRule="auto"/>
        <w:jc w:val="both"/>
        <w:rPr>
          <w:rFonts w:ascii="Arial Narrow" w:eastAsia="Calibri" w:hAnsi="Arial Narrow" w:cs="Arial"/>
          <w:kern w:val="2"/>
        </w:rPr>
      </w:pPr>
      <w:bookmarkStart w:id="2069" w:name="_Hlk185611799"/>
      <w:r w:rsidRPr="00667434">
        <w:rPr>
          <w:rFonts w:ascii="Arial Narrow" w:eastAsia="Calibri" w:hAnsi="Arial Narrow" w:cs="Arial"/>
          <w:kern w:val="2"/>
        </w:rPr>
        <w:t>Ai sensi dell’articolo 41 comma 14 del Codice i costi della manodopera indicati al punto 3 del presente disciplinare non sono ribassabili. Resta la possibilità per l’operatore economico di dimostrare che il ribasso complessivo dell’importo deriva da una più efficiente organizzazione aziendale</w:t>
      </w:r>
      <w:r w:rsidRPr="00667434">
        <w:rPr>
          <w:rFonts w:ascii="Arial Narrow" w:hAnsi="Arial Narrow" w:cs="Arial"/>
          <w:bCs/>
          <w:iCs/>
        </w:rPr>
        <w:t xml:space="preserve"> o da sgravi contributivi che non comportano penalizzazioni per la manodopera.</w:t>
      </w:r>
    </w:p>
    <w:bookmarkEnd w:id="2069"/>
    <w:p w14:paraId="30EE5CD1" w14:textId="77777777" w:rsidR="00AA2B1E" w:rsidRPr="00667434" w:rsidRDefault="00AA2B1E" w:rsidP="00D34CF9">
      <w:pPr>
        <w:numPr>
          <w:ilvl w:val="0"/>
          <w:numId w:val="56"/>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b/>
          <w:i/>
        </w:rPr>
        <w:t>[Facoltativo]</w:t>
      </w:r>
      <w:r w:rsidRPr="00667434">
        <w:rPr>
          <w:rFonts w:ascii="Arial Narrow" w:hAnsi="Arial Narrow" w:cs="Arial"/>
        </w:rPr>
        <w:t xml:space="preserve"> … </w:t>
      </w:r>
      <w:r w:rsidRPr="00667434">
        <w:rPr>
          <w:rFonts w:ascii="Arial Narrow" w:hAnsi="Arial Narrow" w:cs="Arial"/>
          <w:i/>
        </w:rPr>
        <w:t>[indicare gli ulteriori elementi che gli operatori devono valorizzare i quali pur non concorrendo alla formazione dell’offerta economica oggetto di valutazione, servono a fissare alcuni prezzi unitari utili per eventuali proroghe/opzioni].</w:t>
      </w:r>
    </w:p>
    <w:p w14:paraId="6AD054D0"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55529025" w14:textId="0AEEEF62" w:rsidR="0076366E" w:rsidRPr="00667434" w:rsidRDefault="00BA3D28" w:rsidP="00D34CF9">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rPr>
      </w:pPr>
      <w:r w:rsidRPr="00667434">
        <w:rPr>
          <w:rFonts w:ascii="Arial Narrow" w:hAnsi="Arial Narrow" w:cs="Arial"/>
          <w:i/>
        </w:rPr>
        <w:t>N.B. Quando la stazione appaltante richiede l’indicazione di più valori che possono risultare discordanti (ad esempio prezzo e ribasso) indica anche un criterio di prevalenza.</w:t>
      </w:r>
    </w:p>
    <w:p w14:paraId="2AEAE90C" w14:textId="77777777" w:rsidR="00242280" w:rsidRPr="00667434" w:rsidRDefault="00242280" w:rsidP="00D34CF9">
      <w:pPr>
        <w:tabs>
          <w:tab w:val="left" w:pos="928"/>
          <w:tab w:val="left" w:pos="9639"/>
        </w:tabs>
        <w:spacing w:line="276" w:lineRule="auto"/>
        <w:ind w:right="226"/>
        <w:rPr>
          <w:rFonts w:ascii="Arial Narrow" w:hAnsi="Arial Narrow" w:cs="Arial"/>
        </w:rPr>
      </w:pPr>
      <w:bookmarkStart w:id="2070" w:name="_Toc353990398"/>
      <w:bookmarkStart w:id="2071" w:name="_Toc139277050"/>
      <w:bookmarkStart w:id="2072" w:name="_Toc140929846"/>
      <w:bookmarkStart w:id="2073" w:name="_Ref498421982"/>
      <w:bookmarkStart w:id="2074" w:name="_Toc416423371"/>
      <w:bookmarkStart w:id="2075" w:name="_Toc406754188"/>
      <w:bookmarkStart w:id="2076" w:name="_Toc406058387"/>
      <w:bookmarkStart w:id="2077" w:name="_Toc403471279"/>
      <w:bookmarkStart w:id="2078" w:name="_Toc397422872"/>
      <w:bookmarkStart w:id="2079" w:name="_Toc397346831"/>
      <w:bookmarkStart w:id="2080" w:name="_Toc393706916"/>
      <w:bookmarkStart w:id="2081" w:name="_Toc393700843"/>
      <w:bookmarkStart w:id="2082" w:name="_Toc393283184"/>
      <w:bookmarkStart w:id="2083" w:name="_Toc393272668"/>
      <w:bookmarkStart w:id="2084" w:name="_Toc393272610"/>
      <w:bookmarkStart w:id="2085" w:name="_Toc393187854"/>
      <w:bookmarkStart w:id="2086" w:name="_Toc393112137"/>
      <w:bookmarkStart w:id="2087" w:name="_Toc393110573"/>
      <w:bookmarkStart w:id="2088" w:name="_Toc392577506"/>
      <w:bookmarkStart w:id="2089" w:name="_Toc391036065"/>
      <w:bookmarkStart w:id="2090" w:name="_Toc391035992"/>
      <w:bookmarkStart w:id="2091" w:name="_Toc380501879"/>
      <w:bookmarkStart w:id="2092" w:name="_Toc139549444"/>
      <w:bookmarkEnd w:id="2070"/>
    </w:p>
    <w:p w14:paraId="755BE697" w14:textId="09FA5346" w:rsidR="00242280" w:rsidRPr="00667434" w:rsidRDefault="00242280" w:rsidP="00D34CF9">
      <w:pPr>
        <w:tabs>
          <w:tab w:val="left" w:pos="9639"/>
        </w:tabs>
        <w:spacing w:line="276" w:lineRule="auto"/>
        <w:jc w:val="both"/>
        <w:rPr>
          <w:rFonts w:ascii="Arial Narrow" w:hAnsi="Arial Narrow" w:cs="Arial"/>
        </w:rPr>
      </w:pPr>
      <w:r w:rsidRPr="00667434">
        <w:rPr>
          <w:rFonts w:ascii="Arial Narrow" w:hAnsi="Arial Narrow" w:cs="Arial"/>
        </w:rPr>
        <w:t>Sono</w:t>
      </w:r>
      <w:r w:rsidRPr="00667434">
        <w:rPr>
          <w:rFonts w:ascii="Arial Narrow" w:hAnsi="Arial Narrow" w:cs="Arial"/>
          <w:b/>
          <w:spacing w:val="8"/>
        </w:rPr>
        <w:t xml:space="preserve"> </w:t>
      </w:r>
      <w:r w:rsidRPr="00667434">
        <w:rPr>
          <w:rFonts w:ascii="Arial Narrow" w:hAnsi="Arial Narrow" w:cs="Arial"/>
          <w:b/>
        </w:rPr>
        <w:t>inammissibili</w:t>
      </w:r>
      <w:r w:rsidRPr="00667434">
        <w:rPr>
          <w:rFonts w:ascii="Arial Narrow" w:hAnsi="Arial Narrow" w:cs="Arial"/>
          <w:b/>
          <w:spacing w:val="11"/>
        </w:rPr>
        <w:t xml:space="preserve"> </w:t>
      </w:r>
      <w:r w:rsidRPr="00667434">
        <w:rPr>
          <w:rFonts w:ascii="Arial Narrow" w:hAnsi="Arial Narrow" w:cs="Arial"/>
        </w:rPr>
        <w:t>le</w:t>
      </w:r>
      <w:r w:rsidRPr="00667434">
        <w:rPr>
          <w:rFonts w:ascii="Arial Narrow" w:hAnsi="Arial Narrow" w:cs="Arial"/>
          <w:spacing w:val="10"/>
        </w:rPr>
        <w:t xml:space="preserve"> </w:t>
      </w:r>
      <w:r w:rsidRPr="00667434">
        <w:rPr>
          <w:rFonts w:ascii="Arial Narrow" w:hAnsi="Arial Narrow" w:cs="Arial"/>
        </w:rPr>
        <w:t>offerte</w:t>
      </w:r>
      <w:r w:rsidRPr="00667434">
        <w:rPr>
          <w:rFonts w:ascii="Arial Narrow" w:hAnsi="Arial Narrow" w:cs="Arial"/>
          <w:spacing w:val="9"/>
        </w:rPr>
        <w:t xml:space="preserve"> </w:t>
      </w:r>
      <w:r w:rsidRPr="00667434">
        <w:rPr>
          <w:rFonts w:ascii="Arial Narrow" w:hAnsi="Arial Narrow" w:cs="Arial"/>
        </w:rPr>
        <w:t>economiche</w:t>
      </w:r>
      <w:r w:rsidRPr="00667434">
        <w:rPr>
          <w:rFonts w:ascii="Arial Narrow" w:hAnsi="Arial Narrow" w:cs="Arial"/>
          <w:spacing w:val="9"/>
        </w:rPr>
        <w:t xml:space="preserve"> </w:t>
      </w:r>
      <w:r w:rsidRPr="00667434">
        <w:rPr>
          <w:rFonts w:ascii="Arial Narrow" w:hAnsi="Arial Narrow" w:cs="Arial"/>
        </w:rPr>
        <w:t>che</w:t>
      </w:r>
      <w:r w:rsidRPr="00667434">
        <w:rPr>
          <w:rFonts w:ascii="Arial Narrow" w:hAnsi="Arial Narrow" w:cs="Arial"/>
          <w:spacing w:val="9"/>
        </w:rPr>
        <w:t xml:space="preserve"> </w:t>
      </w:r>
      <w:r w:rsidRPr="00667434">
        <w:rPr>
          <w:rFonts w:ascii="Arial Narrow" w:hAnsi="Arial Narrow" w:cs="Arial"/>
        </w:rPr>
        <w:t>superino</w:t>
      </w:r>
      <w:r w:rsidRPr="00667434">
        <w:rPr>
          <w:rFonts w:ascii="Arial Narrow" w:hAnsi="Arial Narrow" w:cs="Arial"/>
          <w:spacing w:val="9"/>
        </w:rPr>
        <w:t xml:space="preserve"> </w:t>
      </w:r>
      <w:r w:rsidRPr="00667434">
        <w:rPr>
          <w:rFonts w:ascii="Arial Narrow" w:hAnsi="Arial Narrow" w:cs="Arial"/>
        </w:rPr>
        <w:t>l’importo</w:t>
      </w:r>
      <w:r w:rsidRPr="00667434">
        <w:rPr>
          <w:rFonts w:ascii="Arial Narrow" w:hAnsi="Arial Narrow" w:cs="Arial"/>
          <w:spacing w:val="10"/>
        </w:rPr>
        <w:t xml:space="preserve"> </w:t>
      </w:r>
      <w:r w:rsidRPr="00667434">
        <w:rPr>
          <w:rFonts w:ascii="Arial Narrow" w:hAnsi="Arial Narrow" w:cs="Arial"/>
        </w:rPr>
        <w:t>a</w:t>
      </w:r>
      <w:r w:rsidRPr="00667434">
        <w:rPr>
          <w:rFonts w:ascii="Arial Narrow" w:hAnsi="Arial Narrow" w:cs="Arial"/>
          <w:spacing w:val="9"/>
        </w:rPr>
        <w:t xml:space="preserve"> </w:t>
      </w:r>
      <w:r w:rsidRPr="00667434">
        <w:rPr>
          <w:rFonts w:ascii="Arial Narrow" w:hAnsi="Arial Narrow" w:cs="Arial"/>
        </w:rPr>
        <w:t>base</w:t>
      </w:r>
      <w:r w:rsidRPr="00667434">
        <w:rPr>
          <w:rFonts w:ascii="Arial Narrow" w:hAnsi="Arial Narrow" w:cs="Arial"/>
          <w:spacing w:val="9"/>
        </w:rPr>
        <w:t xml:space="preserve"> </w:t>
      </w:r>
      <w:r w:rsidRPr="00667434">
        <w:rPr>
          <w:rFonts w:ascii="Arial Narrow" w:hAnsi="Arial Narrow" w:cs="Arial"/>
        </w:rPr>
        <w:t>d’asta, stabilito e documentato prima dell'avvio della procedura di appalto</w:t>
      </w:r>
      <w:r w:rsidR="000D00A2" w:rsidRPr="00667434">
        <w:rPr>
          <w:rFonts w:ascii="Arial Narrow" w:hAnsi="Arial Narrow" w:cs="Arial"/>
        </w:rPr>
        <w:t>.</w:t>
      </w:r>
    </w:p>
    <w:p w14:paraId="5F3AFD7C" w14:textId="0C46CEBE" w:rsidR="00242280" w:rsidRPr="00667434" w:rsidRDefault="00242280" w:rsidP="00D34CF9">
      <w:pPr>
        <w:pBdr>
          <w:top w:val="nil"/>
          <w:left w:val="nil"/>
          <w:bottom w:val="nil"/>
          <w:right w:val="nil"/>
          <w:between w:val="nil"/>
        </w:pBdr>
        <w:tabs>
          <w:tab w:val="left" w:pos="9639"/>
        </w:tabs>
        <w:autoSpaceDE/>
        <w:autoSpaceDN/>
        <w:spacing w:line="276" w:lineRule="auto"/>
        <w:jc w:val="both"/>
        <w:rPr>
          <w:rFonts w:ascii="Arial Narrow" w:hAnsi="Arial Narrow" w:cs="Arial"/>
          <w:b/>
          <w:i/>
        </w:rPr>
      </w:pPr>
      <w:r w:rsidRPr="00667434">
        <w:rPr>
          <w:rFonts w:ascii="Arial Narrow" w:hAnsi="Arial Narrow" w:cs="Arial"/>
          <w:b/>
          <w:i/>
        </w:rPr>
        <w:t>[oppure]</w:t>
      </w:r>
    </w:p>
    <w:p w14:paraId="287394F7" w14:textId="6AC50A0E" w:rsidR="00242280" w:rsidRPr="00667434" w:rsidRDefault="004669A6" w:rsidP="00D34CF9">
      <w:pPr>
        <w:tabs>
          <w:tab w:val="left" w:pos="9639"/>
        </w:tabs>
        <w:spacing w:line="276" w:lineRule="auto"/>
        <w:jc w:val="both"/>
        <w:rPr>
          <w:rFonts w:ascii="Arial Narrow" w:hAnsi="Arial Narrow" w:cs="Arial"/>
        </w:rPr>
      </w:pPr>
      <w:r w:rsidRPr="00667434">
        <w:rPr>
          <w:rFonts w:ascii="Arial Narrow" w:hAnsi="Arial Narrow" w:cs="Arial"/>
        </w:rPr>
        <w:t>Ai sensi dell’articolo 70, comma 4, lett. d) del Codice, s</w:t>
      </w:r>
      <w:r w:rsidR="00242280" w:rsidRPr="00667434">
        <w:rPr>
          <w:rFonts w:ascii="Arial Narrow" w:hAnsi="Arial Narrow" w:cs="Arial"/>
        </w:rPr>
        <w:t>ono</w:t>
      </w:r>
      <w:r w:rsidR="00242280" w:rsidRPr="00667434">
        <w:rPr>
          <w:rFonts w:ascii="Arial Narrow" w:hAnsi="Arial Narrow" w:cs="Arial"/>
          <w:b/>
          <w:spacing w:val="8"/>
        </w:rPr>
        <w:t xml:space="preserve"> </w:t>
      </w:r>
      <w:r w:rsidR="00242280" w:rsidRPr="00667434">
        <w:rPr>
          <w:rFonts w:ascii="Arial Narrow" w:hAnsi="Arial Narrow" w:cs="Arial"/>
          <w:b/>
        </w:rPr>
        <w:t>ammissibili</w:t>
      </w:r>
      <w:r w:rsidR="00242280" w:rsidRPr="00667434">
        <w:rPr>
          <w:rFonts w:ascii="Arial Narrow" w:hAnsi="Arial Narrow" w:cs="Arial"/>
          <w:b/>
          <w:spacing w:val="11"/>
        </w:rPr>
        <w:t xml:space="preserve"> </w:t>
      </w:r>
      <w:r w:rsidR="00242280" w:rsidRPr="00667434">
        <w:rPr>
          <w:rFonts w:ascii="Arial Narrow" w:hAnsi="Arial Narrow" w:cs="Arial"/>
        </w:rPr>
        <w:t>le</w:t>
      </w:r>
      <w:r w:rsidR="00242280" w:rsidRPr="00667434">
        <w:rPr>
          <w:rFonts w:ascii="Arial Narrow" w:hAnsi="Arial Narrow" w:cs="Arial"/>
          <w:spacing w:val="10"/>
        </w:rPr>
        <w:t xml:space="preserve"> </w:t>
      </w:r>
      <w:r w:rsidR="00242280" w:rsidRPr="00667434">
        <w:rPr>
          <w:rFonts w:ascii="Arial Narrow" w:hAnsi="Arial Narrow" w:cs="Arial"/>
        </w:rPr>
        <w:t>offerte</w:t>
      </w:r>
      <w:r w:rsidR="00242280" w:rsidRPr="00667434">
        <w:rPr>
          <w:rFonts w:ascii="Arial Narrow" w:hAnsi="Arial Narrow" w:cs="Arial"/>
          <w:spacing w:val="9"/>
        </w:rPr>
        <w:t xml:space="preserve"> </w:t>
      </w:r>
      <w:r w:rsidR="00242280" w:rsidRPr="00667434">
        <w:rPr>
          <w:rFonts w:ascii="Arial Narrow" w:hAnsi="Arial Narrow" w:cs="Arial"/>
        </w:rPr>
        <w:t>economiche</w:t>
      </w:r>
      <w:r w:rsidR="00242280" w:rsidRPr="00667434">
        <w:rPr>
          <w:rFonts w:ascii="Arial Narrow" w:hAnsi="Arial Narrow" w:cs="Arial"/>
          <w:spacing w:val="9"/>
        </w:rPr>
        <w:t xml:space="preserve"> </w:t>
      </w:r>
      <w:r w:rsidR="00242280" w:rsidRPr="00667434">
        <w:rPr>
          <w:rFonts w:ascii="Arial Narrow" w:hAnsi="Arial Narrow" w:cs="Arial"/>
        </w:rPr>
        <w:t>che</w:t>
      </w:r>
      <w:r w:rsidR="00242280" w:rsidRPr="00667434">
        <w:rPr>
          <w:rFonts w:ascii="Arial Narrow" w:hAnsi="Arial Narrow" w:cs="Arial"/>
          <w:spacing w:val="9"/>
        </w:rPr>
        <w:t xml:space="preserve"> </w:t>
      </w:r>
      <w:r w:rsidR="00242280" w:rsidRPr="00667434">
        <w:rPr>
          <w:rFonts w:ascii="Arial Narrow" w:hAnsi="Arial Narrow" w:cs="Arial"/>
        </w:rPr>
        <w:t>superino</w:t>
      </w:r>
      <w:r w:rsidR="00242280" w:rsidRPr="00667434">
        <w:rPr>
          <w:rFonts w:ascii="Arial Narrow" w:hAnsi="Arial Narrow" w:cs="Arial"/>
          <w:spacing w:val="9"/>
        </w:rPr>
        <w:t xml:space="preserve"> </w:t>
      </w:r>
      <w:r w:rsidR="00242280" w:rsidRPr="00667434">
        <w:rPr>
          <w:rFonts w:ascii="Arial Narrow" w:hAnsi="Arial Narrow" w:cs="Arial"/>
        </w:rPr>
        <w:t>l’importo</w:t>
      </w:r>
      <w:r w:rsidR="00242280" w:rsidRPr="00667434">
        <w:rPr>
          <w:rFonts w:ascii="Arial Narrow" w:hAnsi="Arial Narrow" w:cs="Arial"/>
          <w:spacing w:val="10"/>
        </w:rPr>
        <w:t xml:space="preserve"> </w:t>
      </w:r>
      <w:r w:rsidR="00242280" w:rsidRPr="00667434">
        <w:rPr>
          <w:rFonts w:ascii="Arial Narrow" w:hAnsi="Arial Narrow" w:cs="Arial"/>
        </w:rPr>
        <w:t>a</w:t>
      </w:r>
      <w:r w:rsidR="00242280" w:rsidRPr="00667434">
        <w:rPr>
          <w:rFonts w:ascii="Arial Narrow" w:hAnsi="Arial Narrow" w:cs="Arial"/>
          <w:spacing w:val="9"/>
        </w:rPr>
        <w:t xml:space="preserve"> </w:t>
      </w:r>
      <w:r w:rsidR="00242280" w:rsidRPr="00667434">
        <w:rPr>
          <w:rFonts w:ascii="Arial Narrow" w:hAnsi="Arial Narrow" w:cs="Arial"/>
        </w:rPr>
        <w:t>base</w:t>
      </w:r>
      <w:r w:rsidR="00242280" w:rsidRPr="00667434">
        <w:rPr>
          <w:rFonts w:ascii="Arial Narrow" w:hAnsi="Arial Narrow" w:cs="Arial"/>
          <w:spacing w:val="9"/>
        </w:rPr>
        <w:t xml:space="preserve"> </w:t>
      </w:r>
      <w:r w:rsidR="00242280" w:rsidRPr="00667434">
        <w:rPr>
          <w:rFonts w:ascii="Arial Narrow" w:hAnsi="Arial Narrow" w:cs="Arial"/>
        </w:rPr>
        <w:t xml:space="preserve">d’asta, nell’ambito dei seguenti limiti di operatività </w:t>
      </w:r>
      <w:r w:rsidRPr="00667434">
        <w:rPr>
          <w:rFonts w:ascii="Arial Narrow" w:hAnsi="Arial Narrow" w:cs="Arial"/>
        </w:rPr>
        <w:t>[</w:t>
      </w:r>
      <w:r w:rsidRPr="00667434">
        <w:rPr>
          <w:rFonts w:ascii="Arial Narrow" w:hAnsi="Arial Narrow" w:cs="Arial"/>
          <w:i/>
        </w:rPr>
        <w:t>specificare</w:t>
      </w:r>
      <w:r w:rsidRPr="00667434">
        <w:rPr>
          <w:rFonts w:ascii="Arial Narrow" w:hAnsi="Arial Narrow" w:cs="Arial"/>
        </w:rPr>
        <w:t>].</w:t>
      </w:r>
    </w:p>
    <w:p w14:paraId="5E660F9C" w14:textId="2C0E3881" w:rsidR="00242280" w:rsidRPr="00667434" w:rsidRDefault="00242280" w:rsidP="00D34CF9">
      <w:pPr>
        <w:pStyle w:val="Corpotesto"/>
        <w:tabs>
          <w:tab w:val="left" w:pos="9639"/>
        </w:tabs>
        <w:spacing w:before="0" w:line="276" w:lineRule="auto"/>
        <w:ind w:left="0"/>
        <w:rPr>
          <w:rFonts w:ascii="Arial Narrow" w:hAnsi="Arial Narrow" w:cs="Arial"/>
        </w:rPr>
      </w:pPr>
      <w:bookmarkStart w:id="2093" w:name="_Toc162011489"/>
    </w:p>
    <w:p w14:paraId="2AA7D02A" w14:textId="77777777" w:rsidR="00242280" w:rsidRPr="00667434" w:rsidRDefault="00242280" w:rsidP="00D34CF9">
      <w:pPr>
        <w:pStyle w:val="Corpotesto"/>
        <w:tabs>
          <w:tab w:val="left" w:pos="9639"/>
        </w:tabs>
        <w:spacing w:before="0" w:line="276" w:lineRule="auto"/>
        <w:ind w:left="0"/>
        <w:rPr>
          <w:rFonts w:ascii="Arial Narrow" w:hAnsi="Arial Narrow" w:cs="Arial"/>
          <w:sz w:val="22"/>
          <w:szCs w:val="22"/>
        </w:rPr>
      </w:pPr>
    </w:p>
    <w:p w14:paraId="2721FEC1" w14:textId="708868C2" w:rsidR="0076366E" w:rsidRPr="00667434" w:rsidRDefault="00265581"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094" w:name="_Toc187142060"/>
      <w:bookmarkStart w:id="2095" w:name="_Toc189735380"/>
      <w:bookmarkStart w:id="2096" w:name="_Toc187166287"/>
      <w:bookmarkStart w:id="2097" w:name="_Toc191978846"/>
      <w:r w:rsidRPr="00667434">
        <w:rPr>
          <w:rFonts w:ascii="Arial Narrow" w:hAnsi="Arial Narrow" w:cs="Arial"/>
          <w:sz w:val="22"/>
          <w:szCs w:val="22"/>
        </w:rPr>
        <w:t>CRITERIO DI AGGIUDICAZIONE</w:t>
      </w:r>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p>
    <w:p w14:paraId="5E36F433" w14:textId="12C56655" w:rsidR="00A51038" w:rsidRPr="00667434" w:rsidRDefault="00863A08" w:rsidP="00D34CF9">
      <w:pPr>
        <w:tabs>
          <w:tab w:val="left" w:pos="9639"/>
        </w:tabs>
        <w:spacing w:line="276" w:lineRule="auto"/>
        <w:jc w:val="both"/>
        <w:rPr>
          <w:rFonts w:ascii="Arial Narrow" w:eastAsia="Calibri" w:hAnsi="Arial Narrow" w:cs="Arial"/>
          <w:kern w:val="2"/>
        </w:rPr>
      </w:pPr>
      <w:bookmarkStart w:id="2098" w:name="_bookmark18"/>
      <w:bookmarkEnd w:id="2098"/>
      <w:r w:rsidRPr="00667434">
        <w:rPr>
          <w:rFonts w:ascii="Arial Narrow" w:eastAsia="Calibri" w:hAnsi="Arial Narrow" w:cs="Arial"/>
          <w:kern w:val="2"/>
        </w:rPr>
        <w:t>L’appalto è aggiudicato in base al criterio dell’offerta economicamente più vantaggiosa individuata sulla base del miglior rapporto qualità/prezzo.</w:t>
      </w:r>
    </w:p>
    <w:p w14:paraId="7912E030" w14:textId="13EEB64B" w:rsidR="00E25738" w:rsidRPr="00667434" w:rsidRDefault="00E25738" w:rsidP="00D34CF9">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eastAsia="Calibri" w:hAnsi="Arial Narrow" w:cs="Arial"/>
          <w:kern w:val="2"/>
        </w:rPr>
      </w:pPr>
      <w:r w:rsidRPr="00667434">
        <w:rPr>
          <w:rFonts w:ascii="Arial Narrow" w:eastAsia="Calibri" w:hAnsi="Arial Narrow" w:cs="Arial"/>
          <w:kern w:val="2"/>
        </w:rPr>
        <w:t xml:space="preserve">N.B. Ai sensi dell’articolo 108, comma 11, del Codice, in caso di appalti di lavori aggiudicati con il criterio </w:t>
      </w:r>
      <w:r w:rsidR="00851274" w:rsidRPr="00667434">
        <w:rPr>
          <w:rFonts w:ascii="Arial Narrow" w:eastAsia="Calibri" w:hAnsi="Arial Narrow" w:cs="Arial"/>
          <w:kern w:val="2"/>
        </w:rPr>
        <w:t>dell’offerta</w:t>
      </w:r>
      <w:r w:rsidRPr="00667434">
        <w:rPr>
          <w:rFonts w:ascii="Arial Narrow" w:eastAsia="Calibri" w:hAnsi="Arial Narrow" w:cs="Arial"/>
          <w:kern w:val="2"/>
        </w:rPr>
        <w:t xml:space="preserve"> economicamente più vantaggiosa, individuata sulla base del migliore rapporto qualità/prezzo, le stazioni appaltanti non possono attribuire alcun punteggio per l'</w:t>
      </w:r>
      <w:r w:rsidR="00851274" w:rsidRPr="00667434">
        <w:rPr>
          <w:rFonts w:ascii="Arial Narrow" w:eastAsia="Calibri" w:hAnsi="Arial Narrow" w:cs="Arial"/>
          <w:kern w:val="2"/>
        </w:rPr>
        <w:t xml:space="preserve">offerta </w:t>
      </w:r>
      <w:r w:rsidRPr="00667434">
        <w:rPr>
          <w:rFonts w:ascii="Arial Narrow" w:eastAsia="Calibri" w:hAnsi="Arial Narrow" w:cs="Arial"/>
          <w:kern w:val="2"/>
        </w:rPr>
        <w:t>di opere o prestazioni aggiuntive rispetto a quanto previsto nel progetto esecutivo a base d'asta.</w:t>
      </w:r>
    </w:p>
    <w:p w14:paraId="7D432A4E" w14:textId="77777777" w:rsidR="00A51038" w:rsidRPr="00667434" w:rsidRDefault="00863A08" w:rsidP="00D34CF9">
      <w:pPr>
        <w:tabs>
          <w:tab w:val="left" w:pos="9639"/>
        </w:tabs>
        <w:spacing w:line="276" w:lineRule="auto"/>
        <w:jc w:val="both"/>
        <w:rPr>
          <w:rFonts w:ascii="Arial Narrow" w:hAnsi="Arial Narrow" w:cs="Arial"/>
        </w:rPr>
      </w:pPr>
      <w:r w:rsidRPr="00667434">
        <w:rPr>
          <w:rFonts w:ascii="Arial Narrow" w:eastAsia="Calibri" w:hAnsi="Arial Narrow" w:cs="Arial"/>
          <w:kern w:val="2"/>
        </w:rPr>
        <w:t>La valutazione dell’offerta tecnica e dell’offerta economica è effettuata in base ai seguenti punteggi</w:t>
      </w:r>
      <w:r w:rsidR="00877C0D" w:rsidRPr="00667434">
        <w:rPr>
          <w:rFonts w:ascii="Arial Narrow" w:hAnsi="Arial Narrow" w:cs="Arial"/>
          <w:w w:val="95"/>
        </w:rPr>
        <w:t xml:space="preserve"> </w:t>
      </w:r>
      <w:r w:rsidR="00BA3D28" w:rsidRPr="00667434">
        <w:rPr>
          <w:rFonts w:ascii="Arial Narrow" w:hAnsi="Arial Narrow" w:cs="Arial"/>
        </w:rPr>
        <w:t>[</w:t>
      </w:r>
      <w:r w:rsidR="00BA3D28" w:rsidRPr="00667434">
        <w:rPr>
          <w:rFonts w:ascii="Arial Narrow" w:hAnsi="Arial Narrow" w:cs="Arial"/>
          <w:i/>
        </w:rPr>
        <w:t>la stazione appaltante, valorizza gli elementi qualitativi dell’offerta e individua criteri tali da garantire un confronto concorrenziale effettivo sui profili tecnici</w:t>
      </w:r>
      <w:r w:rsidR="00BA3D28" w:rsidRPr="00667434">
        <w:rPr>
          <w:rFonts w:ascii="Arial Narrow" w:hAnsi="Arial Narrow" w:cs="Arial"/>
        </w:rPr>
        <w:t>].</w:t>
      </w:r>
    </w:p>
    <w:p w14:paraId="14BAF41D" w14:textId="77777777" w:rsidR="00877C0D" w:rsidRPr="00667434" w:rsidRDefault="00877C0D" w:rsidP="00D34CF9">
      <w:pPr>
        <w:pStyle w:val="Corpotesto"/>
        <w:tabs>
          <w:tab w:val="left" w:pos="9639"/>
        </w:tabs>
        <w:spacing w:before="0" w:line="276" w:lineRule="auto"/>
        <w:ind w:left="0"/>
        <w:rPr>
          <w:rFonts w:ascii="Arial Narrow" w:hAnsi="Arial Narrow"/>
          <w:sz w:val="23"/>
          <w:szCs w:val="23"/>
        </w:rPr>
      </w:pPr>
    </w:p>
    <w:tbl>
      <w:tblPr>
        <w:tblW w:w="9210"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07"/>
        <w:gridCol w:w="4603"/>
      </w:tblGrid>
      <w:tr w:rsidR="00667434" w:rsidRPr="00667434" w14:paraId="70505C8D" w14:textId="77777777" w:rsidTr="00877C0D">
        <w:trPr>
          <w:trHeight w:val="409"/>
        </w:trPr>
        <w:tc>
          <w:tcPr>
            <w:tcW w:w="4607" w:type="dxa"/>
            <w:tcBorders>
              <w:top w:val="single" w:sz="4" w:space="0" w:color="000000"/>
              <w:left w:val="single" w:sz="4" w:space="0" w:color="000000"/>
              <w:bottom w:val="single" w:sz="4" w:space="0" w:color="000000"/>
              <w:right w:val="single" w:sz="4" w:space="0" w:color="000000"/>
            </w:tcBorders>
            <w:shd w:val="clear" w:color="auto" w:fill="D9D9D9"/>
          </w:tcPr>
          <w:p w14:paraId="6333C716" w14:textId="77777777" w:rsidR="00EB5148" w:rsidRPr="00667434" w:rsidRDefault="00EB5148" w:rsidP="00D34CF9">
            <w:pPr>
              <w:tabs>
                <w:tab w:val="left" w:pos="9639"/>
              </w:tabs>
              <w:spacing w:line="276" w:lineRule="auto"/>
              <w:jc w:val="center"/>
              <w:rPr>
                <w:rFonts w:ascii="Arial Narrow" w:hAnsi="Arial Narrow" w:cstheme="minorHAnsi"/>
              </w:rPr>
            </w:pPr>
          </w:p>
        </w:tc>
        <w:tc>
          <w:tcPr>
            <w:tcW w:w="4603" w:type="dxa"/>
            <w:tcBorders>
              <w:top w:val="single" w:sz="4" w:space="0" w:color="000000"/>
              <w:left w:val="single" w:sz="4" w:space="0" w:color="000000"/>
              <w:bottom w:val="single" w:sz="4" w:space="0" w:color="000000"/>
              <w:right w:val="single" w:sz="4" w:space="0" w:color="000000"/>
            </w:tcBorders>
            <w:shd w:val="clear" w:color="auto" w:fill="D9D9D9"/>
            <w:hideMark/>
          </w:tcPr>
          <w:p w14:paraId="54698CEE" w14:textId="77777777" w:rsidR="00EB5148" w:rsidRPr="00667434" w:rsidRDefault="00EB5148" w:rsidP="00D34CF9">
            <w:pPr>
              <w:tabs>
                <w:tab w:val="left" w:pos="9639"/>
              </w:tabs>
              <w:spacing w:line="276" w:lineRule="auto"/>
              <w:ind w:left="150"/>
              <w:rPr>
                <w:rFonts w:ascii="Arial Narrow" w:hAnsi="Arial Narrow" w:cstheme="minorHAnsi"/>
                <w:b/>
              </w:rPr>
            </w:pPr>
            <w:r w:rsidRPr="00667434">
              <w:rPr>
                <w:rFonts w:ascii="Arial Narrow" w:hAnsi="Arial Narrow" w:cstheme="minorHAnsi"/>
                <w:b/>
              </w:rPr>
              <w:t xml:space="preserve">            PUNTEGGIO MASSIMO</w:t>
            </w:r>
          </w:p>
        </w:tc>
      </w:tr>
      <w:tr w:rsidR="00667434" w:rsidRPr="00667434" w14:paraId="298A9AF8" w14:textId="77777777" w:rsidTr="00877C0D">
        <w:trPr>
          <w:trHeight w:val="402"/>
        </w:trPr>
        <w:tc>
          <w:tcPr>
            <w:tcW w:w="4607" w:type="dxa"/>
            <w:tcBorders>
              <w:top w:val="single" w:sz="4" w:space="0" w:color="000000"/>
              <w:left w:val="single" w:sz="4" w:space="0" w:color="000000"/>
              <w:bottom w:val="single" w:sz="4" w:space="0" w:color="000000"/>
              <w:right w:val="single" w:sz="4" w:space="0" w:color="000000"/>
            </w:tcBorders>
            <w:hideMark/>
          </w:tcPr>
          <w:p w14:paraId="55FB821C" w14:textId="77777777" w:rsidR="00EB5148" w:rsidRPr="00667434" w:rsidRDefault="00EB5148" w:rsidP="00D34CF9">
            <w:pPr>
              <w:tabs>
                <w:tab w:val="left" w:pos="9639"/>
              </w:tabs>
              <w:spacing w:line="276" w:lineRule="auto"/>
              <w:ind w:left="213"/>
              <w:jc w:val="center"/>
              <w:rPr>
                <w:rFonts w:ascii="Arial Narrow" w:hAnsi="Arial Narrow" w:cstheme="minorHAnsi"/>
                <w:b/>
              </w:rPr>
            </w:pPr>
            <w:r w:rsidRPr="00667434">
              <w:rPr>
                <w:rFonts w:ascii="Arial Narrow" w:hAnsi="Arial Narrow" w:cstheme="minorHAnsi"/>
                <w:b/>
              </w:rPr>
              <w:t>Offerta tecnica</w:t>
            </w:r>
          </w:p>
        </w:tc>
        <w:tc>
          <w:tcPr>
            <w:tcW w:w="4603" w:type="dxa"/>
            <w:tcBorders>
              <w:top w:val="single" w:sz="4" w:space="0" w:color="000000"/>
              <w:left w:val="single" w:sz="4" w:space="0" w:color="000000"/>
              <w:bottom w:val="single" w:sz="4" w:space="0" w:color="000000"/>
              <w:right w:val="single" w:sz="4" w:space="0" w:color="000000"/>
            </w:tcBorders>
            <w:hideMark/>
          </w:tcPr>
          <w:p w14:paraId="2CBB53CD" w14:textId="77777777" w:rsidR="00EB5148" w:rsidRPr="00667434" w:rsidRDefault="00EB5148" w:rsidP="00D34CF9">
            <w:pPr>
              <w:tabs>
                <w:tab w:val="left" w:pos="9639"/>
              </w:tabs>
              <w:spacing w:line="276" w:lineRule="auto"/>
              <w:ind w:left="-417"/>
              <w:jc w:val="center"/>
              <w:rPr>
                <w:rFonts w:ascii="Arial Narrow" w:hAnsi="Arial Narrow" w:cstheme="minorHAnsi"/>
                <w:b/>
                <w:i/>
              </w:rPr>
            </w:pPr>
            <w:r w:rsidRPr="00667434">
              <w:rPr>
                <w:rFonts w:ascii="Arial Narrow" w:hAnsi="Arial Narrow" w:cstheme="minorHAnsi"/>
                <w:b/>
                <w:i/>
              </w:rPr>
              <w:t>... [indicare punteggio]</w:t>
            </w:r>
          </w:p>
        </w:tc>
      </w:tr>
      <w:tr w:rsidR="00667434" w:rsidRPr="00667434" w14:paraId="4BDE780B" w14:textId="77777777" w:rsidTr="00877C0D">
        <w:trPr>
          <w:trHeight w:val="403"/>
        </w:trPr>
        <w:tc>
          <w:tcPr>
            <w:tcW w:w="4607" w:type="dxa"/>
            <w:tcBorders>
              <w:top w:val="single" w:sz="4" w:space="0" w:color="000000"/>
              <w:left w:val="single" w:sz="4" w:space="0" w:color="000000"/>
              <w:bottom w:val="single" w:sz="4" w:space="0" w:color="000000"/>
              <w:right w:val="single" w:sz="4" w:space="0" w:color="000000"/>
            </w:tcBorders>
            <w:hideMark/>
          </w:tcPr>
          <w:p w14:paraId="4567D81C" w14:textId="77777777" w:rsidR="00EB5148" w:rsidRPr="00667434" w:rsidRDefault="00EB5148" w:rsidP="00D34CF9">
            <w:pPr>
              <w:tabs>
                <w:tab w:val="left" w:pos="9639"/>
              </w:tabs>
              <w:spacing w:line="276" w:lineRule="auto"/>
              <w:ind w:left="213"/>
              <w:jc w:val="center"/>
              <w:rPr>
                <w:rFonts w:ascii="Arial Narrow" w:hAnsi="Arial Narrow" w:cstheme="minorHAnsi"/>
                <w:b/>
              </w:rPr>
            </w:pPr>
            <w:r w:rsidRPr="00667434">
              <w:rPr>
                <w:rFonts w:ascii="Arial Narrow" w:hAnsi="Arial Narrow" w:cstheme="minorHAnsi"/>
                <w:b/>
              </w:rPr>
              <w:t>Offerta economica</w:t>
            </w:r>
          </w:p>
        </w:tc>
        <w:tc>
          <w:tcPr>
            <w:tcW w:w="4603" w:type="dxa"/>
            <w:tcBorders>
              <w:top w:val="single" w:sz="4" w:space="0" w:color="000000"/>
              <w:left w:val="single" w:sz="4" w:space="0" w:color="000000"/>
              <w:bottom w:val="single" w:sz="4" w:space="0" w:color="000000"/>
              <w:right w:val="single" w:sz="4" w:space="0" w:color="000000"/>
            </w:tcBorders>
            <w:hideMark/>
          </w:tcPr>
          <w:p w14:paraId="3BDA96F8" w14:textId="77777777" w:rsidR="00EB5148" w:rsidRPr="00667434" w:rsidRDefault="00EB5148" w:rsidP="00D34CF9">
            <w:pPr>
              <w:tabs>
                <w:tab w:val="left" w:pos="9639"/>
              </w:tabs>
              <w:spacing w:line="276" w:lineRule="auto"/>
              <w:ind w:left="-417"/>
              <w:jc w:val="center"/>
              <w:rPr>
                <w:rFonts w:ascii="Arial Narrow" w:hAnsi="Arial Narrow" w:cstheme="minorHAnsi"/>
                <w:b/>
                <w:i/>
              </w:rPr>
            </w:pPr>
            <w:r w:rsidRPr="00667434">
              <w:rPr>
                <w:rFonts w:ascii="Arial Narrow" w:hAnsi="Arial Narrow" w:cstheme="minorHAnsi"/>
                <w:b/>
                <w:i/>
              </w:rPr>
              <w:t>... [indicare punteggio]</w:t>
            </w:r>
          </w:p>
        </w:tc>
      </w:tr>
      <w:tr w:rsidR="00667434" w:rsidRPr="00667434" w14:paraId="3FAC2281" w14:textId="77777777" w:rsidTr="00877C0D">
        <w:trPr>
          <w:trHeight w:val="403"/>
        </w:trPr>
        <w:tc>
          <w:tcPr>
            <w:tcW w:w="4607" w:type="dxa"/>
            <w:tcBorders>
              <w:top w:val="single" w:sz="4" w:space="0" w:color="000000"/>
              <w:left w:val="single" w:sz="4" w:space="0" w:color="000000"/>
              <w:bottom w:val="single" w:sz="4" w:space="0" w:color="000000"/>
              <w:right w:val="single" w:sz="4" w:space="0" w:color="000000"/>
            </w:tcBorders>
            <w:hideMark/>
          </w:tcPr>
          <w:p w14:paraId="30B01091" w14:textId="77777777" w:rsidR="00EB5148" w:rsidRPr="00667434" w:rsidRDefault="00EB5148" w:rsidP="00D34CF9">
            <w:pPr>
              <w:tabs>
                <w:tab w:val="left" w:pos="9639"/>
              </w:tabs>
              <w:spacing w:line="276" w:lineRule="auto"/>
              <w:ind w:left="213"/>
              <w:jc w:val="center"/>
              <w:rPr>
                <w:rFonts w:ascii="Arial Narrow" w:hAnsi="Arial Narrow" w:cstheme="minorHAnsi"/>
                <w:b/>
              </w:rPr>
            </w:pPr>
            <w:r w:rsidRPr="00667434">
              <w:rPr>
                <w:rFonts w:ascii="Arial Narrow" w:hAnsi="Arial Narrow" w:cstheme="minorHAnsi"/>
                <w:b/>
              </w:rPr>
              <w:t>Offerta tempo [facoltativo]</w:t>
            </w:r>
          </w:p>
        </w:tc>
        <w:tc>
          <w:tcPr>
            <w:tcW w:w="4603" w:type="dxa"/>
            <w:tcBorders>
              <w:top w:val="single" w:sz="4" w:space="0" w:color="000000"/>
              <w:left w:val="single" w:sz="4" w:space="0" w:color="000000"/>
              <w:bottom w:val="single" w:sz="4" w:space="0" w:color="000000"/>
              <w:right w:val="single" w:sz="4" w:space="0" w:color="000000"/>
            </w:tcBorders>
            <w:hideMark/>
          </w:tcPr>
          <w:p w14:paraId="6D786AF5" w14:textId="77777777" w:rsidR="00EB5148" w:rsidRPr="00667434" w:rsidRDefault="00EB5148" w:rsidP="00D34CF9">
            <w:pPr>
              <w:tabs>
                <w:tab w:val="left" w:pos="9639"/>
              </w:tabs>
              <w:spacing w:line="276" w:lineRule="auto"/>
              <w:ind w:left="-417"/>
              <w:jc w:val="center"/>
              <w:rPr>
                <w:rFonts w:ascii="Arial Narrow" w:hAnsi="Arial Narrow" w:cstheme="minorHAnsi"/>
                <w:b/>
                <w:i/>
              </w:rPr>
            </w:pPr>
            <w:r w:rsidRPr="00667434">
              <w:rPr>
                <w:rFonts w:ascii="Arial Narrow" w:hAnsi="Arial Narrow" w:cstheme="minorHAnsi"/>
                <w:b/>
                <w:i/>
              </w:rPr>
              <w:t>... [indicare punteggio]</w:t>
            </w:r>
          </w:p>
        </w:tc>
      </w:tr>
      <w:tr w:rsidR="00667434" w:rsidRPr="00667434" w14:paraId="5C97D432" w14:textId="77777777" w:rsidTr="00877C0D">
        <w:trPr>
          <w:trHeight w:val="402"/>
        </w:trPr>
        <w:tc>
          <w:tcPr>
            <w:tcW w:w="4607" w:type="dxa"/>
            <w:tcBorders>
              <w:top w:val="single" w:sz="4" w:space="0" w:color="000000"/>
              <w:left w:val="single" w:sz="4" w:space="0" w:color="000000"/>
              <w:bottom w:val="single" w:sz="4" w:space="0" w:color="000000"/>
              <w:right w:val="single" w:sz="4" w:space="0" w:color="000000"/>
            </w:tcBorders>
            <w:shd w:val="clear" w:color="auto" w:fill="D9D9D9"/>
            <w:hideMark/>
          </w:tcPr>
          <w:p w14:paraId="49B47F1C" w14:textId="77777777" w:rsidR="00EB5148" w:rsidRPr="00667434" w:rsidRDefault="00EB5148" w:rsidP="00D34CF9">
            <w:pPr>
              <w:tabs>
                <w:tab w:val="left" w:pos="9639"/>
              </w:tabs>
              <w:spacing w:line="276" w:lineRule="auto"/>
              <w:ind w:left="213"/>
              <w:jc w:val="right"/>
              <w:rPr>
                <w:rFonts w:ascii="Arial Narrow" w:hAnsi="Arial Narrow" w:cstheme="minorHAnsi"/>
              </w:rPr>
            </w:pPr>
            <w:r w:rsidRPr="00667434">
              <w:rPr>
                <w:rFonts w:ascii="Arial Narrow" w:hAnsi="Arial Narrow" w:cstheme="minorHAnsi"/>
              </w:rPr>
              <w:t>TOTALE</w:t>
            </w:r>
          </w:p>
        </w:tc>
        <w:tc>
          <w:tcPr>
            <w:tcW w:w="4603" w:type="dxa"/>
            <w:tcBorders>
              <w:top w:val="single" w:sz="4" w:space="0" w:color="000000"/>
              <w:left w:val="single" w:sz="4" w:space="0" w:color="000000"/>
              <w:bottom w:val="single" w:sz="4" w:space="0" w:color="000000"/>
              <w:right w:val="single" w:sz="4" w:space="0" w:color="000000"/>
            </w:tcBorders>
            <w:shd w:val="clear" w:color="auto" w:fill="D9D9D9"/>
            <w:hideMark/>
          </w:tcPr>
          <w:p w14:paraId="2C7D439E" w14:textId="77777777" w:rsidR="00EB5148" w:rsidRPr="00667434" w:rsidRDefault="00EB5148" w:rsidP="00D34CF9">
            <w:pPr>
              <w:tabs>
                <w:tab w:val="left" w:pos="9639"/>
              </w:tabs>
              <w:spacing w:line="276" w:lineRule="auto"/>
              <w:ind w:left="-417"/>
              <w:jc w:val="center"/>
              <w:rPr>
                <w:rFonts w:ascii="Arial Narrow" w:hAnsi="Arial Narrow" w:cstheme="minorHAnsi"/>
              </w:rPr>
            </w:pPr>
            <w:r w:rsidRPr="00667434">
              <w:rPr>
                <w:rFonts w:ascii="Arial Narrow" w:hAnsi="Arial Narrow" w:cstheme="minorHAnsi"/>
              </w:rPr>
              <w:t>100</w:t>
            </w:r>
          </w:p>
        </w:tc>
      </w:tr>
    </w:tbl>
    <w:p w14:paraId="6FCCA66B" w14:textId="77777777" w:rsidR="00EB5148" w:rsidRPr="00667434" w:rsidRDefault="00EB5148" w:rsidP="00D34CF9">
      <w:pPr>
        <w:pStyle w:val="Corpotesto"/>
        <w:tabs>
          <w:tab w:val="left" w:pos="9639"/>
        </w:tabs>
        <w:spacing w:before="0" w:line="276" w:lineRule="auto"/>
        <w:ind w:left="0"/>
        <w:jc w:val="left"/>
        <w:rPr>
          <w:rFonts w:ascii="Arial Narrow" w:hAnsi="Arial Narrow"/>
          <w:sz w:val="23"/>
          <w:szCs w:val="23"/>
        </w:rPr>
      </w:pPr>
    </w:p>
    <w:p w14:paraId="19193FA0" w14:textId="7D9D7AF5" w:rsidR="00AA58B5" w:rsidRPr="00667434" w:rsidRDefault="00BA3D28"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2099" w:name="_Toc139277051"/>
      <w:bookmarkStart w:id="2100" w:name="_Toc140929847"/>
      <w:bookmarkStart w:id="2101" w:name="_Ref497226940"/>
      <w:bookmarkStart w:id="2102" w:name="_Ref497226908"/>
      <w:bookmarkStart w:id="2103" w:name="_Ref129786124"/>
      <w:bookmarkStart w:id="2104" w:name="_Toc139549445"/>
      <w:bookmarkStart w:id="2105" w:name="_Toc187166288"/>
      <w:bookmarkStart w:id="2106" w:name="_Toc191978847"/>
      <w:r w:rsidRPr="00667434">
        <w:rPr>
          <w:rFonts w:ascii="Arial Narrow" w:hAnsi="Arial Narrow" w:cs="Arial"/>
          <w:sz w:val="22"/>
          <w:szCs w:val="22"/>
        </w:rPr>
        <w:t>Criteri di valutazione dell’offerta tecnica</w:t>
      </w:r>
      <w:bookmarkEnd w:id="2099"/>
      <w:bookmarkEnd w:id="2100"/>
      <w:bookmarkEnd w:id="2101"/>
      <w:bookmarkEnd w:id="2102"/>
      <w:bookmarkEnd w:id="2103"/>
      <w:bookmarkEnd w:id="2104"/>
      <w:bookmarkEnd w:id="2105"/>
      <w:bookmarkEnd w:id="2106"/>
    </w:p>
    <w:p w14:paraId="78AA8E33" w14:textId="77777777" w:rsidR="00AA58B5" w:rsidRPr="00667434" w:rsidRDefault="00AA58B5" w:rsidP="00D34CF9">
      <w:pPr>
        <w:tabs>
          <w:tab w:val="left" w:pos="9639"/>
        </w:tabs>
        <w:spacing w:line="276" w:lineRule="auto"/>
        <w:jc w:val="both"/>
        <w:rPr>
          <w:rFonts w:ascii="Arial Narrow" w:eastAsia="Calibri" w:hAnsi="Arial Narrow" w:cstheme="minorHAnsi"/>
          <w:kern w:val="2"/>
        </w:rPr>
      </w:pPr>
      <w:r w:rsidRPr="00667434">
        <w:rPr>
          <w:rFonts w:ascii="Arial Narrow" w:eastAsia="Calibri" w:hAnsi="Arial Narrow" w:cstheme="minorHAnsi"/>
          <w:kern w:val="2"/>
        </w:rPr>
        <w:lastRenderedPageBreak/>
        <w:t>Il punteggio dell’offerta tecnica è attribuito sulla base dei criteri di valutazione elencati nella sottostante tabella con la relativa ripartizione dei punteggi.</w:t>
      </w:r>
    </w:p>
    <w:p w14:paraId="421E39C1" w14:textId="77777777" w:rsidR="00AA58B5" w:rsidRPr="00667434" w:rsidRDefault="00AA58B5" w:rsidP="00D34CF9">
      <w:pPr>
        <w:tabs>
          <w:tab w:val="left" w:pos="9639"/>
        </w:tabs>
        <w:spacing w:line="276" w:lineRule="auto"/>
        <w:jc w:val="both"/>
        <w:rPr>
          <w:rFonts w:ascii="Arial Narrow" w:eastAsia="Calibri" w:hAnsi="Arial Narrow" w:cstheme="minorHAnsi"/>
          <w:kern w:val="2"/>
        </w:rPr>
      </w:pPr>
      <w:r w:rsidRPr="00667434">
        <w:rPr>
          <w:rFonts w:ascii="Arial Narrow" w:eastAsia="Calibri" w:hAnsi="Arial Narrow" w:cstheme="minorHAnsi"/>
          <w:kern w:val="2"/>
        </w:rPr>
        <w:t>Nella colonna identificata con la lettera D vengono indicati i “Punteggi discrezionali”, vale a dire i punteggi il cui coefficiente è attribuito in ragione dell’esercizio della discrezionalità spettante alla commissione giudicatrice.</w:t>
      </w:r>
    </w:p>
    <w:p w14:paraId="1C9A8B70" w14:textId="77777777" w:rsidR="00AA58B5" w:rsidRPr="00667434" w:rsidRDefault="00AA58B5" w:rsidP="00D34CF9">
      <w:pPr>
        <w:tabs>
          <w:tab w:val="left" w:pos="9639"/>
        </w:tabs>
        <w:spacing w:line="276" w:lineRule="auto"/>
        <w:jc w:val="both"/>
        <w:rPr>
          <w:rFonts w:ascii="Arial Narrow" w:eastAsia="Calibri" w:hAnsi="Arial Narrow" w:cstheme="minorHAnsi"/>
          <w:kern w:val="2"/>
        </w:rPr>
      </w:pPr>
      <w:r w:rsidRPr="00667434">
        <w:rPr>
          <w:rFonts w:ascii="Arial Narrow" w:eastAsia="Calibri" w:hAnsi="Arial Narrow" w:cstheme="minorHAnsi"/>
          <w:kern w:val="2"/>
        </w:rPr>
        <w:t>Nella colonna identificata con la lettera Q vengono indicati i “Punteggi quantitativi”, vale a dire i punteggi il cui coefficiente è attribuito mediante applicazione di una formula matematica.</w:t>
      </w:r>
    </w:p>
    <w:p w14:paraId="6FE417DC" w14:textId="53677FDC" w:rsidR="00AA58B5" w:rsidRPr="00667434" w:rsidRDefault="00AA58B5" w:rsidP="00D34CF9">
      <w:pPr>
        <w:tabs>
          <w:tab w:val="left" w:pos="9639"/>
        </w:tabs>
        <w:spacing w:line="276" w:lineRule="auto"/>
        <w:jc w:val="both"/>
        <w:rPr>
          <w:rFonts w:ascii="Arial Narrow" w:eastAsia="Calibri" w:hAnsi="Arial Narrow" w:cstheme="minorHAnsi"/>
          <w:kern w:val="2"/>
        </w:rPr>
      </w:pPr>
      <w:r w:rsidRPr="00667434">
        <w:rPr>
          <w:rFonts w:ascii="Arial Narrow" w:eastAsia="Calibri" w:hAnsi="Arial Narrow" w:cstheme="minorHAnsi"/>
          <w:kern w:val="2"/>
        </w:rPr>
        <w:t xml:space="preserve">Nella colonna identificata dalla lettera T vengono indicati i “Punteggi tabellari”, vale a dire i punteggi fissi e predefiniti che saranno attribuiti o non attribuiti in ragione dell’offerta o mancata offerta di quanto specificamente richiesto. </w:t>
      </w:r>
    </w:p>
    <w:p w14:paraId="44A0F775" w14:textId="77777777" w:rsidR="00265581" w:rsidRPr="00667434" w:rsidRDefault="00265581" w:rsidP="00D34CF9">
      <w:pPr>
        <w:tabs>
          <w:tab w:val="left" w:pos="9639"/>
        </w:tabs>
        <w:spacing w:line="276" w:lineRule="auto"/>
        <w:jc w:val="both"/>
        <w:rPr>
          <w:rFonts w:ascii="Arial Narrow" w:eastAsia="Calibri" w:hAnsi="Arial Narrow" w:cstheme="minorHAnsi"/>
          <w:kern w:val="2"/>
        </w:rPr>
      </w:pPr>
    </w:p>
    <w:p w14:paraId="1C743A66" w14:textId="77777777" w:rsidR="00AA58B5" w:rsidRPr="00667434" w:rsidRDefault="00AA58B5" w:rsidP="00D34CF9">
      <w:pPr>
        <w:tabs>
          <w:tab w:val="left" w:pos="9639"/>
        </w:tabs>
        <w:spacing w:line="276" w:lineRule="auto"/>
        <w:rPr>
          <w:rFonts w:ascii="Arial Narrow" w:hAnsi="Arial Narrow"/>
          <w:b/>
          <w:i/>
          <w:szCs w:val="23"/>
          <w:lang w:eastAsia="it-IT"/>
        </w:rPr>
      </w:pPr>
      <w:r w:rsidRPr="00667434">
        <w:rPr>
          <w:rFonts w:ascii="Arial Narrow" w:hAnsi="Arial Narrow"/>
          <w:b/>
          <w:i/>
          <w:szCs w:val="23"/>
          <w:lang w:eastAsia="it-IT"/>
        </w:rPr>
        <w:t>Tabella dei criteri discrezionali (D), quantitativi (Q) e tabellari (T) di valutazione dell’offerta tecnica</w:t>
      </w:r>
    </w:p>
    <w:tbl>
      <w:tblPr>
        <w:tblW w:w="5056" w:type="pct"/>
        <w:tblInd w:w="-108" w:type="dxa"/>
        <w:tblLook w:val="04A0" w:firstRow="1" w:lastRow="0" w:firstColumn="1" w:lastColumn="0" w:noHBand="0" w:noVBand="1"/>
      </w:tblPr>
      <w:tblGrid>
        <w:gridCol w:w="452"/>
        <w:gridCol w:w="1843"/>
        <w:gridCol w:w="962"/>
        <w:gridCol w:w="482"/>
        <w:gridCol w:w="503"/>
        <w:gridCol w:w="2178"/>
        <w:gridCol w:w="1110"/>
        <w:gridCol w:w="1121"/>
        <w:gridCol w:w="1089"/>
      </w:tblGrid>
      <w:tr w:rsidR="00667434" w:rsidRPr="00667434" w14:paraId="6150F9A0" w14:textId="77777777" w:rsidTr="00AA58B5">
        <w:tc>
          <w:tcPr>
            <w:tcW w:w="45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1F12F0D" w14:textId="77777777" w:rsidR="00AA58B5" w:rsidRPr="00667434" w:rsidRDefault="00AA58B5" w:rsidP="00D34CF9">
            <w:pPr>
              <w:tabs>
                <w:tab w:val="left" w:pos="9639"/>
              </w:tabs>
              <w:spacing w:line="276" w:lineRule="auto"/>
              <w:jc w:val="center"/>
              <w:rPr>
                <w:rFonts w:ascii="Arial Narrow" w:hAnsi="Arial Narrow"/>
                <w:bCs/>
                <w:smallCaps/>
              </w:rPr>
            </w:pPr>
            <w:r w:rsidRPr="00667434">
              <w:rPr>
                <w:rFonts w:ascii="Arial Narrow" w:hAnsi="Arial Narrow"/>
                <w:bCs/>
                <w:smallCaps/>
              </w:rPr>
              <w:t>n°</w:t>
            </w:r>
          </w:p>
        </w:tc>
        <w:tc>
          <w:tcPr>
            <w:tcW w:w="184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A6D0F4" w14:textId="77777777" w:rsidR="00AA58B5" w:rsidRPr="00667434" w:rsidRDefault="00AA58B5" w:rsidP="00D34CF9">
            <w:pPr>
              <w:tabs>
                <w:tab w:val="left" w:pos="9639"/>
              </w:tabs>
              <w:spacing w:line="276" w:lineRule="auto"/>
              <w:jc w:val="center"/>
              <w:rPr>
                <w:rFonts w:ascii="Arial Narrow" w:hAnsi="Arial Narrow" w:cs="Calibri"/>
                <w:bCs/>
                <w:smallCaps/>
                <w:lang w:eastAsia="it-IT"/>
              </w:rPr>
            </w:pPr>
            <w:r w:rsidRPr="00667434">
              <w:rPr>
                <w:rFonts w:ascii="Arial Narrow" w:hAnsi="Arial Narrow" w:cs="Calibri"/>
                <w:bCs/>
                <w:smallCaps/>
                <w:lang w:eastAsia="it-IT"/>
              </w:rPr>
              <w:t>criteri di valutazione</w:t>
            </w:r>
          </w:p>
        </w:tc>
        <w:tc>
          <w:tcPr>
            <w:tcW w:w="9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6AAE233" w14:textId="77777777" w:rsidR="00AA58B5" w:rsidRPr="00667434" w:rsidRDefault="00AA58B5" w:rsidP="00D34CF9">
            <w:pPr>
              <w:tabs>
                <w:tab w:val="left" w:pos="9639"/>
              </w:tabs>
              <w:spacing w:line="276" w:lineRule="auto"/>
              <w:jc w:val="center"/>
              <w:rPr>
                <w:rFonts w:ascii="Arial Narrow" w:hAnsi="Arial Narrow"/>
                <w:bCs/>
                <w:smallCaps/>
              </w:rPr>
            </w:pPr>
            <w:r w:rsidRPr="00667434">
              <w:rPr>
                <w:rFonts w:ascii="Arial Narrow" w:hAnsi="Arial Narrow"/>
                <w:bCs/>
                <w:smallCaps/>
              </w:rPr>
              <w:t>punti max</w:t>
            </w:r>
          </w:p>
        </w:tc>
        <w:tc>
          <w:tcPr>
            <w:tcW w:w="482" w:type="dxa"/>
            <w:tcBorders>
              <w:top w:val="single" w:sz="4" w:space="0" w:color="000000"/>
              <w:left w:val="single" w:sz="4" w:space="0" w:color="000000"/>
              <w:bottom w:val="single" w:sz="4" w:space="0" w:color="000000"/>
              <w:right w:val="single" w:sz="4" w:space="0" w:color="000000"/>
            </w:tcBorders>
            <w:shd w:val="clear" w:color="auto" w:fill="D9D9D9"/>
          </w:tcPr>
          <w:p w14:paraId="14B4BC43" w14:textId="77777777" w:rsidR="00AA58B5" w:rsidRPr="00667434" w:rsidRDefault="00AA58B5" w:rsidP="00D34CF9">
            <w:pPr>
              <w:tabs>
                <w:tab w:val="left" w:pos="9639"/>
              </w:tabs>
              <w:spacing w:line="276" w:lineRule="auto"/>
              <w:jc w:val="center"/>
              <w:rPr>
                <w:rFonts w:ascii="Arial Narrow" w:hAnsi="Arial Narrow"/>
                <w:lang w:eastAsia="it-IT"/>
              </w:rPr>
            </w:pPr>
          </w:p>
        </w:tc>
        <w:tc>
          <w:tcPr>
            <w:tcW w:w="5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A70205" w14:textId="77777777" w:rsidR="00AA58B5" w:rsidRPr="00667434" w:rsidRDefault="00AA58B5" w:rsidP="00D34CF9">
            <w:pPr>
              <w:tabs>
                <w:tab w:val="left" w:pos="9639"/>
              </w:tabs>
              <w:spacing w:line="276" w:lineRule="auto"/>
              <w:jc w:val="center"/>
              <w:rPr>
                <w:rFonts w:ascii="Arial Narrow" w:hAnsi="Arial Narrow"/>
                <w:lang w:eastAsia="it-IT"/>
              </w:rPr>
            </w:pPr>
          </w:p>
        </w:tc>
        <w:tc>
          <w:tcPr>
            <w:tcW w:w="217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605760C" w14:textId="77777777" w:rsidR="00AA58B5" w:rsidRPr="00667434" w:rsidRDefault="00AA58B5" w:rsidP="00D34CF9">
            <w:pPr>
              <w:tabs>
                <w:tab w:val="left" w:pos="9639"/>
              </w:tabs>
              <w:spacing w:line="276" w:lineRule="auto"/>
              <w:jc w:val="center"/>
              <w:rPr>
                <w:rFonts w:ascii="Arial Narrow" w:hAnsi="Arial Narrow"/>
                <w:bCs/>
                <w:smallCaps/>
              </w:rPr>
            </w:pPr>
            <w:r w:rsidRPr="00667434">
              <w:rPr>
                <w:rFonts w:ascii="Arial Narrow" w:hAnsi="Arial Narrow"/>
                <w:bCs/>
                <w:smallCaps/>
              </w:rPr>
              <w:t>sub-criteri di valutazione</w:t>
            </w:r>
          </w:p>
        </w:tc>
        <w:tc>
          <w:tcPr>
            <w:tcW w:w="1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8E8A7E" w14:textId="77777777" w:rsidR="00AA58B5" w:rsidRPr="00667434" w:rsidRDefault="00AA58B5" w:rsidP="00D34CF9">
            <w:pPr>
              <w:tabs>
                <w:tab w:val="left" w:pos="9639"/>
              </w:tabs>
              <w:spacing w:line="276" w:lineRule="auto"/>
              <w:jc w:val="center"/>
              <w:rPr>
                <w:rFonts w:ascii="Arial Narrow" w:hAnsi="Arial Narrow"/>
                <w:bCs/>
                <w:smallCaps/>
              </w:rPr>
            </w:pPr>
            <w:r w:rsidRPr="00667434">
              <w:rPr>
                <w:rFonts w:ascii="Arial Narrow" w:hAnsi="Arial Narrow"/>
                <w:bCs/>
                <w:smallCaps/>
              </w:rPr>
              <w:t>punti D max</w:t>
            </w:r>
          </w:p>
        </w:tc>
        <w:tc>
          <w:tcPr>
            <w:tcW w:w="112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963DF56" w14:textId="77777777" w:rsidR="00AA58B5" w:rsidRPr="00667434" w:rsidRDefault="00AA58B5" w:rsidP="00D34CF9">
            <w:pPr>
              <w:tabs>
                <w:tab w:val="left" w:pos="9639"/>
              </w:tabs>
              <w:spacing w:line="276" w:lineRule="auto"/>
              <w:jc w:val="center"/>
              <w:rPr>
                <w:rFonts w:ascii="Arial Narrow" w:hAnsi="Arial Narrow"/>
                <w:bCs/>
                <w:smallCaps/>
              </w:rPr>
            </w:pPr>
            <w:r w:rsidRPr="00667434">
              <w:rPr>
                <w:rFonts w:ascii="Arial Narrow" w:hAnsi="Arial Narrow"/>
                <w:bCs/>
                <w:smallCaps/>
              </w:rPr>
              <w:t>punti Q max</w:t>
            </w: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7BBEBB" w14:textId="77777777" w:rsidR="00AA58B5" w:rsidRPr="00667434" w:rsidRDefault="00AA58B5" w:rsidP="00D34CF9">
            <w:pPr>
              <w:tabs>
                <w:tab w:val="left" w:pos="9639"/>
              </w:tabs>
              <w:spacing w:line="276" w:lineRule="auto"/>
              <w:jc w:val="center"/>
              <w:rPr>
                <w:rFonts w:ascii="Arial Narrow" w:hAnsi="Arial Narrow"/>
                <w:bCs/>
                <w:smallCaps/>
              </w:rPr>
            </w:pPr>
            <w:r w:rsidRPr="00667434">
              <w:rPr>
                <w:rFonts w:ascii="Arial Narrow" w:hAnsi="Arial Narrow"/>
                <w:bCs/>
                <w:smallCaps/>
              </w:rPr>
              <w:t>punti T max</w:t>
            </w:r>
          </w:p>
        </w:tc>
      </w:tr>
      <w:tr w:rsidR="00667434" w:rsidRPr="00667434" w14:paraId="2DD7B7AD" w14:textId="77777777" w:rsidTr="00AA58B5">
        <w:tc>
          <w:tcPr>
            <w:tcW w:w="451" w:type="dxa"/>
            <w:vMerge w:val="restart"/>
            <w:tcBorders>
              <w:top w:val="single" w:sz="4" w:space="0" w:color="000000"/>
              <w:left w:val="single" w:sz="4" w:space="0" w:color="000000"/>
              <w:bottom w:val="single" w:sz="4" w:space="0" w:color="000000"/>
              <w:right w:val="single" w:sz="4" w:space="0" w:color="000000"/>
            </w:tcBorders>
            <w:vAlign w:val="center"/>
            <w:hideMark/>
          </w:tcPr>
          <w:p w14:paraId="7A856C54" w14:textId="77777777" w:rsidR="00AA58B5" w:rsidRPr="00667434" w:rsidRDefault="00AA58B5" w:rsidP="00D34CF9">
            <w:pPr>
              <w:tabs>
                <w:tab w:val="left" w:pos="9639"/>
              </w:tabs>
              <w:spacing w:line="276" w:lineRule="auto"/>
              <w:jc w:val="center"/>
              <w:rPr>
                <w:rFonts w:ascii="Arial Narrow" w:hAnsi="Arial Narrow"/>
                <w:bCs/>
              </w:rPr>
            </w:pPr>
            <w:r w:rsidRPr="00667434">
              <w:rPr>
                <w:rFonts w:ascii="Arial Narrow" w:hAnsi="Arial Narrow"/>
                <w:bCs/>
              </w:rPr>
              <w:t>1</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14:paraId="6B99C05C"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bCs/>
              </w:rPr>
              <w:t xml:space="preserve">… </w:t>
            </w:r>
            <w:r w:rsidRPr="00667434">
              <w:rPr>
                <w:rFonts w:ascii="Arial Narrow" w:hAnsi="Arial Narrow"/>
                <w:bCs/>
                <w:i/>
              </w:rPr>
              <w:t xml:space="preserve"> [indicare criterio]</w:t>
            </w:r>
          </w:p>
        </w:tc>
        <w:tc>
          <w:tcPr>
            <w:tcW w:w="962" w:type="dxa"/>
            <w:vMerge w:val="restart"/>
            <w:tcBorders>
              <w:top w:val="single" w:sz="4" w:space="0" w:color="000000"/>
              <w:left w:val="single" w:sz="4" w:space="0" w:color="000000"/>
              <w:bottom w:val="single" w:sz="4" w:space="0" w:color="000000"/>
              <w:right w:val="single" w:sz="4" w:space="0" w:color="000000"/>
            </w:tcBorders>
            <w:vAlign w:val="center"/>
            <w:hideMark/>
          </w:tcPr>
          <w:p w14:paraId="04756E5B" w14:textId="77777777" w:rsidR="00AA58B5" w:rsidRPr="00667434" w:rsidRDefault="00AA58B5" w:rsidP="00D34CF9">
            <w:pPr>
              <w:tabs>
                <w:tab w:val="left" w:pos="9639"/>
              </w:tabs>
              <w:spacing w:line="276" w:lineRule="auto"/>
              <w:jc w:val="center"/>
              <w:rPr>
                <w:rFonts w:ascii="Arial Narrow" w:hAnsi="Arial Narrow"/>
                <w:bCs/>
              </w:rPr>
            </w:pPr>
            <w:r w:rsidRPr="00667434">
              <w:rPr>
                <w:rFonts w:ascii="Arial Narrow" w:hAnsi="Arial Narrow"/>
                <w:bCs/>
              </w:rPr>
              <w:t>…</w:t>
            </w:r>
          </w:p>
        </w:tc>
        <w:tc>
          <w:tcPr>
            <w:tcW w:w="482" w:type="dxa"/>
            <w:tcBorders>
              <w:top w:val="single" w:sz="4" w:space="0" w:color="000000"/>
              <w:left w:val="single" w:sz="4" w:space="0" w:color="000000"/>
              <w:bottom w:val="single" w:sz="4" w:space="0" w:color="000000"/>
              <w:right w:val="single" w:sz="4" w:space="0" w:color="000000"/>
            </w:tcBorders>
          </w:tcPr>
          <w:p w14:paraId="28173FF3" w14:textId="77777777" w:rsidR="00AA58B5" w:rsidRPr="00667434" w:rsidRDefault="00AA58B5" w:rsidP="00D34CF9">
            <w:pPr>
              <w:tabs>
                <w:tab w:val="left" w:pos="9639"/>
              </w:tabs>
              <w:spacing w:line="276" w:lineRule="auto"/>
              <w:jc w:val="center"/>
              <w:rPr>
                <w:rFonts w:ascii="Arial Narrow" w:hAnsi="Arial Narrow"/>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14:paraId="1EFD0B2C"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1.1</w:t>
            </w:r>
          </w:p>
        </w:tc>
        <w:tc>
          <w:tcPr>
            <w:tcW w:w="2177" w:type="dxa"/>
            <w:tcBorders>
              <w:top w:val="single" w:sz="4" w:space="0" w:color="000000"/>
              <w:left w:val="single" w:sz="4" w:space="0" w:color="000000"/>
              <w:bottom w:val="single" w:sz="4" w:space="0" w:color="000000"/>
              <w:right w:val="single" w:sz="4" w:space="0" w:color="000000"/>
            </w:tcBorders>
            <w:vAlign w:val="center"/>
            <w:hideMark/>
          </w:tcPr>
          <w:p w14:paraId="6CA24BCE"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bCs/>
              </w:rPr>
              <w:t>…</w:t>
            </w:r>
            <w:r w:rsidRPr="00667434">
              <w:rPr>
                <w:rFonts w:ascii="Arial Narrow" w:hAnsi="Arial Narrow"/>
                <w:bCs/>
                <w:i/>
              </w:rPr>
              <w:t xml:space="preserve"> [indicare sub-criterio]</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29432036"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w:t>
            </w:r>
          </w:p>
        </w:tc>
        <w:tc>
          <w:tcPr>
            <w:tcW w:w="1121" w:type="dxa"/>
            <w:tcBorders>
              <w:top w:val="single" w:sz="4" w:space="0" w:color="000000"/>
              <w:left w:val="single" w:sz="4" w:space="0" w:color="000000"/>
              <w:bottom w:val="single" w:sz="4" w:space="0" w:color="000000"/>
              <w:right w:val="single" w:sz="4" w:space="0" w:color="000000"/>
            </w:tcBorders>
            <w:vAlign w:val="center"/>
            <w:hideMark/>
          </w:tcPr>
          <w:p w14:paraId="0F37938F" w14:textId="77777777" w:rsidR="00AA58B5" w:rsidRPr="00667434" w:rsidRDefault="00AA58B5" w:rsidP="00D34CF9">
            <w:pPr>
              <w:tabs>
                <w:tab w:val="left" w:pos="9639"/>
              </w:tabs>
              <w:spacing w:line="276" w:lineRule="auto"/>
              <w:jc w:val="center"/>
              <w:rPr>
                <w:rFonts w:ascii="Arial Narrow" w:hAnsi="Arial Narrow"/>
                <w:lang w:eastAsia="it-IT"/>
              </w:rPr>
            </w:pPr>
            <w:r w:rsidRPr="00667434">
              <w:rPr>
                <w:rFonts w:ascii="Arial Narrow" w:hAnsi="Arial Narrow"/>
                <w:lang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6224838E"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w:t>
            </w:r>
          </w:p>
        </w:tc>
      </w:tr>
      <w:tr w:rsidR="00667434" w:rsidRPr="00667434" w14:paraId="2B1EC92B" w14:textId="77777777" w:rsidTr="00AA58B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AE4090" w14:textId="77777777" w:rsidR="00AA58B5" w:rsidRPr="00667434" w:rsidRDefault="00AA58B5" w:rsidP="00D34CF9">
            <w:pPr>
              <w:tabs>
                <w:tab w:val="left" w:pos="9639"/>
              </w:tabs>
              <w:spacing w:line="276" w:lineRule="auto"/>
              <w:rPr>
                <w:rFonts w:ascii="Arial Narrow" w:hAnsi="Arial Narrow"/>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EFB08E" w14:textId="77777777" w:rsidR="00AA58B5" w:rsidRPr="00667434" w:rsidRDefault="00AA58B5" w:rsidP="00D34CF9">
            <w:pPr>
              <w:tabs>
                <w:tab w:val="left" w:pos="9639"/>
              </w:tabs>
              <w:spacing w:line="276" w:lineRule="auto"/>
              <w:rPr>
                <w:rFonts w:ascii="Arial Narrow" w:hAnsi="Arial Narr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54DBB4" w14:textId="77777777" w:rsidR="00AA58B5" w:rsidRPr="00667434" w:rsidRDefault="00AA58B5" w:rsidP="00D34CF9">
            <w:pPr>
              <w:tabs>
                <w:tab w:val="left" w:pos="9639"/>
              </w:tabs>
              <w:spacing w:line="276" w:lineRule="auto"/>
              <w:rPr>
                <w:rFonts w:ascii="Arial Narrow" w:hAnsi="Arial Narrow"/>
                <w:bCs/>
              </w:rPr>
            </w:pPr>
          </w:p>
        </w:tc>
        <w:tc>
          <w:tcPr>
            <w:tcW w:w="482" w:type="dxa"/>
            <w:tcBorders>
              <w:top w:val="single" w:sz="4" w:space="0" w:color="000000"/>
              <w:left w:val="single" w:sz="4" w:space="0" w:color="000000"/>
              <w:bottom w:val="single" w:sz="4" w:space="0" w:color="000000"/>
              <w:right w:val="single" w:sz="4" w:space="0" w:color="000000"/>
            </w:tcBorders>
          </w:tcPr>
          <w:p w14:paraId="127D5100" w14:textId="77777777" w:rsidR="00AA58B5" w:rsidRPr="00667434" w:rsidRDefault="00AA58B5" w:rsidP="00D34CF9">
            <w:pPr>
              <w:tabs>
                <w:tab w:val="left" w:pos="9639"/>
              </w:tabs>
              <w:spacing w:line="276" w:lineRule="auto"/>
              <w:jc w:val="center"/>
              <w:rPr>
                <w:rFonts w:ascii="Arial Narrow" w:hAnsi="Arial Narrow"/>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14:paraId="6C9937DA"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1.2</w:t>
            </w:r>
          </w:p>
        </w:tc>
        <w:tc>
          <w:tcPr>
            <w:tcW w:w="2177" w:type="dxa"/>
            <w:tcBorders>
              <w:top w:val="single" w:sz="4" w:space="0" w:color="000000"/>
              <w:left w:val="single" w:sz="4" w:space="0" w:color="000000"/>
              <w:bottom w:val="single" w:sz="4" w:space="0" w:color="000000"/>
              <w:right w:val="single" w:sz="4" w:space="0" w:color="000000"/>
            </w:tcBorders>
            <w:vAlign w:val="center"/>
            <w:hideMark/>
          </w:tcPr>
          <w:p w14:paraId="4D0091A4" w14:textId="77777777" w:rsidR="00AA58B5" w:rsidRPr="00667434" w:rsidRDefault="00AA58B5" w:rsidP="00D34CF9">
            <w:pPr>
              <w:tabs>
                <w:tab w:val="left" w:pos="9639"/>
              </w:tabs>
              <w:spacing w:line="276" w:lineRule="auto"/>
              <w:jc w:val="center"/>
              <w:rPr>
                <w:rFonts w:ascii="Arial Narrow" w:hAnsi="Arial Narrow"/>
                <w:i/>
              </w:rPr>
            </w:pPr>
            <w:r w:rsidRPr="00667434">
              <w:rPr>
                <w:rFonts w:ascii="Arial Narrow" w:hAnsi="Arial Narrow"/>
                <w:i/>
              </w:rPr>
              <w:t>… [indicare sub-criterio]</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29E02CB4"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w:t>
            </w:r>
          </w:p>
        </w:tc>
        <w:tc>
          <w:tcPr>
            <w:tcW w:w="1121" w:type="dxa"/>
            <w:tcBorders>
              <w:top w:val="single" w:sz="4" w:space="0" w:color="000000"/>
              <w:left w:val="single" w:sz="4" w:space="0" w:color="000000"/>
              <w:bottom w:val="single" w:sz="4" w:space="0" w:color="000000"/>
              <w:right w:val="single" w:sz="4" w:space="0" w:color="000000"/>
            </w:tcBorders>
            <w:vAlign w:val="center"/>
            <w:hideMark/>
          </w:tcPr>
          <w:p w14:paraId="181FACFD" w14:textId="77777777" w:rsidR="00AA58B5" w:rsidRPr="00667434" w:rsidRDefault="00AA58B5" w:rsidP="00D34CF9">
            <w:pPr>
              <w:tabs>
                <w:tab w:val="left" w:pos="9639"/>
              </w:tabs>
              <w:spacing w:line="276" w:lineRule="auto"/>
              <w:jc w:val="center"/>
              <w:rPr>
                <w:rFonts w:ascii="Arial Narrow" w:hAnsi="Arial Narrow"/>
                <w:lang w:eastAsia="it-IT"/>
              </w:rPr>
            </w:pPr>
            <w:r w:rsidRPr="00667434">
              <w:rPr>
                <w:rFonts w:ascii="Arial Narrow" w:hAnsi="Arial Narrow"/>
                <w:lang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123C3736"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w:t>
            </w:r>
          </w:p>
        </w:tc>
      </w:tr>
      <w:tr w:rsidR="00667434" w:rsidRPr="00667434" w14:paraId="4FC493EE" w14:textId="77777777" w:rsidTr="00AA58B5">
        <w:tc>
          <w:tcPr>
            <w:tcW w:w="451" w:type="dxa"/>
            <w:vMerge w:val="restart"/>
            <w:tcBorders>
              <w:top w:val="single" w:sz="4" w:space="0" w:color="000000"/>
              <w:left w:val="single" w:sz="4" w:space="0" w:color="000000"/>
              <w:bottom w:val="single" w:sz="4" w:space="0" w:color="000000"/>
              <w:right w:val="single" w:sz="4" w:space="0" w:color="000000"/>
            </w:tcBorders>
            <w:vAlign w:val="center"/>
            <w:hideMark/>
          </w:tcPr>
          <w:p w14:paraId="57183316" w14:textId="77777777" w:rsidR="00AA58B5" w:rsidRPr="00667434" w:rsidRDefault="00AA58B5" w:rsidP="00D34CF9">
            <w:pPr>
              <w:tabs>
                <w:tab w:val="left" w:pos="9639"/>
              </w:tabs>
              <w:spacing w:line="276" w:lineRule="auto"/>
              <w:jc w:val="center"/>
              <w:rPr>
                <w:rFonts w:ascii="Arial Narrow" w:hAnsi="Arial Narrow"/>
                <w:bCs/>
              </w:rPr>
            </w:pPr>
            <w:r w:rsidRPr="00667434">
              <w:rPr>
                <w:rFonts w:ascii="Arial Narrow" w:hAnsi="Arial Narrow"/>
                <w:bCs/>
              </w:rPr>
              <w:t>2</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14:paraId="566CC33C"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bCs/>
              </w:rPr>
              <w:t>…</w:t>
            </w:r>
            <w:r w:rsidRPr="00667434">
              <w:rPr>
                <w:rFonts w:ascii="Arial Narrow" w:hAnsi="Arial Narrow"/>
                <w:bCs/>
                <w:i/>
              </w:rPr>
              <w:t xml:space="preserve"> [indicare criterio]</w:t>
            </w:r>
          </w:p>
        </w:tc>
        <w:tc>
          <w:tcPr>
            <w:tcW w:w="962" w:type="dxa"/>
            <w:vMerge w:val="restart"/>
            <w:tcBorders>
              <w:top w:val="single" w:sz="4" w:space="0" w:color="000000"/>
              <w:left w:val="single" w:sz="4" w:space="0" w:color="000000"/>
              <w:bottom w:val="single" w:sz="4" w:space="0" w:color="000000"/>
              <w:right w:val="single" w:sz="4" w:space="0" w:color="000000"/>
            </w:tcBorders>
            <w:vAlign w:val="center"/>
            <w:hideMark/>
          </w:tcPr>
          <w:p w14:paraId="258AB262" w14:textId="77777777" w:rsidR="00AA58B5" w:rsidRPr="00667434" w:rsidRDefault="00AA58B5" w:rsidP="00D34CF9">
            <w:pPr>
              <w:tabs>
                <w:tab w:val="left" w:pos="9639"/>
              </w:tabs>
              <w:spacing w:line="276" w:lineRule="auto"/>
              <w:jc w:val="center"/>
              <w:rPr>
                <w:rFonts w:ascii="Arial Narrow" w:hAnsi="Arial Narrow"/>
                <w:bCs/>
              </w:rPr>
            </w:pPr>
            <w:r w:rsidRPr="00667434">
              <w:rPr>
                <w:rFonts w:ascii="Arial Narrow" w:hAnsi="Arial Narrow"/>
                <w:bCs/>
              </w:rPr>
              <w:t>…</w:t>
            </w:r>
          </w:p>
        </w:tc>
        <w:tc>
          <w:tcPr>
            <w:tcW w:w="482" w:type="dxa"/>
            <w:tcBorders>
              <w:top w:val="single" w:sz="4" w:space="0" w:color="000000"/>
              <w:left w:val="single" w:sz="4" w:space="0" w:color="000000"/>
              <w:bottom w:val="single" w:sz="4" w:space="0" w:color="000000"/>
              <w:right w:val="single" w:sz="4" w:space="0" w:color="000000"/>
            </w:tcBorders>
          </w:tcPr>
          <w:p w14:paraId="54EA2E6B" w14:textId="77777777" w:rsidR="00AA58B5" w:rsidRPr="00667434" w:rsidRDefault="00AA58B5" w:rsidP="00D34CF9">
            <w:pPr>
              <w:tabs>
                <w:tab w:val="left" w:pos="9639"/>
              </w:tabs>
              <w:spacing w:line="276" w:lineRule="auto"/>
              <w:jc w:val="center"/>
              <w:rPr>
                <w:rFonts w:ascii="Arial Narrow" w:hAnsi="Arial Narrow"/>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14:paraId="3703B063"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2.1</w:t>
            </w:r>
          </w:p>
        </w:tc>
        <w:tc>
          <w:tcPr>
            <w:tcW w:w="2177" w:type="dxa"/>
            <w:tcBorders>
              <w:top w:val="single" w:sz="4" w:space="0" w:color="000000"/>
              <w:left w:val="single" w:sz="4" w:space="0" w:color="000000"/>
              <w:bottom w:val="single" w:sz="4" w:space="0" w:color="000000"/>
              <w:right w:val="single" w:sz="4" w:space="0" w:color="000000"/>
            </w:tcBorders>
            <w:vAlign w:val="center"/>
            <w:hideMark/>
          </w:tcPr>
          <w:p w14:paraId="2392A6ED" w14:textId="77777777" w:rsidR="00AA58B5" w:rsidRPr="00667434" w:rsidRDefault="00AA58B5" w:rsidP="00D34CF9">
            <w:pPr>
              <w:tabs>
                <w:tab w:val="left" w:pos="9639"/>
              </w:tabs>
              <w:spacing w:line="276" w:lineRule="auto"/>
              <w:jc w:val="center"/>
              <w:rPr>
                <w:rFonts w:ascii="Arial Narrow" w:hAnsi="Arial Narrow"/>
                <w:bCs/>
                <w:i/>
              </w:rPr>
            </w:pPr>
            <w:r w:rsidRPr="00667434">
              <w:rPr>
                <w:rFonts w:ascii="Arial Narrow" w:hAnsi="Arial Narrow"/>
                <w:bCs/>
                <w:i/>
              </w:rPr>
              <w:t>… [indicare sub-criterio]</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4C1A8739"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w:t>
            </w:r>
          </w:p>
        </w:tc>
        <w:tc>
          <w:tcPr>
            <w:tcW w:w="1121" w:type="dxa"/>
            <w:tcBorders>
              <w:top w:val="single" w:sz="4" w:space="0" w:color="000000"/>
              <w:left w:val="single" w:sz="4" w:space="0" w:color="000000"/>
              <w:bottom w:val="single" w:sz="4" w:space="0" w:color="000000"/>
              <w:right w:val="single" w:sz="4" w:space="0" w:color="000000"/>
            </w:tcBorders>
            <w:vAlign w:val="center"/>
            <w:hideMark/>
          </w:tcPr>
          <w:p w14:paraId="30C2673B" w14:textId="77777777" w:rsidR="00AA58B5" w:rsidRPr="00667434" w:rsidRDefault="00AA58B5" w:rsidP="00D34CF9">
            <w:pPr>
              <w:tabs>
                <w:tab w:val="left" w:pos="9639"/>
              </w:tabs>
              <w:spacing w:line="276" w:lineRule="auto"/>
              <w:jc w:val="center"/>
              <w:rPr>
                <w:rFonts w:ascii="Arial Narrow" w:hAnsi="Arial Narrow"/>
                <w:lang w:eastAsia="it-IT"/>
              </w:rPr>
            </w:pPr>
            <w:r w:rsidRPr="00667434">
              <w:rPr>
                <w:rFonts w:ascii="Arial Narrow" w:hAnsi="Arial Narrow"/>
                <w:lang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2CFF0DE3"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w:t>
            </w:r>
          </w:p>
        </w:tc>
      </w:tr>
      <w:tr w:rsidR="00667434" w:rsidRPr="00667434" w14:paraId="4C431ED4" w14:textId="77777777" w:rsidTr="00AA58B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6C02D4" w14:textId="77777777" w:rsidR="00AA58B5" w:rsidRPr="00667434" w:rsidRDefault="00AA58B5" w:rsidP="00D34CF9">
            <w:pPr>
              <w:tabs>
                <w:tab w:val="left" w:pos="9639"/>
              </w:tabs>
              <w:spacing w:line="276" w:lineRule="auto"/>
              <w:rPr>
                <w:rFonts w:ascii="Arial Narrow" w:hAnsi="Arial Narrow"/>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B5520A" w14:textId="77777777" w:rsidR="00AA58B5" w:rsidRPr="00667434" w:rsidRDefault="00AA58B5" w:rsidP="00D34CF9">
            <w:pPr>
              <w:tabs>
                <w:tab w:val="left" w:pos="9639"/>
              </w:tabs>
              <w:spacing w:line="276" w:lineRule="auto"/>
              <w:rPr>
                <w:rFonts w:ascii="Arial Narrow" w:hAnsi="Arial Narr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190700" w14:textId="77777777" w:rsidR="00AA58B5" w:rsidRPr="00667434" w:rsidRDefault="00AA58B5" w:rsidP="00D34CF9">
            <w:pPr>
              <w:tabs>
                <w:tab w:val="left" w:pos="9639"/>
              </w:tabs>
              <w:spacing w:line="276" w:lineRule="auto"/>
              <w:rPr>
                <w:rFonts w:ascii="Arial Narrow" w:hAnsi="Arial Narrow"/>
                <w:bCs/>
              </w:rPr>
            </w:pPr>
          </w:p>
        </w:tc>
        <w:tc>
          <w:tcPr>
            <w:tcW w:w="482" w:type="dxa"/>
            <w:tcBorders>
              <w:top w:val="single" w:sz="4" w:space="0" w:color="000000"/>
              <w:left w:val="single" w:sz="4" w:space="0" w:color="000000"/>
              <w:bottom w:val="single" w:sz="4" w:space="0" w:color="000000"/>
              <w:right w:val="single" w:sz="4" w:space="0" w:color="000000"/>
            </w:tcBorders>
          </w:tcPr>
          <w:p w14:paraId="0F2E5BC7" w14:textId="77777777" w:rsidR="00AA58B5" w:rsidRPr="00667434" w:rsidRDefault="00AA58B5" w:rsidP="00D34CF9">
            <w:pPr>
              <w:tabs>
                <w:tab w:val="left" w:pos="9639"/>
              </w:tabs>
              <w:spacing w:line="276" w:lineRule="auto"/>
              <w:jc w:val="center"/>
              <w:rPr>
                <w:rFonts w:ascii="Arial Narrow" w:hAnsi="Arial Narrow"/>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14:paraId="00838D6E"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2.2</w:t>
            </w:r>
          </w:p>
        </w:tc>
        <w:tc>
          <w:tcPr>
            <w:tcW w:w="2177" w:type="dxa"/>
            <w:tcBorders>
              <w:top w:val="single" w:sz="4" w:space="0" w:color="000000"/>
              <w:left w:val="single" w:sz="4" w:space="0" w:color="000000"/>
              <w:bottom w:val="single" w:sz="4" w:space="0" w:color="000000"/>
              <w:right w:val="single" w:sz="4" w:space="0" w:color="000000"/>
            </w:tcBorders>
            <w:vAlign w:val="center"/>
            <w:hideMark/>
          </w:tcPr>
          <w:p w14:paraId="51D567E9"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bCs/>
              </w:rPr>
              <w:t>…</w:t>
            </w:r>
            <w:r w:rsidRPr="00667434">
              <w:rPr>
                <w:rFonts w:ascii="Arial Narrow" w:hAnsi="Arial Narrow"/>
                <w:bCs/>
                <w:i/>
              </w:rPr>
              <w:t xml:space="preserve"> [indicare sub-criterio]</w:t>
            </w:r>
          </w:p>
        </w:tc>
        <w:tc>
          <w:tcPr>
            <w:tcW w:w="1110" w:type="dxa"/>
            <w:tcBorders>
              <w:top w:val="single" w:sz="4" w:space="0" w:color="000000"/>
              <w:left w:val="single" w:sz="4" w:space="0" w:color="000000"/>
              <w:bottom w:val="single" w:sz="4" w:space="0" w:color="000000"/>
              <w:right w:val="single" w:sz="4" w:space="0" w:color="000000"/>
            </w:tcBorders>
            <w:vAlign w:val="center"/>
            <w:hideMark/>
          </w:tcPr>
          <w:p w14:paraId="03004345"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w:t>
            </w:r>
          </w:p>
        </w:tc>
        <w:tc>
          <w:tcPr>
            <w:tcW w:w="1121" w:type="dxa"/>
            <w:tcBorders>
              <w:top w:val="single" w:sz="4" w:space="0" w:color="000000"/>
              <w:left w:val="single" w:sz="4" w:space="0" w:color="000000"/>
              <w:bottom w:val="single" w:sz="4" w:space="0" w:color="000000"/>
              <w:right w:val="single" w:sz="4" w:space="0" w:color="000000"/>
            </w:tcBorders>
            <w:vAlign w:val="center"/>
            <w:hideMark/>
          </w:tcPr>
          <w:p w14:paraId="3C21630B" w14:textId="77777777" w:rsidR="00AA58B5" w:rsidRPr="00667434" w:rsidRDefault="00AA58B5" w:rsidP="00D34CF9">
            <w:pPr>
              <w:tabs>
                <w:tab w:val="left" w:pos="9639"/>
              </w:tabs>
              <w:spacing w:line="276" w:lineRule="auto"/>
              <w:jc w:val="center"/>
              <w:rPr>
                <w:rFonts w:ascii="Arial Narrow" w:hAnsi="Arial Narrow"/>
                <w:lang w:eastAsia="it-IT"/>
              </w:rPr>
            </w:pPr>
            <w:r w:rsidRPr="00667434">
              <w:rPr>
                <w:rFonts w:ascii="Arial Narrow" w:hAnsi="Arial Narrow"/>
                <w:lang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67E16095" w14:textId="77777777" w:rsidR="00AA58B5" w:rsidRPr="00667434" w:rsidRDefault="00AA58B5" w:rsidP="00D34CF9">
            <w:pPr>
              <w:tabs>
                <w:tab w:val="left" w:pos="9639"/>
              </w:tabs>
              <w:spacing w:line="276" w:lineRule="auto"/>
              <w:jc w:val="center"/>
              <w:rPr>
                <w:rFonts w:ascii="Arial Narrow" w:hAnsi="Arial Narrow"/>
              </w:rPr>
            </w:pPr>
            <w:r w:rsidRPr="00667434">
              <w:rPr>
                <w:rFonts w:ascii="Arial Narrow" w:hAnsi="Arial Narrow"/>
              </w:rPr>
              <w:t>…</w:t>
            </w:r>
          </w:p>
        </w:tc>
      </w:tr>
      <w:tr w:rsidR="00667434" w:rsidRPr="00667434" w14:paraId="51C7A7F0" w14:textId="77777777" w:rsidTr="00AA58B5">
        <w:tc>
          <w:tcPr>
            <w:tcW w:w="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0277AB" w14:textId="77777777" w:rsidR="00AA58B5" w:rsidRPr="00667434" w:rsidRDefault="00AA58B5" w:rsidP="00D34CF9">
            <w:pPr>
              <w:tabs>
                <w:tab w:val="left" w:pos="9639"/>
              </w:tabs>
              <w:spacing w:line="276" w:lineRule="auto"/>
              <w:jc w:val="center"/>
              <w:rPr>
                <w:rFonts w:ascii="Arial Narrow" w:hAnsi="Arial Narrow"/>
                <w:lang w:eastAsia="it-IT"/>
              </w:rPr>
            </w:pPr>
          </w:p>
        </w:tc>
        <w:tc>
          <w:tcPr>
            <w:tcW w:w="184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B5ADFD" w14:textId="77777777" w:rsidR="00AA58B5" w:rsidRPr="00667434" w:rsidRDefault="00AA58B5" w:rsidP="00D34CF9">
            <w:pPr>
              <w:tabs>
                <w:tab w:val="left" w:pos="9639"/>
              </w:tabs>
              <w:spacing w:line="276" w:lineRule="auto"/>
              <w:jc w:val="center"/>
              <w:rPr>
                <w:rFonts w:ascii="Arial Narrow" w:hAnsi="Arial Narrow"/>
                <w:bCs/>
              </w:rPr>
            </w:pPr>
            <w:r w:rsidRPr="00667434">
              <w:rPr>
                <w:rFonts w:ascii="Arial Narrow" w:hAnsi="Arial Narrow"/>
                <w:bCs/>
              </w:rPr>
              <w:t>Totale</w:t>
            </w:r>
          </w:p>
        </w:tc>
        <w:tc>
          <w:tcPr>
            <w:tcW w:w="9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FE0BF11" w14:textId="77777777" w:rsidR="00AA58B5" w:rsidRPr="00667434" w:rsidRDefault="00AA58B5" w:rsidP="00D34CF9">
            <w:pPr>
              <w:tabs>
                <w:tab w:val="left" w:pos="9639"/>
              </w:tabs>
              <w:spacing w:line="276" w:lineRule="auto"/>
              <w:jc w:val="center"/>
              <w:rPr>
                <w:rFonts w:ascii="Arial Narrow" w:hAnsi="Arial Narrow"/>
                <w:bCs/>
              </w:rPr>
            </w:pPr>
            <w:r w:rsidRPr="00667434">
              <w:rPr>
                <w:rFonts w:ascii="Arial Narrow" w:hAnsi="Arial Narrow"/>
                <w:bCs/>
              </w:rPr>
              <w:t>100</w:t>
            </w:r>
          </w:p>
        </w:tc>
        <w:tc>
          <w:tcPr>
            <w:tcW w:w="482" w:type="dxa"/>
            <w:tcBorders>
              <w:top w:val="single" w:sz="4" w:space="0" w:color="000000"/>
              <w:left w:val="single" w:sz="4" w:space="0" w:color="000000"/>
              <w:bottom w:val="single" w:sz="4" w:space="0" w:color="000000"/>
              <w:right w:val="single" w:sz="4" w:space="0" w:color="000000"/>
            </w:tcBorders>
            <w:shd w:val="clear" w:color="auto" w:fill="D9D9D9"/>
          </w:tcPr>
          <w:p w14:paraId="2C0EC831" w14:textId="77777777" w:rsidR="00AA58B5" w:rsidRPr="00667434" w:rsidRDefault="00AA58B5" w:rsidP="00D34CF9">
            <w:pPr>
              <w:tabs>
                <w:tab w:val="left" w:pos="9639"/>
              </w:tabs>
              <w:spacing w:line="276" w:lineRule="auto"/>
              <w:jc w:val="center"/>
              <w:rPr>
                <w:rFonts w:ascii="Arial Narrow" w:hAnsi="Arial Narrow"/>
                <w:lang w:eastAsia="it-IT"/>
              </w:rPr>
            </w:pPr>
          </w:p>
        </w:tc>
        <w:tc>
          <w:tcPr>
            <w:tcW w:w="5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22D18C" w14:textId="77777777" w:rsidR="00AA58B5" w:rsidRPr="00667434" w:rsidRDefault="00AA58B5" w:rsidP="00D34CF9">
            <w:pPr>
              <w:tabs>
                <w:tab w:val="left" w:pos="9639"/>
              </w:tabs>
              <w:spacing w:line="276" w:lineRule="auto"/>
              <w:jc w:val="center"/>
              <w:rPr>
                <w:rFonts w:ascii="Arial Narrow" w:hAnsi="Arial Narrow"/>
                <w:lang w:eastAsia="it-IT"/>
              </w:rPr>
            </w:pPr>
          </w:p>
        </w:tc>
        <w:tc>
          <w:tcPr>
            <w:tcW w:w="21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CDC838" w14:textId="77777777" w:rsidR="00AA58B5" w:rsidRPr="00667434" w:rsidRDefault="00AA58B5" w:rsidP="00D34CF9">
            <w:pPr>
              <w:tabs>
                <w:tab w:val="left" w:pos="9639"/>
              </w:tabs>
              <w:spacing w:line="276" w:lineRule="auto"/>
              <w:jc w:val="center"/>
              <w:rPr>
                <w:rFonts w:ascii="Arial Narrow" w:hAnsi="Arial Narrow"/>
                <w:lang w:eastAsia="it-IT"/>
              </w:rPr>
            </w:pPr>
          </w:p>
        </w:tc>
        <w:tc>
          <w:tcPr>
            <w:tcW w:w="11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86D672" w14:textId="77777777" w:rsidR="00AA58B5" w:rsidRPr="00667434" w:rsidRDefault="00AA58B5" w:rsidP="00D34CF9">
            <w:pPr>
              <w:tabs>
                <w:tab w:val="left" w:pos="9639"/>
              </w:tabs>
              <w:spacing w:line="276" w:lineRule="auto"/>
              <w:rPr>
                <w:rFonts w:ascii="Arial Narrow" w:hAnsi="Arial Narrow"/>
                <w:lang w:eastAsia="it-IT"/>
              </w:rPr>
            </w:pPr>
          </w:p>
        </w:tc>
        <w:tc>
          <w:tcPr>
            <w:tcW w:w="112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DDC5E8" w14:textId="77777777" w:rsidR="00AA58B5" w:rsidRPr="00667434" w:rsidRDefault="00AA58B5" w:rsidP="00D34CF9">
            <w:pPr>
              <w:tabs>
                <w:tab w:val="left" w:pos="9639"/>
              </w:tabs>
              <w:spacing w:line="276" w:lineRule="auto"/>
              <w:rPr>
                <w:rFonts w:ascii="Arial Narrow" w:hAnsi="Arial Narrow"/>
                <w:lang w:eastAsia="it-IT"/>
              </w:rPr>
            </w:pP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FE1DBE" w14:textId="77777777" w:rsidR="00AA58B5" w:rsidRPr="00667434" w:rsidRDefault="00AA58B5" w:rsidP="00D34CF9">
            <w:pPr>
              <w:tabs>
                <w:tab w:val="left" w:pos="9639"/>
              </w:tabs>
              <w:spacing w:line="276" w:lineRule="auto"/>
              <w:rPr>
                <w:rFonts w:ascii="Arial Narrow" w:hAnsi="Arial Narrow"/>
                <w:lang w:eastAsia="it-IT"/>
              </w:rPr>
            </w:pPr>
          </w:p>
        </w:tc>
      </w:tr>
    </w:tbl>
    <w:p w14:paraId="73827894" w14:textId="77777777" w:rsidR="00AA58B5" w:rsidRPr="00667434" w:rsidRDefault="00AA58B5" w:rsidP="00D34CF9">
      <w:pPr>
        <w:tabs>
          <w:tab w:val="left" w:pos="9639"/>
        </w:tabs>
        <w:spacing w:line="276" w:lineRule="auto"/>
        <w:rPr>
          <w:rFonts w:ascii="Arial Narrow" w:hAnsi="Arial Narrow"/>
          <w:sz w:val="23"/>
          <w:szCs w:val="23"/>
          <w:lang w:eastAsia="it-IT"/>
        </w:rPr>
      </w:pPr>
    </w:p>
    <w:p w14:paraId="3CC295ED" w14:textId="5632298F" w:rsidR="009E32CC" w:rsidRPr="00667434" w:rsidRDefault="009E32CC" w:rsidP="00D34CF9">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i/>
        </w:rPr>
      </w:pPr>
      <w:r w:rsidRPr="00667434">
        <w:rPr>
          <w:rFonts w:ascii="Arial Narrow" w:hAnsi="Arial Narrow"/>
          <w:i/>
        </w:rPr>
        <w:t>Nell’individuare gli elementi di valutazione dell’offerta tecnica la stazione appaltante</w:t>
      </w:r>
      <w:r w:rsidRPr="00667434">
        <w:t xml:space="preserve"> </w:t>
      </w:r>
      <w:r w:rsidRPr="00667434">
        <w:rPr>
          <w:rFonts w:ascii="Arial Narrow" w:hAnsi="Arial Narrow"/>
          <w:i/>
        </w:rPr>
        <w:t>individua il maggior punteggio da attribuire alle imprese</w:t>
      </w:r>
      <w:r w:rsidR="00144E3C" w:rsidRPr="00667434">
        <w:rPr>
          <w:rFonts w:ascii="Arial Narrow" w:hAnsi="Arial Narrow"/>
          <w:i/>
        </w:rPr>
        <w:t xml:space="preserve"> per l'adozione di politiche tese al raggiungimento della parità di genere comprovata dal possesso della certificazione della parità di genere di cui </w:t>
      </w:r>
      <w:r w:rsidRPr="00667434">
        <w:rPr>
          <w:rFonts w:ascii="Arial Narrow" w:hAnsi="Arial Narrow"/>
          <w:i/>
        </w:rPr>
        <w:t>all’articolo 46-bis del decreto legislativo n. 196/2006 (Codice delle pari opportunità). Si richiamano le indicazioni fornite dall’ANAC con il Comunicato del Presidente del 30/11/2022</w:t>
      </w:r>
      <w:r w:rsidR="00BB4C57" w:rsidRPr="00667434">
        <w:rPr>
          <w:rFonts w:ascii="Arial Narrow" w:hAnsi="Arial Narrow"/>
          <w:i/>
        </w:rPr>
        <w:t>.</w:t>
      </w:r>
      <w:r w:rsidR="00144E3C" w:rsidRPr="00667434">
        <w:rPr>
          <w:rFonts w:ascii="Arial Narrow" w:hAnsi="Arial Narrow"/>
          <w:i/>
        </w:rPr>
        <w:t xml:space="preserve"> </w:t>
      </w:r>
    </w:p>
    <w:p w14:paraId="31868CCB" w14:textId="77777777" w:rsidR="009E32CC" w:rsidRPr="00667434" w:rsidRDefault="009E32CC" w:rsidP="00D34CF9">
      <w:pPr>
        <w:tabs>
          <w:tab w:val="left" w:pos="9639"/>
        </w:tabs>
        <w:spacing w:line="276" w:lineRule="auto"/>
        <w:jc w:val="both"/>
        <w:rPr>
          <w:rFonts w:ascii="Arial Narrow" w:hAnsi="Arial Narrow"/>
          <w:b/>
          <w:i/>
        </w:rPr>
      </w:pPr>
    </w:p>
    <w:p w14:paraId="6F58B029" w14:textId="0FFE8024" w:rsidR="00AA58B5" w:rsidRPr="00667434" w:rsidRDefault="00AA58B5" w:rsidP="00D34CF9">
      <w:pPr>
        <w:tabs>
          <w:tab w:val="left" w:pos="9639"/>
        </w:tabs>
        <w:spacing w:line="276" w:lineRule="auto"/>
        <w:jc w:val="both"/>
        <w:rPr>
          <w:rFonts w:ascii="Arial Narrow" w:hAnsi="Arial Narrow"/>
          <w:i/>
        </w:rPr>
      </w:pPr>
      <w:r w:rsidRPr="00667434">
        <w:rPr>
          <w:rFonts w:ascii="Arial Narrow" w:hAnsi="Arial Narrow"/>
          <w:b/>
          <w:i/>
          <w:sz w:val="23"/>
          <w:szCs w:val="23"/>
        </w:rPr>
        <w:t xml:space="preserve"> [</w:t>
      </w:r>
      <w:r w:rsidRPr="00667434">
        <w:rPr>
          <w:rFonts w:ascii="Arial Narrow" w:hAnsi="Arial Narrow"/>
          <w:b/>
          <w:i/>
        </w:rPr>
        <w:t xml:space="preserve">Facoltativo: soglia di sbarramento al punteggio tecnico] </w:t>
      </w:r>
      <w:r w:rsidRPr="00667434">
        <w:rPr>
          <w:rFonts w:ascii="Arial Narrow" w:hAnsi="Arial Narrow" w:cs="Calibri"/>
          <w:lang w:eastAsia="it-IT"/>
        </w:rPr>
        <w:t xml:space="preserve">Il concorrente è escluso dalla gara nel caso in cui consegua un punteggio inferiore alla </w:t>
      </w:r>
      <w:r w:rsidRPr="00667434">
        <w:rPr>
          <w:rFonts w:ascii="Arial Narrow" w:hAnsi="Arial Narrow"/>
        </w:rPr>
        <w:t>soglia minima di sbarramento pari a ...</w:t>
      </w:r>
      <w:r w:rsidRPr="00667434">
        <w:rPr>
          <w:rFonts w:ascii="Arial Narrow" w:hAnsi="Arial Narrow"/>
          <w:i/>
        </w:rPr>
        <w:t xml:space="preserve"> [indicare la/le soglie di punteggio]</w:t>
      </w:r>
      <w:r w:rsidRPr="00667434">
        <w:rPr>
          <w:rFonts w:ascii="Arial Narrow" w:hAnsi="Arial Narrow"/>
        </w:rPr>
        <w:t xml:space="preserve"> per … </w:t>
      </w:r>
      <w:r w:rsidRPr="00667434">
        <w:rPr>
          <w:rFonts w:ascii="Arial Narrow" w:hAnsi="Arial Narrow"/>
          <w:i/>
        </w:rPr>
        <w:t>[indicare “il punteggio tecnico complessivo” oppure indicare “i seguenti criteri: …”, specificando i criteri su cui applicare lo sbarramento].</w:t>
      </w:r>
    </w:p>
    <w:p w14:paraId="7EADB67B" w14:textId="48DF1A9F" w:rsidR="00AA58B5" w:rsidRPr="00667434" w:rsidRDefault="00AA58B5" w:rsidP="00D34CF9">
      <w:pPr>
        <w:tabs>
          <w:tab w:val="left" w:pos="9639"/>
        </w:tabs>
        <w:spacing w:line="276" w:lineRule="auto"/>
        <w:jc w:val="both"/>
        <w:rPr>
          <w:rFonts w:ascii="Arial Narrow" w:hAnsi="Arial Narrow" w:cs="Calibri"/>
          <w:lang w:eastAsia="it-IT"/>
        </w:rPr>
      </w:pPr>
      <w:r w:rsidRPr="00667434">
        <w:rPr>
          <w:rFonts w:ascii="Arial Narrow" w:hAnsi="Arial Narrow" w:cs="Calibri"/>
          <w:i/>
          <w:lang w:eastAsia="it-IT"/>
        </w:rPr>
        <w:t xml:space="preserve">[Nel caso in cui sia prevista una riparametrazione dei punteggi tecnici] </w:t>
      </w:r>
      <w:r w:rsidRPr="00667434">
        <w:rPr>
          <w:rFonts w:ascii="Arial Narrow" w:hAnsi="Arial Narrow" w:cs="Calibri"/>
          <w:lang w:eastAsia="it-IT"/>
        </w:rPr>
        <w:t>Il superamento della soglia di sbarramento è calcolato prima della riparametrazione di cui al punto 18.4.</w:t>
      </w:r>
    </w:p>
    <w:p w14:paraId="7220B15F" w14:textId="77777777" w:rsidR="00162CBE" w:rsidRPr="00667434" w:rsidRDefault="00162CBE" w:rsidP="00D34CF9">
      <w:pPr>
        <w:pBdr>
          <w:top w:val="nil"/>
          <w:left w:val="nil"/>
          <w:bottom w:val="nil"/>
          <w:right w:val="nil"/>
          <w:between w:val="nil"/>
        </w:pBdr>
        <w:tabs>
          <w:tab w:val="left" w:pos="9639"/>
        </w:tabs>
        <w:spacing w:line="276" w:lineRule="auto"/>
        <w:jc w:val="both"/>
        <w:rPr>
          <w:rFonts w:ascii="Arial Narrow" w:hAnsi="Arial Narrow"/>
          <w:w w:val="95"/>
        </w:rPr>
      </w:pPr>
    </w:p>
    <w:p w14:paraId="693E8E4F" w14:textId="77777777" w:rsidR="00AA58B5" w:rsidRPr="00667434" w:rsidRDefault="00AA58B5" w:rsidP="00D34CF9">
      <w:pPr>
        <w:pStyle w:val="Titolo1"/>
        <w:numPr>
          <w:ilvl w:val="1"/>
          <w:numId w:val="8"/>
        </w:numPr>
        <w:tabs>
          <w:tab w:val="left" w:pos="9639"/>
        </w:tabs>
        <w:autoSpaceDE/>
        <w:autoSpaceDN/>
        <w:spacing w:line="276" w:lineRule="auto"/>
        <w:rPr>
          <w:rFonts w:ascii="Arial Narrow" w:hAnsi="Arial Narrow" w:cs="Arial"/>
          <w:sz w:val="22"/>
          <w:szCs w:val="22"/>
        </w:rPr>
      </w:pPr>
      <w:bookmarkStart w:id="2107" w:name="_Toc139549446"/>
      <w:bookmarkStart w:id="2108" w:name="_Toc187166289"/>
      <w:bookmarkStart w:id="2109" w:name="_Toc191978848"/>
      <w:r w:rsidRPr="00667434">
        <w:rPr>
          <w:rFonts w:ascii="Arial Narrow" w:hAnsi="Arial Narrow" w:cs="Arial"/>
          <w:sz w:val="22"/>
          <w:szCs w:val="22"/>
        </w:rPr>
        <w:t>Metodo di attribuzione del coefficiente per il calcolo del punteggio dell’offerta tecnica</w:t>
      </w:r>
      <w:bookmarkEnd w:id="2107"/>
      <w:bookmarkEnd w:id="2108"/>
      <w:bookmarkEnd w:id="2109"/>
    </w:p>
    <w:p w14:paraId="1FE64FD5" w14:textId="4D8A9660" w:rsidR="00AA58B5" w:rsidRPr="00667434" w:rsidRDefault="00AA58B5" w:rsidP="00D34CF9">
      <w:pPr>
        <w:tabs>
          <w:tab w:val="left" w:pos="9639"/>
        </w:tabs>
        <w:spacing w:line="276" w:lineRule="auto"/>
        <w:jc w:val="both"/>
        <w:rPr>
          <w:rFonts w:ascii="Arial Narrow" w:hAnsi="Arial Narrow"/>
          <w:i/>
        </w:rPr>
      </w:pPr>
      <w:r w:rsidRPr="00667434">
        <w:rPr>
          <w:rFonts w:ascii="Arial Narrow" w:hAnsi="Arial Narrow"/>
          <w:b/>
          <w:i/>
        </w:rPr>
        <w:t>[In caso di criteri qualitativi]</w:t>
      </w:r>
      <w:r w:rsidRPr="00667434">
        <w:rPr>
          <w:rFonts w:ascii="Arial Narrow" w:hAnsi="Arial Narrow"/>
        </w:rPr>
        <w:t xml:space="preserve"> A ciascuno degli elementi qualitativi cui è assegnato un punteggio discrezionale nella colonna “D” della tabella, è attribuito un coefficiente sulla base del metodo … </w:t>
      </w:r>
      <w:r w:rsidRPr="00667434">
        <w:rPr>
          <w:rFonts w:ascii="Arial Narrow" w:hAnsi="Arial Narrow"/>
          <w:i/>
        </w:rPr>
        <w:t>[indicare il metodo ad esempio: attribuzione discrezionale di un coefficiente variabile da zero ad uno da parte di ciascun commissario oppure confronto a coppie, etc.].</w:t>
      </w:r>
    </w:p>
    <w:p w14:paraId="58B7CA26" w14:textId="77777777" w:rsidR="00290B9D" w:rsidRPr="00667434" w:rsidRDefault="00290B9D" w:rsidP="00D34CF9">
      <w:pPr>
        <w:tabs>
          <w:tab w:val="left" w:pos="9639"/>
        </w:tabs>
        <w:spacing w:line="276" w:lineRule="auto"/>
        <w:jc w:val="both"/>
        <w:rPr>
          <w:rFonts w:ascii="Arial Narrow" w:hAnsi="Arial Narrow"/>
          <w:i/>
        </w:rPr>
      </w:pPr>
    </w:p>
    <w:p w14:paraId="20C71BAB" w14:textId="77777777" w:rsidR="00AA58B5" w:rsidRPr="00667434" w:rsidRDefault="00AA58B5" w:rsidP="00D34CF9">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i/>
        </w:rPr>
      </w:pPr>
      <w:r w:rsidRPr="00667434">
        <w:rPr>
          <w:rFonts w:ascii="Arial Narrow" w:hAnsi="Arial Narrow"/>
          <w:i/>
        </w:rPr>
        <w:t>N.B. Ove la stazione appaltante ricorra al metodo di attribuzione discrezionale del coefficiente variabile da zero ad uno, deve specificare nel bando il valore del coefficiente relativo ai diversi livelli di valutazione ( per esempio: Ottimo = 1; buono = 0,8; adeguato = 0,6 etc.) precisando, inoltre, il metodo di calcolo del coefficiente unico da attribuire all’offerta in relazione al sub-criterio esaminato (per esempio: “la commissione calcola la media aritmetica dei coefficienti attribuiti dai singoli commissari all’offerta in relazione al sub-criterio in esame, al fine di ottenere il coefficiente medio da applicare al medesimo”).</w:t>
      </w:r>
    </w:p>
    <w:p w14:paraId="117D4571" w14:textId="77777777" w:rsidR="00AA58B5" w:rsidRPr="00667434" w:rsidRDefault="00AA58B5" w:rsidP="00D34CF9">
      <w:pPr>
        <w:tabs>
          <w:tab w:val="left" w:pos="9639"/>
        </w:tabs>
        <w:spacing w:line="276" w:lineRule="auto"/>
        <w:rPr>
          <w:rFonts w:ascii="Arial Narrow" w:hAnsi="Arial Narrow"/>
          <w:i/>
        </w:rPr>
      </w:pPr>
    </w:p>
    <w:p w14:paraId="0DDDBD1F" w14:textId="77777777" w:rsidR="00AA58B5" w:rsidRPr="00667434" w:rsidRDefault="00AA58B5" w:rsidP="00D34CF9">
      <w:pPr>
        <w:tabs>
          <w:tab w:val="left" w:pos="9639"/>
        </w:tabs>
        <w:spacing w:line="276" w:lineRule="auto"/>
        <w:jc w:val="both"/>
        <w:rPr>
          <w:rFonts w:ascii="Arial Narrow" w:hAnsi="Arial Narrow"/>
        </w:rPr>
      </w:pPr>
      <w:r w:rsidRPr="00667434">
        <w:rPr>
          <w:rFonts w:ascii="Arial Narrow" w:hAnsi="Arial Narrow"/>
          <w:b/>
          <w:i/>
        </w:rPr>
        <w:t>[In caso di criteri quantitativi]</w:t>
      </w:r>
      <w:r w:rsidRPr="00667434">
        <w:rPr>
          <w:rFonts w:ascii="Arial Narrow" w:hAnsi="Arial Narrow"/>
        </w:rPr>
        <w:t xml:space="preserve"> A ciascuno degli elementi quantitativi cui è assegnato un punteggio nella colonna “Q” della tabella, è attribuito un coefficiente, variabile tra zero e uno, sulla base del metodo …. </w:t>
      </w:r>
      <w:r w:rsidRPr="00667434">
        <w:rPr>
          <w:rFonts w:ascii="Arial Narrow" w:hAnsi="Arial Narrow"/>
          <w:i/>
        </w:rPr>
        <w:t>[indicare il metodo prescelto –- ad esempio: interpolazione lineare, metodo bilineare, formule non lineari, formule indipendenti, etc.].</w:t>
      </w:r>
    </w:p>
    <w:p w14:paraId="0EAD032A" w14:textId="510B65F7" w:rsidR="00AA58B5" w:rsidRPr="00667434" w:rsidRDefault="00AA58B5" w:rsidP="00D34CF9">
      <w:pPr>
        <w:tabs>
          <w:tab w:val="left" w:pos="9639"/>
        </w:tabs>
        <w:spacing w:line="276" w:lineRule="auto"/>
        <w:jc w:val="both"/>
        <w:rPr>
          <w:rFonts w:ascii="Arial Narrow" w:hAnsi="Arial Narrow"/>
        </w:rPr>
      </w:pPr>
      <w:r w:rsidRPr="00667434">
        <w:rPr>
          <w:rFonts w:ascii="Arial Narrow" w:hAnsi="Arial Narrow"/>
          <w:b/>
          <w:i/>
        </w:rPr>
        <w:t xml:space="preserve">[In caso di criteri tabellari] </w:t>
      </w:r>
      <w:r w:rsidRPr="00667434">
        <w:rPr>
          <w:rFonts w:ascii="Arial Narrow" w:hAnsi="Arial Narrow"/>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3D539A69" w14:textId="77777777" w:rsidR="00265581" w:rsidRPr="00667434" w:rsidRDefault="00265581" w:rsidP="00D34CF9">
      <w:pPr>
        <w:tabs>
          <w:tab w:val="left" w:pos="9639"/>
        </w:tabs>
        <w:spacing w:line="276" w:lineRule="auto"/>
        <w:jc w:val="both"/>
        <w:rPr>
          <w:rFonts w:ascii="Arial Narrow" w:hAnsi="Arial Narrow"/>
        </w:rPr>
      </w:pPr>
    </w:p>
    <w:p w14:paraId="1E5F1EE1" w14:textId="60ED1A29" w:rsidR="00AA58B5" w:rsidRPr="00667434" w:rsidRDefault="00AA58B5" w:rsidP="00D34CF9">
      <w:pPr>
        <w:pStyle w:val="Titolo1"/>
        <w:numPr>
          <w:ilvl w:val="1"/>
          <w:numId w:val="8"/>
        </w:numPr>
        <w:tabs>
          <w:tab w:val="left" w:pos="9639"/>
        </w:tabs>
        <w:autoSpaceDE/>
        <w:autoSpaceDN/>
        <w:spacing w:line="276" w:lineRule="auto"/>
        <w:jc w:val="both"/>
        <w:rPr>
          <w:rFonts w:ascii="Arial Narrow" w:hAnsi="Arial Narrow" w:cs="Arial"/>
          <w:sz w:val="22"/>
          <w:szCs w:val="22"/>
        </w:rPr>
      </w:pPr>
      <w:bookmarkStart w:id="2110" w:name="_Toc139549447"/>
      <w:bookmarkStart w:id="2111" w:name="_Ref498421792"/>
      <w:bookmarkStart w:id="2112" w:name="_Toc187166290"/>
      <w:bookmarkStart w:id="2113" w:name="_Toc191978849"/>
      <w:r w:rsidRPr="00667434">
        <w:rPr>
          <w:rFonts w:ascii="Arial Narrow" w:hAnsi="Arial Narrow" w:cs="Arial"/>
          <w:sz w:val="22"/>
          <w:szCs w:val="22"/>
        </w:rPr>
        <w:t>Metodo di attribuzione del coefficiente per il calcolo del punteggio dell’offerta economica</w:t>
      </w:r>
      <w:bookmarkEnd w:id="2110"/>
      <w:bookmarkEnd w:id="2111"/>
      <w:r w:rsidR="00D47843" w:rsidRPr="00667434">
        <w:rPr>
          <w:rFonts w:ascii="Arial Narrow" w:hAnsi="Arial Narrow" w:cs="Arial"/>
          <w:sz w:val="22"/>
          <w:szCs w:val="22"/>
        </w:rPr>
        <w:t xml:space="preserve"> e</w:t>
      </w:r>
      <w:r w:rsidRPr="00667434">
        <w:rPr>
          <w:rFonts w:ascii="Arial Narrow" w:hAnsi="Arial Narrow" w:cs="Arial"/>
          <w:sz w:val="22"/>
          <w:szCs w:val="22"/>
        </w:rPr>
        <w:t xml:space="preserve"> </w:t>
      </w:r>
      <w:r w:rsidR="00160558" w:rsidRPr="00667434">
        <w:rPr>
          <w:rFonts w:ascii="Arial Narrow" w:hAnsi="Arial Narrow" w:cs="Arial"/>
          <w:sz w:val="22"/>
          <w:szCs w:val="22"/>
        </w:rPr>
        <w:t>dell’offerta tempo, ove prevista</w:t>
      </w:r>
      <w:bookmarkEnd w:id="2112"/>
      <w:bookmarkEnd w:id="2113"/>
    </w:p>
    <w:p w14:paraId="3170D5A4" w14:textId="77777777" w:rsidR="00160558" w:rsidRPr="00667434" w:rsidRDefault="00160558" w:rsidP="00D34CF9">
      <w:pPr>
        <w:tabs>
          <w:tab w:val="left" w:pos="9639"/>
        </w:tabs>
        <w:spacing w:line="276" w:lineRule="auto"/>
        <w:jc w:val="both"/>
        <w:rPr>
          <w:rFonts w:ascii="Arial Narrow" w:hAnsi="Arial Narrow"/>
        </w:rPr>
      </w:pPr>
    </w:p>
    <w:p w14:paraId="42304F31" w14:textId="6C8E7D7B" w:rsidR="00AA58B5" w:rsidRPr="00667434" w:rsidRDefault="00AA58B5" w:rsidP="00D34CF9">
      <w:pPr>
        <w:tabs>
          <w:tab w:val="left" w:pos="9639"/>
        </w:tabs>
        <w:spacing w:line="276" w:lineRule="auto"/>
        <w:jc w:val="both"/>
        <w:rPr>
          <w:rFonts w:ascii="Arial Narrow" w:hAnsi="Arial Narrow"/>
        </w:rPr>
      </w:pPr>
      <w:r w:rsidRPr="00667434">
        <w:rPr>
          <w:rFonts w:ascii="Arial Narrow" w:hAnsi="Arial Narrow"/>
        </w:rPr>
        <w:t xml:space="preserve">Quanto all’offerta economica, è attribuito all’elemento economico un coefficiente, variabile da zero ad uno, calcolato tramite la </w:t>
      </w:r>
      <w:r w:rsidRPr="00667434">
        <w:rPr>
          <w:rFonts w:ascii="Arial Narrow" w:hAnsi="Arial Narrow"/>
          <w:i/>
        </w:rPr>
        <w:t>[selezionare una delle formule di seguito indicate]:</w:t>
      </w:r>
    </w:p>
    <w:p w14:paraId="525AE025" w14:textId="77777777" w:rsidR="00AA58B5" w:rsidRPr="00667434" w:rsidRDefault="00AA58B5" w:rsidP="00D34CF9">
      <w:pPr>
        <w:tabs>
          <w:tab w:val="left" w:pos="9639"/>
        </w:tabs>
        <w:spacing w:line="276" w:lineRule="auto"/>
        <w:rPr>
          <w:rFonts w:ascii="Arial Narrow" w:hAnsi="Arial Narrow"/>
        </w:rPr>
      </w:pPr>
      <w:r w:rsidRPr="00667434">
        <w:rPr>
          <w:rFonts w:ascii="Arial Narrow" w:hAnsi="Arial Narrow"/>
          <w:b/>
        </w:rPr>
        <w:t>Formula con interpolazione lineare</w:t>
      </w:r>
    </w:p>
    <w:p w14:paraId="0355C103" w14:textId="77777777" w:rsidR="00AA58B5" w:rsidRPr="00667434" w:rsidRDefault="005B06A0" w:rsidP="00D34CF9">
      <w:pPr>
        <w:tabs>
          <w:tab w:val="left" w:pos="9639"/>
        </w:tabs>
        <w:spacing w:line="276" w:lineRule="auto"/>
        <w:rPr>
          <w:rFonts w:ascii="Arial Narrow" w:hAnsi="Arial Narrow"/>
          <w:sz w:val="23"/>
          <w:szCs w:val="23"/>
        </w:rPr>
      </w:pPr>
      <m:oMathPara>
        <m:oMath>
          <m:sSub>
            <m:sSubPr>
              <m:ctrlPr>
                <w:rPr>
                  <w:rFonts w:ascii="Cambria Math" w:hAnsi="Cambria Math"/>
                  <w:sz w:val="23"/>
                  <w:szCs w:val="23"/>
                </w:rPr>
              </m:ctrlPr>
            </m:sSubPr>
            <m:e>
              <m:r>
                <w:rPr>
                  <w:rFonts w:ascii="Cambria Math" w:hAnsi="Cambria Math"/>
                  <w:sz w:val="23"/>
                  <w:szCs w:val="23"/>
                </w:rPr>
                <m:t>C</m:t>
              </m:r>
            </m:e>
            <m:sub>
              <m:r>
                <w:rPr>
                  <w:rFonts w:ascii="Cambria Math" w:hAnsi="Cambria Math"/>
                  <w:sz w:val="23"/>
                  <w:szCs w:val="23"/>
                </w:rPr>
                <m:t>i</m:t>
              </m:r>
            </m:sub>
          </m:sSub>
          <m:r>
            <w:rPr>
              <w:rFonts w:ascii="Cambria Math" w:hAnsi="Cambria Math"/>
              <w:sz w:val="23"/>
              <w:szCs w:val="23"/>
            </w:rPr>
            <m:t>=</m:t>
          </m:r>
          <m:f>
            <m:fPr>
              <m:ctrlPr>
                <w:rPr>
                  <w:rFonts w:ascii="Cambria Math" w:hAnsi="Cambria Math"/>
                  <w:sz w:val="23"/>
                  <w:szCs w:val="23"/>
                </w:rPr>
              </m:ctrlPr>
            </m:fPr>
            <m:num>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num>
            <m:den>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max</m:t>
                  </m:r>
                </m:sub>
              </m:sSub>
            </m:den>
          </m:f>
        </m:oMath>
      </m:oMathPara>
    </w:p>
    <w:p w14:paraId="0BDA5434" w14:textId="77777777" w:rsidR="00AA58B5" w:rsidRPr="00667434" w:rsidRDefault="00AA58B5" w:rsidP="00D34CF9">
      <w:pPr>
        <w:tabs>
          <w:tab w:val="left" w:pos="9639"/>
        </w:tabs>
        <w:spacing w:line="276" w:lineRule="auto"/>
        <w:rPr>
          <w:rFonts w:ascii="Arial Narrow" w:hAnsi="Arial Narrow" w:cs="Arial"/>
        </w:rPr>
      </w:pPr>
      <w:r w:rsidRPr="00667434">
        <w:rPr>
          <w:rFonts w:ascii="Arial Narrow" w:hAnsi="Arial Narrow" w:cs="Arial"/>
        </w:rPr>
        <w:t>dove</w:t>
      </w:r>
    </w:p>
    <w:p w14:paraId="51DD06A3"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C</m:t>
            </m:r>
          </m:e>
          <m:sub>
            <m:r>
              <w:rPr>
                <w:rFonts w:ascii="Cambria Math" w:hAnsi="Cambria Math" w:cs="Arial"/>
              </w:rPr>
              <m:t>i</m:t>
            </m:r>
          </m:sub>
        </m:sSub>
      </m:oMath>
      <w:r w:rsidR="00AA58B5" w:rsidRPr="00667434">
        <w:rPr>
          <w:rFonts w:ascii="Arial Narrow" w:hAnsi="Arial Narrow" w:cs="Arial"/>
        </w:rPr>
        <w:t xml:space="preserve"> = coefficiente attribuito al concorrente i-esimo</w:t>
      </w:r>
    </w:p>
    <w:p w14:paraId="27547A73"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i</m:t>
            </m:r>
          </m:sub>
        </m:sSub>
      </m:oMath>
      <w:r w:rsidR="00AA58B5" w:rsidRPr="00667434">
        <w:rPr>
          <w:rFonts w:ascii="Arial Narrow" w:hAnsi="Arial Narrow" w:cs="Arial"/>
        </w:rPr>
        <w:t xml:space="preserve"> = ribasso percentuale del concorrente i-esimo</w:t>
      </w:r>
    </w:p>
    <w:p w14:paraId="6EEA6272"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max</m:t>
            </m:r>
          </m:sub>
        </m:sSub>
      </m:oMath>
      <w:r w:rsidR="00AA58B5" w:rsidRPr="00667434">
        <w:rPr>
          <w:rFonts w:ascii="Arial Narrow" w:hAnsi="Arial Narrow" w:cs="Arial"/>
        </w:rPr>
        <w:t xml:space="preserve"> = ribasso percentuale più conveniente</w:t>
      </w:r>
    </w:p>
    <w:p w14:paraId="30CF92FF" w14:textId="77777777" w:rsidR="00AA58B5" w:rsidRPr="00667434" w:rsidRDefault="00AA58B5" w:rsidP="00D34CF9">
      <w:pPr>
        <w:tabs>
          <w:tab w:val="left" w:pos="9639"/>
        </w:tabs>
        <w:spacing w:line="276" w:lineRule="auto"/>
        <w:rPr>
          <w:rFonts w:ascii="Arial Narrow" w:hAnsi="Arial Narrow" w:cs="Arial"/>
          <w:i/>
        </w:rPr>
      </w:pPr>
    </w:p>
    <w:p w14:paraId="2647038D" w14:textId="77777777" w:rsidR="00AA58B5" w:rsidRPr="00667434" w:rsidRDefault="00AA58B5" w:rsidP="00D34CF9">
      <w:pPr>
        <w:tabs>
          <w:tab w:val="left" w:pos="9639"/>
        </w:tabs>
        <w:spacing w:line="276" w:lineRule="auto"/>
        <w:rPr>
          <w:rFonts w:ascii="Arial Narrow" w:hAnsi="Arial Narrow" w:cs="Arial"/>
          <w:b/>
          <w:i/>
        </w:rPr>
      </w:pPr>
      <w:r w:rsidRPr="00667434">
        <w:rPr>
          <w:rFonts w:ascii="Arial Narrow" w:hAnsi="Arial Narrow" w:cs="Arial"/>
          <w:b/>
          <w:i/>
        </w:rPr>
        <w:t xml:space="preserve"> [o in alternativa] </w:t>
      </w:r>
    </w:p>
    <w:p w14:paraId="0D5FF392" w14:textId="77777777" w:rsidR="00AA58B5" w:rsidRPr="00667434" w:rsidRDefault="00AA58B5" w:rsidP="00D34CF9">
      <w:pPr>
        <w:tabs>
          <w:tab w:val="left" w:pos="9639"/>
        </w:tabs>
        <w:spacing w:line="276" w:lineRule="auto"/>
        <w:rPr>
          <w:rFonts w:ascii="Arial Narrow" w:hAnsi="Arial Narrow" w:cs="Arial"/>
          <w:b/>
        </w:rPr>
      </w:pPr>
      <w:r w:rsidRPr="00667434">
        <w:rPr>
          <w:rFonts w:ascii="Arial Narrow" w:hAnsi="Arial Narrow" w:cs="Arial"/>
          <w:b/>
        </w:rPr>
        <w:t xml:space="preserve">Formula “bilineare” </w:t>
      </w:r>
    </w:p>
    <w:p w14:paraId="350FD61F" w14:textId="77777777" w:rsidR="00AA58B5" w:rsidRPr="00667434" w:rsidRDefault="005B06A0" w:rsidP="00D34CF9">
      <w:pPr>
        <w:tabs>
          <w:tab w:val="left" w:pos="9639"/>
        </w:tabs>
        <w:spacing w:line="276" w:lineRule="auto"/>
        <w:rPr>
          <w:rFonts w:ascii="Arial Narrow" w:hAnsi="Arial Narrow"/>
          <w:sz w:val="23"/>
          <w:szCs w:val="23"/>
        </w:rPr>
      </w:pPr>
      <m:oMathPara>
        <m:oMath>
          <m:d>
            <m:dPr>
              <m:begChr m:val="{"/>
              <m:endChr m:val=""/>
              <m:ctrlPr>
                <w:rPr>
                  <w:rFonts w:ascii="Cambria Math" w:hAnsi="Cambria Math"/>
                  <w:sz w:val="23"/>
                  <w:szCs w:val="23"/>
                </w:rPr>
              </m:ctrlPr>
            </m:dPr>
            <m:e>
              <m:eqArr>
                <m:eqArrPr>
                  <m:ctrlPr>
                    <w:rPr>
                      <w:rFonts w:ascii="Cambria Math" w:hAnsi="Cambria Math"/>
                      <w:sz w:val="23"/>
                      <w:szCs w:val="23"/>
                    </w:rPr>
                  </m:ctrlPr>
                </m:eqArrPr>
                <m:e>
                  <m:sSub>
                    <m:sSubPr>
                      <m:ctrlPr>
                        <w:rPr>
                          <w:rFonts w:ascii="Cambria Math" w:hAnsi="Cambria Math"/>
                          <w:sz w:val="23"/>
                          <w:szCs w:val="23"/>
                        </w:rPr>
                      </m:ctrlPr>
                    </m:sSubPr>
                    <m:e>
                      <m:r>
                        <w:rPr>
                          <w:rFonts w:ascii="Cambria Math" w:hAnsi="Cambria Math"/>
                          <w:sz w:val="23"/>
                          <w:szCs w:val="23"/>
                        </w:rPr>
                        <m:t>C</m:t>
                      </m:r>
                    </m:e>
                    <m:sub>
                      <m:r>
                        <w:rPr>
                          <w:rFonts w:ascii="Cambria Math" w:hAnsi="Cambria Math"/>
                          <w:sz w:val="23"/>
                          <w:szCs w:val="23"/>
                        </w:rPr>
                        <m:t>i</m:t>
                      </m:r>
                    </m:sub>
                  </m:sSub>
                  <m:r>
                    <w:rPr>
                      <w:rFonts w:ascii="Cambria Math" w:hAnsi="Cambria Math"/>
                      <w:sz w:val="23"/>
                      <w:szCs w:val="23"/>
                    </w:rPr>
                    <m:t>=X∙</m:t>
                  </m:r>
                  <m:d>
                    <m:dPr>
                      <m:ctrlPr>
                        <w:rPr>
                          <w:rFonts w:ascii="Cambria Math" w:hAnsi="Cambria Math"/>
                          <w:sz w:val="23"/>
                          <w:szCs w:val="23"/>
                        </w:rPr>
                      </m:ctrlPr>
                    </m:dPr>
                    <m:e>
                      <m:f>
                        <m:fPr>
                          <m:ctrlPr>
                            <w:rPr>
                              <w:rFonts w:ascii="Cambria Math" w:hAnsi="Cambria Math"/>
                              <w:sz w:val="23"/>
                              <w:szCs w:val="23"/>
                            </w:rPr>
                          </m:ctrlPr>
                        </m:fPr>
                        <m:num>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num>
                        <m:den>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den>
                      </m:f>
                    </m:e>
                  </m:d>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r>
                    <w:rPr>
                      <w:rFonts w:ascii="Cambria Math" w:hAnsi="Cambria Math"/>
                      <w:sz w:val="23"/>
                      <w:szCs w:val="23"/>
                    </w:rPr>
                    <m:t>≤</m:t>
                  </m:r>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e>
                <m:e>
                  <m:sSub>
                    <m:sSubPr>
                      <m:ctrlPr>
                        <w:rPr>
                          <w:rFonts w:ascii="Cambria Math" w:hAnsi="Cambria Math"/>
                          <w:sz w:val="23"/>
                          <w:szCs w:val="23"/>
                        </w:rPr>
                      </m:ctrlPr>
                    </m:sSubPr>
                    <m:e>
                      <m:r>
                        <w:rPr>
                          <w:rFonts w:ascii="Cambria Math" w:hAnsi="Cambria Math"/>
                          <w:sz w:val="23"/>
                          <w:szCs w:val="23"/>
                        </w:rPr>
                        <m:t>C</m:t>
                      </m:r>
                    </m:e>
                    <m:sub>
                      <m:r>
                        <w:rPr>
                          <w:rFonts w:ascii="Cambria Math" w:hAnsi="Cambria Math"/>
                          <w:sz w:val="23"/>
                          <w:szCs w:val="23"/>
                        </w:rPr>
                        <m:t>i</m:t>
                      </m:r>
                    </m:sub>
                  </m:sSub>
                  <m:r>
                    <w:rPr>
                      <w:rFonts w:ascii="Cambria Math" w:hAnsi="Cambria Math"/>
                      <w:sz w:val="23"/>
                      <w:szCs w:val="23"/>
                    </w:rPr>
                    <m:t>=X+</m:t>
                  </m:r>
                  <m:d>
                    <m:dPr>
                      <m:ctrlPr>
                        <w:rPr>
                          <w:rFonts w:ascii="Cambria Math" w:hAnsi="Cambria Math"/>
                          <w:sz w:val="23"/>
                          <w:szCs w:val="23"/>
                        </w:rPr>
                      </m:ctrlPr>
                    </m:dPr>
                    <m:e>
                      <m:r>
                        <w:rPr>
                          <w:rFonts w:ascii="Cambria Math" w:hAnsi="Cambria Math"/>
                          <w:sz w:val="23"/>
                          <w:szCs w:val="23"/>
                        </w:rPr>
                        <m:t>1-X</m:t>
                      </m:r>
                    </m:e>
                  </m:d>
                  <m:r>
                    <w:rPr>
                      <w:rFonts w:ascii="Cambria Math" w:hAnsi="Cambria Math"/>
                      <w:sz w:val="23"/>
                      <w:szCs w:val="23"/>
                    </w:rPr>
                    <m:t>∙</m:t>
                  </m:r>
                  <m:d>
                    <m:dPr>
                      <m:begChr m:val="["/>
                      <m:endChr m:val="]"/>
                      <m:ctrlPr>
                        <w:rPr>
                          <w:rFonts w:ascii="Cambria Math" w:hAnsi="Cambria Math"/>
                          <w:sz w:val="23"/>
                          <w:szCs w:val="23"/>
                        </w:rPr>
                      </m:ctrlPr>
                    </m:dPr>
                    <m:e>
                      <m:f>
                        <m:fPr>
                          <m:ctrlPr>
                            <w:rPr>
                              <w:rFonts w:ascii="Cambria Math" w:hAnsi="Cambria Math"/>
                              <w:sz w:val="23"/>
                              <w:szCs w:val="23"/>
                            </w:rPr>
                          </m:ctrlPr>
                        </m:fPr>
                        <m:num>
                          <m:d>
                            <m:dPr>
                              <m:ctrlPr>
                                <w:rPr>
                                  <w:rFonts w:ascii="Cambria Math" w:hAnsi="Cambria Math"/>
                                  <w:sz w:val="23"/>
                                  <w:szCs w:val="23"/>
                                </w:rPr>
                              </m:ctrlPr>
                            </m:dPr>
                            <m:e>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r>
                                <w:rPr>
                                  <w:rFonts w:ascii="Cambria Math" w:hAnsi="Cambria Math"/>
                                  <w:sz w:val="23"/>
                                  <w:szCs w:val="23"/>
                                </w:rPr>
                                <m:t>-</m:t>
                              </m:r>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e>
                          </m:d>
                        </m:num>
                        <m:den>
                          <m:d>
                            <m:dPr>
                              <m:ctrlPr>
                                <w:rPr>
                                  <w:rFonts w:ascii="Cambria Math" w:hAnsi="Cambria Math"/>
                                  <w:sz w:val="23"/>
                                  <w:szCs w:val="23"/>
                                </w:rPr>
                              </m:ctrlPr>
                            </m:dPr>
                            <m:e>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max</m:t>
                                  </m:r>
                                </m:sub>
                              </m:sSub>
                              <m:r>
                                <w:rPr>
                                  <w:rFonts w:ascii="Cambria Math" w:hAnsi="Cambria Math"/>
                                  <w:sz w:val="23"/>
                                  <w:szCs w:val="23"/>
                                </w:rPr>
                                <m:t>-</m:t>
                              </m:r>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e>
                          </m:d>
                        </m:den>
                      </m:f>
                    </m:e>
                  </m:d>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i</m:t>
                      </m:r>
                    </m:sub>
                  </m:sSub>
                  <m:r>
                    <w:rPr>
                      <w:rFonts w:ascii="Cambria Math" w:hAnsi="Cambria Math"/>
                      <w:sz w:val="23"/>
                      <w:szCs w:val="23"/>
                    </w:rPr>
                    <m:t>&gt;</m:t>
                  </m:r>
                  <m:sSub>
                    <m:sSubPr>
                      <m:ctrlPr>
                        <w:rPr>
                          <w:rFonts w:ascii="Cambria Math" w:hAnsi="Cambria Math"/>
                          <w:sz w:val="23"/>
                          <w:szCs w:val="23"/>
                        </w:rPr>
                      </m:ctrlPr>
                    </m:sSubPr>
                    <m:e>
                      <m:r>
                        <w:rPr>
                          <w:rFonts w:ascii="Cambria Math" w:hAnsi="Cambria Math"/>
                          <w:sz w:val="23"/>
                          <w:szCs w:val="23"/>
                        </w:rPr>
                        <m:t>A</m:t>
                      </m:r>
                    </m:e>
                    <m:sub>
                      <m:r>
                        <w:rPr>
                          <w:rFonts w:ascii="Cambria Math" w:hAnsi="Cambria Math"/>
                          <w:sz w:val="23"/>
                          <w:szCs w:val="23"/>
                        </w:rPr>
                        <m:t>soglia</m:t>
                      </m:r>
                    </m:sub>
                  </m:sSub>
                </m:e>
              </m:eqArr>
            </m:e>
          </m:d>
        </m:oMath>
      </m:oMathPara>
    </w:p>
    <w:p w14:paraId="3B9631F0" w14:textId="77777777" w:rsidR="00AA58B5" w:rsidRPr="00667434" w:rsidRDefault="00AA58B5" w:rsidP="00D34CF9">
      <w:pPr>
        <w:tabs>
          <w:tab w:val="left" w:pos="9639"/>
        </w:tabs>
        <w:spacing w:line="276" w:lineRule="auto"/>
        <w:rPr>
          <w:rFonts w:ascii="Arial Narrow" w:hAnsi="Arial Narrow" w:cs="Arial"/>
        </w:rPr>
      </w:pPr>
      <w:r w:rsidRPr="00667434">
        <w:rPr>
          <w:rFonts w:ascii="Arial Narrow" w:hAnsi="Arial Narrow" w:cs="Arial"/>
        </w:rPr>
        <w:t>dove</w:t>
      </w:r>
    </w:p>
    <w:p w14:paraId="0C069364"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C</m:t>
            </m:r>
          </m:e>
          <m:sub>
            <m:r>
              <w:rPr>
                <w:rFonts w:ascii="Cambria Math" w:hAnsi="Cambria Math" w:cs="Arial"/>
              </w:rPr>
              <m:t>i</m:t>
            </m:r>
          </m:sub>
        </m:sSub>
      </m:oMath>
      <w:r w:rsidR="00AA58B5" w:rsidRPr="00667434">
        <w:rPr>
          <w:rFonts w:ascii="Arial Narrow" w:hAnsi="Arial Narrow" w:cs="Arial"/>
        </w:rPr>
        <w:t xml:space="preserve"> = coefficiente attribuito al concorrente i-esimo</w:t>
      </w:r>
    </w:p>
    <w:p w14:paraId="73511694"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i</m:t>
            </m:r>
          </m:sub>
        </m:sSub>
      </m:oMath>
      <w:r w:rsidR="00AA58B5" w:rsidRPr="00667434">
        <w:rPr>
          <w:rFonts w:ascii="Arial Narrow" w:hAnsi="Arial Narrow" w:cs="Arial"/>
        </w:rPr>
        <w:t xml:space="preserve"> = ribasso percentuale del concorrente i-esimo</w:t>
      </w:r>
    </w:p>
    <w:p w14:paraId="08DC0EE6"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soglia</m:t>
            </m:r>
          </m:sub>
        </m:sSub>
      </m:oMath>
      <w:r w:rsidR="00AA58B5" w:rsidRPr="00667434">
        <w:rPr>
          <w:rFonts w:ascii="Arial Narrow" w:hAnsi="Arial Narrow" w:cs="Arial"/>
        </w:rPr>
        <w:t>= media percentuale dei valori del ribasso percentuale offerto dai concorrenti</w:t>
      </w:r>
    </w:p>
    <w:p w14:paraId="7D344D04" w14:textId="77777777" w:rsidR="00AA58B5" w:rsidRPr="00667434" w:rsidRDefault="00AA58B5" w:rsidP="00D34CF9">
      <w:pPr>
        <w:tabs>
          <w:tab w:val="left" w:pos="9639"/>
        </w:tabs>
        <w:spacing w:line="276" w:lineRule="auto"/>
        <w:rPr>
          <w:rFonts w:ascii="Arial Narrow" w:hAnsi="Arial Narrow" w:cs="Arial"/>
        </w:rPr>
      </w:pPr>
      <w:r w:rsidRPr="00667434">
        <w:rPr>
          <w:rFonts w:ascii="Arial Narrow" w:hAnsi="Arial Narrow" w:cs="Arial"/>
        </w:rPr>
        <w:t xml:space="preserve">X = 0,80 oppure 0,85 oppure 0,90 </w:t>
      </w:r>
      <w:r w:rsidRPr="00667434">
        <w:rPr>
          <w:rFonts w:ascii="Arial Narrow" w:hAnsi="Arial Narrow" w:cs="Arial"/>
          <w:i/>
        </w:rPr>
        <w:t>[indicare nei documenti di gara la percentuale applicata</w:t>
      </w:r>
      <w:r w:rsidRPr="00667434">
        <w:rPr>
          <w:rFonts w:ascii="Arial Narrow" w:hAnsi="Arial Narrow" w:cs="Arial"/>
        </w:rPr>
        <w:t>]</w:t>
      </w:r>
    </w:p>
    <w:p w14:paraId="5A7B8CE2"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max</m:t>
            </m:r>
          </m:sub>
        </m:sSub>
      </m:oMath>
      <w:r w:rsidR="00AA58B5" w:rsidRPr="00667434">
        <w:rPr>
          <w:rFonts w:ascii="Arial Narrow" w:hAnsi="Arial Narrow" w:cs="Arial"/>
        </w:rPr>
        <w:t xml:space="preserve"> = valore del ribasso più conveniente</w:t>
      </w:r>
    </w:p>
    <w:p w14:paraId="50D8B2CF" w14:textId="77777777" w:rsidR="00AA58B5" w:rsidRPr="00667434" w:rsidRDefault="00AA58B5" w:rsidP="00D34CF9">
      <w:pPr>
        <w:tabs>
          <w:tab w:val="left" w:pos="9639"/>
        </w:tabs>
        <w:spacing w:line="276" w:lineRule="auto"/>
        <w:rPr>
          <w:rFonts w:ascii="Arial Narrow" w:hAnsi="Arial Narrow" w:cs="Arial"/>
          <w:b/>
          <w:i/>
        </w:rPr>
      </w:pPr>
    </w:p>
    <w:p w14:paraId="2450A0F1" w14:textId="77777777" w:rsidR="00AA58B5" w:rsidRPr="00667434" w:rsidRDefault="00AA58B5" w:rsidP="00D34CF9">
      <w:pPr>
        <w:tabs>
          <w:tab w:val="left" w:pos="9639"/>
        </w:tabs>
        <w:spacing w:line="276" w:lineRule="auto"/>
        <w:rPr>
          <w:rFonts w:ascii="Arial Narrow" w:hAnsi="Arial Narrow" w:cs="Arial"/>
          <w:b/>
          <w:i/>
        </w:rPr>
      </w:pPr>
      <w:r w:rsidRPr="00667434">
        <w:rPr>
          <w:rFonts w:ascii="Arial Narrow" w:hAnsi="Arial Narrow" w:cs="Arial"/>
          <w:b/>
          <w:i/>
        </w:rPr>
        <w:t xml:space="preserve">[o in alternativa] </w:t>
      </w:r>
    </w:p>
    <w:p w14:paraId="443B0D0D" w14:textId="77777777" w:rsidR="00AA58B5" w:rsidRPr="00667434" w:rsidRDefault="00AA58B5" w:rsidP="00D34CF9">
      <w:pPr>
        <w:tabs>
          <w:tab w:val="left" w:pos="9639"/>
        </w:tabs>
        <w:spacing w:line="276" w:lineRule="auto"/>
        <w:rPr>
          <w:rFonts w:ascii="Arial Narrow" w:hAnsi="Arial Narrow" w:cs="Arial"/>
          <w:b/>
        </w:rPr>
      </w:pPr>
      <w:r w:rsidRPr="00667434">
        <w:rPr>
          <w:rFonts w:ascii="Arial Narrow" w:hAnsi="Arial Narrow" w:cs="Arial"/>
          <w:b/>
        </w:rPr>
        <w:t xml:space="preserve">Formula “quadratica” </w:t>
      </w:r>
    </w:p>
    <w:p w14:paraId="28707AD9" w14:textId="77777777" w:rsidR="00AA58B5" w:rsidRPr="00667434" w:rsidRDefault="005B06A0" w:rsidP="00D34CF9">
      <w:pPr>
        <w:tabs>
          <w:tab w:val="left" w:pos="9639"/>
        </w:tabs>
        <w:spacing w:line="276" w:lineRule="auto"/>
        <w:jc w:val="center"/>
        <w:rPr>
          <w:rFonts w:ascii="Arial Narrow" w:hAnsi="Arial Narrow"/>
          <w:b/>
          <w:i/>
          <w:sz w:val="23"/>
          <w:szCs w:val="23"/>
        </w:rPr>
      </w:pPr>
      <m:oMathPara>
        <m:oMath>
          <m:sSub>
            <m:sSubPr>
              <m:ctrlPr>
                <w:rPr>
                  <w:rFonts w:ascii="Cambria Math" w:hAnsi="Cambria Math"/>
                  <w:b/>
                  <w:i/>
                  <w:sz w:val="23"/>
                  <w:szCs w:val="23"/>
                </w:rPr>
              </m:ctrlPr>
            </m:sSubPr>
            <m:e>
              <m:r>
                <m:rPr>
                  <m:sty m:val="bi"/>
                </m:rPr>
                <w:rPr>
                  <w:rFonts w:ascii="Cambria Math" w:hAnsi="Cambria Math"/>
                  <w:sz w:val="23"/>
                  <w:szCs w:val="23"/>
                </w:rPr>
                <m:t>C</m:t>
              </m:r>
            </m:e>
            <m:sub>
              <m:r>
                <m:rPr>
                  <m:sty m:val="bi"/>
                </m:rPr>
                <w:rPr>
                  <w:rFonts w:ascii="Cambria Math" w:hAnsi="Cambria Math"/>
                  <w:sz w:val="23"/>
                  <w:szCs w:val="23"/>
                </w:rPr>
                <m:t>i</m:t>
              </m:r>
            </m:sub>
          </m:sSub>
          <m:r>
            <m:rPr>
              <m:sty m:val="bi"/>
            </m:rPr>
            <w:rPr>
              <w:rFonts w:ascii="Cambria Math" w:hAnsi="Cambria Math"/>
              <w:sz w:val="23"/>
              <w:szCs w:val="23"/>
            </w:rPr>
            <m:t>=</m:t>
          </m:r>
          <m:sSup>
            <m:sSupPr>
              <m:ctrlPr>
                <w:rPr>
                  <w:rFonts w:ascii="Cambria Math" w:hAnsi="Cambria Math"/>
                  <w:b/>
                  <w:i/>
                  <w:sz w:val="23"/>
                  <w:szCs w:val="23"/>
                </w:rPr>
              </m:ctrlPr>
            </m:sSupPr>
            <m:e>
              <m:d>
                <m:dPr>
                  <m:ctrlPr>
                    <w:rPr>
                      <w:rFonts w:ascii="Cambria Math" w:hAnsi="Cambria Math"/>
                      <w:b/>
                      <w:i/>
                      <w:sz w:val="23"/>
                      <w:szCs w:val="23"/>
                    </w:rPr>
                  </m:ctrlPr>
                </m:dPr>
                <m:e>
                  <m:f>
                    <m:fPr>
                      <m:ctrlPr>
                        <w:rPr>
                          <w:rFonts w:ascii="Cambria Math" w:hAnsi="Cambria Math"/>
                          <w:b/>
                          <w:i/>
                          <w:sz w:val="23"/>
                          <w:szCs w:val="23"/>
                        </w:rPr>
                      </m:ctrlPr>
                    </m:fPr>
                    <m:num>
                      <m:sSub>
                        <m:sSubPr>
                          <m:ctrlPr>
                            <w:rPr>
                              <w:rFonts w:ascii="Cambria Math" w:hAnsi="Cambria Math"/>
                              <w:b/>
                              <w:i/>
                              <w:sz w:val="23"/>
                              <w:szCs w:val="23"/>
                            </w:rPr>
                          </m:ctrlPr>
                        </m:sSubPr>
                        <m:e>
                          <m:r>
                            <m:rPr>
                              <m:sty m:val="bi"/>
                            </m:rPr>
                            <w:rPr>
                              <w:rFonts w:ascii="Cambria Math" w:hAnsi="Cambria Math"/>
                              <w:sz w:val="23"/>
                              <w:szCs w:val="23"/>
                            </w:rPr>
                            <m:t>A</m:t>
                          </m:r>
                        </m:e>
                        <m:sub>
                          <m:r>
                            <m:rPr>
                              <m:sty m:val="bi"/>
                            </m:rPr>
                            <w:rPr>
                              <w:rFonts w:ascii="Cambria Math" w:hAnsi="Cambria Math"/>
                              <w:sz w:val="23"/>
                              <w:szCs w:val="23"/>
                            </w:rPr>
                            <m:t>i</m:t>
                          </m:r>
                        </m:sub>
                      </m:sSub>
                    </m:num>
                    <m:den>
                      <m:sSub>
                        <m:sSubPr>
                          <m:ctrlPr>
                            <w:rPr>
                              <w:rFonts w:ascii="Cambria Math" w:hAnsi="Cambria Math"/>
                              <w:b/>
                              <w:i/>
                              <w:sz w:val="23"/>
                              <w:szCs w:val="23"/>
                            </w:rPr>
                          </m:ctrlPr>
                        </m:sSubPr>
                        <m:e>
                          <m:r>
                            <m:rPr>
                              <m:sty m:val="bi"/>
                            </m:rPr>
                            <w:rPr>
                              <w:rFonts w:ascii="Cambria Math" w:hAnsi="Cambria Math"/>
                              <w:sz w:val="23"/>
                              <w:szCs w:val="23"/>
                            </w:rPr>
                            <m:t>A</m:t>
                          </m:r>
                        </m:e>
                        <m:sub>
                          <m:r>
                            <m:rPr>
                              <m:sty m:val="bi"/>
                            </m:rPr>
                            <w:rPr>
                              <w:rFonts w:ascii="Cambria Math" w:hAnsi="Cambria Math"/>
                              <w:sz w:val="23"/>
                              <w:szCs w:val="23"/>
                            </w:rPr>
                            <m:t>max</m:t>
                          </m:r>
                        </m:sub>
                      </m:sSub>
                    </m:den>
                  </m:f>
                </m:e>
              </m:d>
            </m:e>
            <m:sup>
              <m:r>
                <m:rPr>
                  <m:sty m:val="bi"/>
                </m:rPr>
                <w:rPr>
                  <w:rFonts w:ascii="Cambria Math" w:hAnsi="Cambria Math"/>
                  <w:sz w:val="23"/>
                  <w:szCs w:val="23"/>
                </w:rPr>
                <m:t>∝</m:t>
              </m:r>
            </m:sup>
          </m:sSup>
        </m:oMath>
      </m:oMathPara>
    </w:p>
    <w:p w14:paraId="7E25A979" w14:textId="77777777" w:rsidR="00AA58B5" w:rsidRPr="00667434" w:rsidRDefault="00AA58B5" w:rsidP="00D34CF9">
      <w:pPr>
        <w:tabs>
          <w:tab w:val="left" w:pos="9639"/>
        </w:tabs>
        <w:spacing w:line="276" w:lineRule="auto"/>
        <w:rPr>
          <w:rFonts w:ascii="Arial Narrow" w:hAnsi="Arial Narrow" w:cs="Arial"/>
        </w:rPr>
      </w:pPr>
      <w:r w:rsidRPr="00667434">
        <w:rPr>
          <w:rFonts w:ascii="Arial Narrow" w:hAnsi="Arial Narrow" w:cs="Arial"/>
        </w:rPr>
        <w:t>dove</w:t>
      </w:r>
    </w:p>
    <w:p w14:paraId="05E39493"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C</m:t>
            </m:r>
          </m:e>
          <m:sub>
            <m:r>
              <w:rPr>
                <w:rFonts w:ascii="Cambria Math" w:hAnsi="Cambria Math" w:cs="Arial"/>
              </w:rPr>
              <m:t>i</m:t>
            </m:r>
          </m:sub>
        </m:sSub>
      </m:oMath>
      <w:r w:rsidR="00AA58B5" w:rsidRPr="00667434">
        <w:rPr>
          <w:rFonts w:ascii="Arial Narrow" w:hAnsi="Arial Narrow" w:cs="Arial"/>
        </w:rPr>
        <w:t xml:space="preserve"> = coefficiente attribuito al concorrente i-esimo</w:t>
      </w:r>
    </w:p>
    <w:p w14:paraId="06C78A92"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i</m:t>
            </m:r>
          </m:sub>
        </m:sSub>
      </m:oMath>
      <w:r w:rsidR="00AA58B5" w:rsidRPr="00667434">
        <w:rPr>
          <w:rFonts w:ascii="Arial Narrow" w:hAnsi="Arial Narrow" w:cs="Arial"/>
        </w:rPr>
        <w:t xml:space="preserve"> = ribasso percentuale del concorrente i-esimo</w:t>
      </w:r>
    </w:p>
    <w:p w14:paraId="301BBB3D"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A</m:t>
            </m:r>
          </m:e>
          <m:sub>
            <m:r>
              <w:rPr>
                <w:rFonts w:ascii="Cambria Math" w:hAnsi="Cambria Math" w:cs="Arial"/>
              </w:rPr>
              <m:t>max</m:t>
            </m:r>
          </m:sub>
        </m:sSub>
      </m:oMath>
      <w:r w:rsidR="00AA58B5" w:rsidRPr="00667434">
        <w:rPr>
          <w:rFonts w:ascii="Arial Narrow" w:hAnsi="Arial Narrow" w:cs="Arial"/>
        </w:rPr>
        <w:t xml:space="preserve"> = ribasso percentuale più conveniente</w:t>
      </w:r>
    </w:p>
    <w:p w14:paraId="32EACF7B" w14:textId="77777777" w:rsidR="00AA58B5" w:rsidRPr="00667434" w:rsidRDefault="00AA58B5" w:rsidP="00D34CF9">
      <w:pPr>
        <w:tabs>
          <w:tab w:val="left" w:pos="9639"/>
        </w:tabs>
        <w:spacing w:line="276" w:lineRule="auto"/>
        <w:rPr>
          <w:rFonts w:ascii="Arial Narrow" w:hAnsi="Arial Narrow" w:cs="Arial"/>
          <w:u w:val="single"/>
        </w:rPr>
      </w:pPr>
      <w:r w:rsidRPr="00667434">
        <w:rPr>
          <w:rFonts w:ascii="Arial Narrow" w:hAnsi="Arial Narrow" w:cs="Arial"/>
          <w:b/>
          <w:i/>
        </w:rPr>
        <w:t xml:space="preserve">α = </w:t>
      </w:r>
      <w:r w:rsidRPr="00667434">
        <w:rPr>
          <w:rFonts w:ascii="Arial Narrow" w:hAnsi="Arial Narrow" w:cs="Arial"/>
        </w:rPr>
        <w:t xml:space="preserve"> coefficiente tale per cui </w:t>
      </w:r>
      <m:oMath>
        <m:r>
          <w:rPr>
            <w:rFonts w:ascii="Cambria Math" w:hAnsi="Cambria Math" w:cs="Arial"/>
          </w:rPr>
          <m:t>0&lt;∝&lt;1</m:t>
        </m:r>
      </m:oMath>
    </w:p>
    <w:p w14:paraId="75265DA0" w14:textId="77777777" w:rsidR="00AA58B5" w:rsidRPr="00667434" w:rsidRDefault="00AA58B5" w:rsidP="00D34CF9">
      <w:pPr>
        <w:tabs>
          <w:tab w:val="left" w:pos="9639"/>
        </w:tabs>
        <w:spacing w:line="276" w:lineRule="auto"/>
        <w:rPr>
          <w:rFonts w:ascii="Arial Narrow" w:hAnsi="Arial Narrow" w:cs="Arial"/>
        </w:rPr>
      </w:pPr>
    </w:p>
    <w:tbl>
      <w:tblPr>
        <w:tblStyle w:val="Grigliatabella"/>
        <w:tblW w:w="0" w:type="auto"/>
        <w:tblLook w:val="04A0" w:firstRow="1" w:lastRow="0" w:firstColumn="1" w:lastColumn="0" w:noHBand="0" w:noVBand="1"/>
      </w:tblPr>
      <w:tblGrid>
        <w:gridCol w:w="9214"/>
      </w:tblGrid>
      <w:tr w:rsidR="00AA58B5" w:rsidRPr="00667434" w14:paraId="21786CCA" w14:textId="77777777" w:rsidTr="00AA58B5">
        <w:tc>
          <w:tcPr>
            <w:tcW w:w="9214" w:type="dxa"/>
            <w:tcBorders>
              <w:top w:val="single" w:sz="4" w:space="0" w:color="auto"/>
              <w:left w:val="single" w:sz="4" w:space="0" w:color="auto"/>
              <w:bottom w:val="single" w:sz="4" w:space="0" w:color="auto"/>
              <w:right w:val="single" w:sz="4" w:space="0" w:color="auto"/>
            </w:tcBorders>
            <w:hideMark/>
          </w:tcPr>
          <w:p w14:paraId="5BE2A8F4" w14:textId="77777777" w:rsidR="00AA58B5" w:rsidRPr="00667434" w:rsidRDefault="00AA58B5" w:rsidP="00D34CF9">
            <w:pPr>
              <w:tabs>
                <w:tab w:val="left" w:pos="9639"/>
              </w:tabs>
              <w:spacing w:line="276" w:lineRule="auto"/>
              <w:jc w:val="both"/>
              <w:rPr>
                <w:rFonts w:ascii="Arial Narrow" w:hAnsi="Arial Narrow" w:cs="Arial"/>
                <w:i/>
                <w:iCs/>
                <w:sz w:val="22"/>
                <w:szCs w:val="22"/>
              </w:rPr>
            </w:pPr>
            <w:r w:rsidRPr="00667434">
              <w:rPr>
                <w:rFonts w:ascii="Arial Narrow" w:hAnsi="Arial Narrow" w:cs="Arial"/>
                <w:i/>
                <w:iCs/>
                <w:sz w:val="22"/>
                <w:szCs w:val="22"/>
              </w:rPr>
              <w:t xml:space="preserve">N.B. La formula bilineare viene normalmente utilizzata per scongiurare il rischio di ribassi eccessivi. Nel caso di ribassi tutti concentrati intorno alla media si potrebbe determinare un premio eccessivo per il ribasso maggiore, con un risultato opposto rispetto a quello desiderato con l’utilizzo della formula bilineare. La stazione appaltante dovrebbe valutare ciò nella predisposizione della documentazione di gara, favorendo per quei possibili casi formule alternative, quali la formula quadratica con un coefficiente α&lt;1.  </w:t>
            </w:r>
          </w:p>
        </w:tc>
      </w:tr>
    </w:tbl>
    <w:p w14:paraId="23F23430" w14:textId="2347C35F" w:rsidR="00AA58B5" w:rsidRPr="00667434" w:rsidRDefault="00AA58B5" w:rsidP="00D34CF9">
      <w:pPr>
        <w:tabs>
          <w:tab w:val="left" w:pos="9639"/>
        </w:tabs>
        <w:spacing w:line="276" w:lineRule="auto"/>
        <w:rPr>
          <w:rFonts w:ascii="Arial Narrow" w:hAnsi="Arial Narrow" w:cs="Arial"/>
          <w:b/>
          <w:i/>
        </w:rPr>
      </w:pPr>
    </w:p>
    <w:p w14:paraId="1DC8CEC3" w14:textId="77777777" w:rsidR="00AA58B5" w:rsidRPr="00667434" w:rsidRDefault="00AA58B5" w:rsidP="00D34CF9">
      <w:pPr>
        <w:tabs>
          <w:tab w:val="left" w:pos="9639"/>
        </w:tabs>
        <w:spacing w:line="276" w:lineRule="auto"/>
        <w:rPr>
          <w:rFonts w:ascii="Arial Narrow" w:hAnsi="Arial Narrow" w:cs="Arial"/>
          <w:b/>
          <w:i/>
        </w:rPr>
      </w:pPr>
      <w:r w:rsidRPr="00667434">
        <w:rPr>
          <w:rFonts w:ascii="Arial Narrow" w:hAnsi="Arial Narrow" w:cs="Arial"/>
          <w:b/>
          <w:i/>
        </w:rPr>
        <w:t xml:space="preserve"> [o in alternativa]</w:t>
      </w:r>
    </w:p>
    <w:p w14:paraId="3BB0C098" w14:textId="1607B95B" w:rsidR="00AA58B5" w:rsidRPr="00667434" w:rsidRDefault="00AA58B5" w:rsidP="00D34CF9">
      <w:pPr>
        <w:tabs>
          <w:tab w:val="left" w:pos="9639"/>
        </w:tabs>
        <w:spacing w:line="276" w:lineRule="auto"/>
        <w:rPr>
          <w:rFonts w:ascii="Arial Narrow" w:hAnsi="Arial Narrow" w:cs="Arial"/>
          <w:i/>
        </w:rPr>
      </w:pPr>
      <w:r w:rsidRPr="00667434">
        <w:rPr>
          <w:rFonts w:ascii="Arial Narrow" w:hAnsi="Arial Narrow" w:cs="Arial"/>
          <w:b/>
        </w:rPr>
        <w:t xml:space="preserve">Formula “…”   </w:t>
      </w:r>
      <w:r w:rsidRPr="00667434">
        <w:rPr>
          <w:rFonts w:ascii="Arial Narrow" w:hAnsi="Arial Narrow" w:cs="Arial"/>
          <w:i/>
        </w:rPr>
        <w:t>[Riportare la formula non lineare/indipendente prescelta].</w:t>
      </w:r>
    </w:p>
    <w:p w14:paraId="415EA7A2" w14:textId="6751C7F1" w:rsidR="00160558" w:rsidRPr="00667434" w:rsidRDefault="00160558" w:rsidP="00D34CF9">
      <w:pPr>
        <w:tabs>
          <w:tab w:val="left" w:pos="9639"/>
        </w:tabs>
        <w:spacing w:line="276" w:lineRule="auto"/>
        <w:rPr>
          <w:rFonts w:ascii="Arial Narrow" w:hAnsi="Arial Narrow" w:cs="Arial"/>
          <w:i/>
        </w:rPr>
      </w:pPr>
    </w:p>
    <w:p w14:paraId="3CBD7950" w14:textId="77777777" w:rsidR="00160558" w:rsidRPr="00667434" w:rsidRDefault="00160558" w:rsidP="00D34CF9">
      <w:pPr>
        <w:tabs>
          <w:tab w:val="left" w:pos="9639"/>
        </w:tabs>
        <w:spacing w:line="276" w:lineRule="auto"/>
        <w:rPr>
          <w:rFonts w:ascii="Arial Narrow" w:hAnsi="Arial Narrow" w:cs="Arial"/>
          <w:b/>
          <w:i/>
        </w:rPr>
      </w:pPr>
      <w:r w:rsidRPr="00667434">
        <w:rPr>
          <w:rFonts w:ascii="Arial Narrow" w:hAnsi="Arial Narrow" w:cs="Arial"/>
          <w:b/>
          <w:i/>
        </w:rPr>
        <w:t>[In caso di richiesta di riduzione percentuale del tempo contrattuale]</w:t>
      </w:r>
    </w:p>
    <w:p w14:paraId="47705D70" w14:textId="63F4B5FE" w:rsidR="00160558" w:rsidRPr="00667434" w:rsidRDefault="00160558" w:rsidP="00D34CF9">
      <w:pPr>
        <w:tabs>
          <w:tab w:val="left" w:pos="9639"/>
        </w:tabs>
        <w:spacing w:line="276" w:lineRule="auto"/>
        <w:jc w:val="both"/>
        <w:rPr>
          <w:rFonts w:ascii="Arial Narrow" w:hAnsi="Arial Narrow" w:cs="Arial"/>
        </w:rPr>
      </w:pPr>
      <w:r w:rsidRPr="00667434">
        <w:rPr>
          <w:rFonts w:ascii="Arial Narrow" w:hAnsi="Arial Narrow" w:cs="Arial"/>
        </w:rPr>
        <w:lastRenderedPageBreak/>
        <w:t>È attribuito all’offerta tempo un coefficiente, variabile da zero ad uno, calcolato tramite la ……………… [selezionare una delle formule sopra indicate].</w:t>
      </w:r>
    </w:p>
    <w:p w14:paraId="06D95213" w14:textId="77777777" w:rsidR="00AA58B5" w:rsidRPr="00667434" w:rsidRDefault="00AA58B5" w:rsidP="00D34CF9">
      <w:pPr>
        <w:tabs>
          <w:tab w:val="left" w:pos="9639"/>
        </w:tabs>
        <w:spacing w:line="276" w:lineRule="auto"/>
        <w:rPr>
          <w:rFonts w:ascii="Arial Narrow" w:hAnsi="Arial Narrow" w:cs="Arial"/>
          <w:i/>
        </w:rPr>
      </w:pPr>
    </w:p>
    <w:p w14:paraId="5A2E67FC" w14:textId="77777777" w:rsidR="00AA58B5" w:rsidRPr="00667434" w:rsidRDefault="00AA58B5" w:rsidP="00D34CF9">
      <w:pPr>
        <w:pStyle w:val="Titolo1"/>
        <w:numPr>
          <w:ilvl w:val="1"/>
          <w:numId w:val="8"/>
        </w:numPr>
        <w:tabs>
          <w:tab w:val="left" w:pos="9639"/>
        </w:tabs>
        <w:autoSpaceDE/>
        <w:autoSpaceDN/>
        <w:spacing w:line="276" w:lineRule="auto"/>
        <w:jc w:val="both"/>
        <w:rPr>
          <w:rFonts w:ascii="Arial Narrow" w:hAnsi="Arial Narrow" w:cs="Arial"/>
          <w:sz w:val="22"/>
          <w:szCs w:val="22"/>
        </w:rPr>
      </w:pPr>
      <w:bookmarkStart w:id="2114" w:name="_Toc139549448"/>
      <w:bookmarkStart w:id="2115" w:name="_Ref497226795"/>
      <w:bookmarkStart w:id="2116" w:name="_Toc187166291"/>
      <w:bookmarkStart w:id="2117" w:name="_Toc191978850"/>
      <w:r w:rsidRPr="00667434">
        <w:rPr>
          <w:rFonts w:ascii="Arial Narrow" w:hAnsi="Arial Narrow" w:cs="Arial"/>
          <w:sz w:val="22"/>
          <w:szCs w:val="22"/>
        </w:rPr>
        <w:t>Metodo di calcolo dei punteggi</w:t>
      </w:r>
      <w:bookmarkEnd w:id="2114"/>
      <w:bookmarkEnd w:id="2115"/>
      <w:bookmarkEnd w:id="2116"/>
      <w:bookmarkEnd w:id="2117"/>
    </w:p>
    <w:p w14:paraId="41581A85" w14:textId="77777777" w:rsidR="00AA58B5" w:rsidRPr="00667434" w:rsidRDefault="00AA58B5" w:rsidP="00D34CF9">
      <w:pPr>
        <w:tabs>
          <w:tab w:val="left" w:pos="9639"/>
        </w:tabs>
        <w:spacing w:line="276" w:lineRule="auto"/>
        <w:jc w:val="both"/>
        <w:rPr>
          <w:rFonts w:ascii="Arial Narrow" w:hAnsi="Arial Narrow" w:cs="Arial"/>
        </w:rPr>
      </w:pPr>
      <w:r w:rsidRPr="00667434">
        <w:rPr>
          <w:rFonts w:ascii="Arial Narrow" w:hAnsi="Arial Narrow" w:cs="Arial"/>
        </w:rPr>
        <w:t>La commissione, terminata l’attribuzione dei coefficienti agli elementi qualitativi e quantitativi, procede, in relazione a ciascuna offerta, all’attribuzione dei punteggi per ogni singolo criterio secondo il seguente metodo: ... [</w:t>
      </w:r>
      <w:r w:rsidRPr="00667434">
        <w:rPr>
          <w:rFonts w:ascii="Arial Narrow" w:hAnsi="Arial Narrow" w:cs="Arial"/>
          <w:i/>
        </w:rPr>
        <w:t>indicare, motivando la scelta, uno dei metodi - aggregativo compensatore, Electre, metodo AHP, Topsis o altri].</w:t>
      </w:r>
    </w:p>
    <w:p w14:paraId="6BFE3056" w14:textId="77777777" w:rsidR="00AA58B5" w:rsidRPr="00667434" w:rsidRDefault="00AA58B5" w:rsidP="00D34CF9">
      <w:pPr>
        <w:tabs>
          <w:tab w:val="left" w:pos="9639"/>
        </w:tabs>
        <w:spacing w:line="276" w:lineRule="auto"/>
        <w:jc w:val="both"/>
        <w:rPr>
          <w:rFonts w:ascii="Arial Narrow" w:hAnsi="Arial Narrow" w:cs="Arial"/>
          <w:b/>
          <w:i/>
          <w:lang w:eastAsia="it-IT"/>
        </w:rPr>
      </w:pPr>
    </w:p>
    <w:p w14:paraId="11915326" w14:textId="77777777" w:rsidR="00AA58B5" w:rsidRPr="00667434" w:rsidRDefault="00AA58B5" w:rsidP="00D34CF9">
      <w:pPr>
        <w:tabs>
          <w:tab w:val="left" w:pos="9639"/>
        </w:tabs>
        <w:spacing w:line="276" w:lineRule="auto"/>
        <w:rPr>
          <w:rFonts w:ascii="Arial Narrow" w:hAnsi="Arial Narrow" w:cs="Arial"/>
        </w:rPr>
      </w:pPr>
      <w:r w:rsidRPr="00667434">
        <w:rPr>
          <w:rFonts w:ascii="Arial Narrow" w:hAnsi="Arial Narrow" w:cs="Arial"/>
          <w:b/>
          <w:i/>
          <w:lang w:eastAsia="it-IT"/>
        </w:rPr>
        <w:t xml:space="preserve">[In caso di scelta del metodo aggregativo-compensatore] </w:t>
      </w:r>
      <w:r w:rsidRPr="00667434">
        <w:rPr>
          <w:rFonts w:ascii="Arial Narrow" w:hAnsi="Arial Narrow" w:cs="Arial"/>
        </w:rPr>
        <w:t xml:space="preserve">Il punteggio per il concorrente </w:t>
      </w:r>
      <w:r w:rsidRPr="00667434">
        <w:rPr>
          <w:rFonts w:ascii="Arial Narrow" w:hAnsi="Arial Narrow" w:cs="Arial"/>
          <w:i/>
        </w:rPr>
        <w:t>i-esimo</w:t>
      </w:r>
      <w:r w:rsidRPr="00667434">
        <w:rPr>
          <w:rFonts w:ascii="Arial Narrow" w:hAnsi="Arial Narrow" w:cs="Arial"/>
        </w:rPr>
        <w:t xml:space="preserve"> è dato dalla seguente formula:</w:t>
      </w:r>
    </w:p>
    <w:p w14:paraId="0F2F8EAE" w14:textId="77777777" w:rsidR="00AA58B5" w:rsidRPr="00667434" w:rsidRDefault="005B06A0" w:rsidP="00D34CF9">
      <w:pPr>
        <w:tabs>
          <w:tab w:val="left" w:pos="9639"/>
        </w:tabs>
        <w:spacing w:line="276" w:lineRule="auto"/>
        <w:rPr>
          <w:rFonts w:ascii="Arial Narrow" w:hAnsi="Arial Narrow"/>
          <w:sz w:val="23"/>
          <w:szCs w:val="23"/>
        </w:rPr>
      </w:pPr>
      <m:oMathPara>
        <m:oMath>
          <m:sSub>
            <m:sSubPr>
              <m:ctrlPr>
                <w:rPr>
                  <w:rFonts w:ascii="Cambria Math" w:hAnsi="Cambria Math"/>
                  <w:sz w:val="23"/>
                  <w:szCs w:val="23"/>
                </w:rPr>
              </m:ctrlPr>
            </m:sSubPr>
            <m:e>
              <m:r>
                <w:rPr>
                  <w:rFonts w:ascii="Cambria Math" w:hAnsi="Cambria Math"/>
                  <w:sz w:val="23"/>
                  <w:szCs w:val="23"/>
                </w:rPr>
                <m:t>P</m:t>
              </m:r>
            </m:e>
            <m:sub>
              <m:r>
                <w:rPr>
                  <w:rFonts w:ascii="Cambria Math" w:hAnsi="Cambria Math"/>
                  <w:sz w:val="23"/>
                  <w:szCs w:val="23"/>
                </w:rPr>
                <m:t>i</m:t>
              </m:r>
            </m:sub>
          </m:sSub>
          <m:r>
            <w:rPr>
              <w:rFonts w:ascii="Cambria Math" w:hAnsi="Cambria Math"/>
              <w:sz w:val="23"/>
              <w:szCs w:val="23"/>
            </w:rPr>
            <m:t>=</m:t>
          </m:r>
          <m:nary>
            <m:naryPr>
              <m:chr m:val="∑"/>
              <m:ctrlPr>
                <w:rPr>
                  <w:rFonts w:ascii="Cambria Math" w:hAnsi="Cambria Math"/>
                  <w:sz w:val="23"/>
                  <w:szCs w:val="23"/>
                </w:rPr>
              </m:ctrlPr>
            </m:naryPr>
            <m:sub>
              <m:r>
                <w:rPr>
                  <w:rFonts w:ascii="Cambria Math" w:hAnsi="Cambria Math"/>
                  <w:sz w:val="23"/>
                  <w:szCs w:val="23"/>
                </w:rPr>
                <m:t>x=1</m:t>
              </m:r>
            </m:sub>
            <m:sup>
              <m:r>
                <w:rPr>
                  <w:rFonts w:ascii="Cambria Math" w:hAnsi="Cambria Math"/>
                  <w:sz w:val="23"/>
                  <w:szCs w:val="23"/>
                </w:rPr>
                <m:t>n</m:t>
              </m:r>
            </m:sup>
            <m:e>
              <m:sSub>
                <m:sSubPr>
                  <m:ctrlPr>
                    <w:rPr>
                      <w:rFonts w:ascii="Cambria Math" w:hAnsi="Cambria Math"/>
                      <w:sz w:val="23"/>
                      <w:szCs w:val="23"/>
                    </w:rPr>
                  </m:ctrlPr>
                </m:sSubPr>
                <m:e>
                  <m:r>
                    <w:rPr>
                      <w:rFonts w:ascii="Cambria Math" w:hAnsi="Cambria Math"/>
                      <w:sz w:val="23"/>
                      <w:szCs w:val="23"/>
                    </w:rPr>
                    <m:t>C</m:t>
                  </m:r>
                </m:e>
                <m:sub>
                  <m:r>
                    <w:rPr>
                      <w:rFonts w:ascii="Cambria Math" w:hAnsi="Cambria Math"/>
                      <w:sz w:val="23"/>
                      <w:szCs w:val="23"/>
                    </w:rPr>
                    <m:t>xi</m:t>
                  </m:r>
                </m:sub>
              </m:sSub>
              <m:r>
                <w:rPr>
                  <w:rFonts w:ascii="Cambria Math" w:hAnsi="Cambria Math"/>
                  <w:sz w:val="23"/>
                  <w:szCs w:val="23"/>
                </w:rPr>
                <m:t>∙</m:t>
              </m:r>
              <m:sSub>
                <m:sSubPr>
                  <m:ctrlPr>
                    <w:rPr>
                      <w:rFonts w:ascii="Cambria Math" w:hAnsi="Cambria Math"/>
                      <w:sz w:val="23"/>
                      <w:szCs w:val="23"/>
                    </w:rPr>
                  </m:ctrlPr>
                </m:sSubPr>
                <m:e>
                  <m:r>
                    <w:rPr>
                      <w:rFonts w:ascii="Cambria Math" w:hAnsi="Cambria Math"/>
                      <w:sz w:val="23"/>
                      <w:szCs w:val="23"/>
                    </w:rPr>
                    <m:t>P</m:t>
                  </m:r>
                </m:e>
                <m:sub>
                  <m:r>
                    <w:rPr>
                      <w:rFonts w:ascii="Cambria Math" w:hAnsi="Cambria Math"/>
                      <w:sz w:val="23"/>
                      <w:szCs w:val="23"/>
                    </w:rPr>
                    <m:t>x</m:t>
                  </m:r>
                </m:sub>
              </m:sSub>
            </m:e>
          </m:nary>
        </m:oMath>
      </m:oMathPara>
    </w:p>
    <w:p w14:paraId="2E8173B1" w14:textId="77777777" w:rsidR="00AA58B5" w:rsidRPr="00667434" w:rsidRDefault="00AA58B5" w:rsidP="00D34CF9">
      <w:pPr>
        <w:tabs>
          <w:tab w:val="left" w:pos="9639"/>
        </w:tabs>
        <w:spacing w:line="276" w:lineRule="auto"/>
        <w:rPr>
          <w:rFonts w:ascii="Arial Narrow" w:hAnsi="Arial Narrow" w:cs="Arial"/>
        </w:rPr>
      </w:pPr>
      <w:r w:rsidRPr="00667434">
        <w:rPr>
          <w:rFonts w:ascii="Arial Narrow" w:hAnsi="Arial Narrow" w:cs="Arial"/>
        </w:rPr>
        <w:t>dove</w:t>
      </w:r>
    </w:p>
    <w:p w14:paraId="374015E8"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P</m:t>
            </m:r>
          </m:e>
          <m:sub>
            <m:r>
              <w:rPr>
                <w:rFonts w:ascii="Cambria Math" w:hAnsi="Cambria Math" w:cs="Arial"/>
              </w:rPr>
              <m:t>i</m:t>
            </m:r>
          </m:sub>
        </m:sSub>
      </m:oMath>
      <w:r w:rsidR="00AA58B5" w:rsidRPr="00667434">
        <w:rPr>
          <w:rFonts w:ascii="Arial Narrow" w:hAnsi="Arial Narrow" w:cs="Arial"/>
        </w:rPr>
        <w:t xml:space="preserve">= punteggio del concorrente </w:t>
      </w:r>
      <w:r w:rsidR="00AA58B5" w:rsidRPr="00667434">
        <w:rPr>
          <w:rFonts w:ascii="Arial Narrow" w:hAnsi="Arial Narrow" w:cs="Arial"/>
          <w:i/>
        </w:rPr>
        <w:t>i-esimo</w:t>
      </w:r>
    </w:p>
    <w:p w14:paraId="30953F7F"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C</m:t>
            </m:r>
          </m:e>
          <m:sub>
            <m:r>
              <w:rPr>
                <w:rFonts w:ascii="Cambria Math" w:hAnsi="Cambria Math" w:cs="Arial"/>
              </w:rPr>
              <m:t>xi</m:t>
            </m:r>
          </m:sub>
        </m:sSub>
      </m:oMath>
      <w:r w:rsidR="00AA58B5" w:rsidRPr="00667434">
        <w:rPr>
          <w:rFonts w:ascii="Arial Narrow" w:hAnsi="Arial Narrow" w:cs="Arial"/>
        </w:rPr>
        <w:t xml:space="preserve"> = coefficiente criterio di valutazione X per il concorrente </w:t>
      </w:r>
      <w:r w:rsidR="00AA58B5" w:rsidRPr="00667434">
        <w:rPr>
          <w:rFonts w:ascii="Arial Narrow" w:hAnsi="Arial Narrow" w:cs="Arial"/>
          <w:i/>
        </w:rPr>
        <w:t>i-esimo</w:t>
      </w:r>
    </w:p>
    <w:p w14:paraId="68B1B949" w14:textId="77777777" w:rsidR="00AA58B5" w:rsidRPr="00667434" w:rsidRDefault="005B06A0" w:rsidP="00D34CF9">
      <w:pPr>
        <w:tabs>
          <w:tab w:val="left" w:pos="9639"/>
        </w:tabs>
        <w:spacing w:line="276" w:lineRule="auto"/>
        <w:rPr>
          <w:rFonts w:ascii="Arial Narrow" w:hAnsi="Arial Narrow" w:cs="Arial"/>
        </w:rPr>
      </w:pPr>
      <m:oMath>
        <m:sSub>
          <m:sSubPr>
            <m:ctrlPr>
              <w:rPr>
                <w:rFonts w:ascii="Cambria Math" w:hAnsi="Cambria Math" w:cs="Arial"/>
              </w:rPr>
            </m:ctrlPr>
          </m:sSubPr>
          <m:e>
            <m:r>
              <w:rPr>
                <w:rFonts w:ascii="Cambria Math" w:hAnsi="Cambria Math" w:cs="Arial"/>
              </w:rPr>
              <m:t>P</m:t>
            </m:r>
          </m:e>
          <m:sub>
            <m:r>
              <w:rPr>
                <w:rFonts w:ascii="Cambria Math" w:hAnsi="Cambria Math" w:cs="Arial"/>
              </w:rPr>
              <m:t>x</m:t>
            </m:r>
          </m:sub>
        </m:sSub>
        <m:r>
          <w:rPr>
            <w:rFonts w:ascii="Cambria Math" w:hAnsi="Cambria Math" w:cs="Arial"/>
          </w:rPr>
          <m:t>=</m:t>
        </m:r>
      </m:oMath>
      <w:r w:rsidR="00AA58B5" w:rsidRPr="00667434">
        <w:rPr>
          <w:rFonts w:ascii="Arial Narrow" w:hAnsi="Arial Narrow" w:cs="Arial"/>
        </w:rPr>
        <w:t xml:space="preserve"> punteggio criterio X</w:t>
      </w:r>
    </w:p>
    <w:p w14:paraId="051E10AC" w14:textId="77777777" w:rsidR="00AA58B5" w:rsidRPr="00667434" w:rsidRDefault="00AA58B5" w:rsidP="00D34CF9">
      <w:pPr>
        <w:tabs>
          <w:tab w:val="left" w:pos="9639"/>
        </w:tabs>
        <w:spacing w:line="276" w:lineRule="auto"/>
        <w:rPr>
          <w:rFonts w:ascii="Arial Narrow" w:hAnsi="Arial Narrow" w:cs="Arial"/>
        </w:rPr>
      </w:pPr>
      <w:r w:rsidRPr="00667434">
        <w:rPr>
          <w:rFonts w:ascii="Arial Narrow" w:hAnsi="Arial Narrow" w:cs="Arial"/>
        </w:rPr>
        <w:t>X = 1, 2, …, n [</w:t>
      </w:r>
      <w:r w:rsidRPr="00667434">
        <w:rPr>
          <w:rFonts w:ascii="Arial Narrow" w:hAnsi="Arial Narrow" w:cs="Arial"/>
          <w:i/>
        </w:rPr>
        <w:t>indicare il valore di n, ovvero il numero di criteri di valutazione</w:t>
      </w:r>
      <w:r w:rsidRPr="00667434">
        <w:rPr>
          <w:rFonts w:ascii="Arial Narrow" w:hAnsi="Arial Narrow" w:cs="Arial"/>
        </w:rPr>
        <w:t>]</w:t>
      </w:r>
    </w:p>
    <w:p w14:paraId="09CB0D1D" w14:textId="77777777" w:rsidR="00265581" w:rsidRPr="00667434" w:rsidRDefault="00265581" w:rsidP="00D34CF9">
      <w:pPr>
        <w:tabs>
          <w:tab w:val="left" w:pos="9639"/>
        </w:tabs>
        <w:spacing w:line="276" w:lineRule="auto"/>
        <w:rPr>
          <w:rFonts w:ascii="Arial Narrow" w:eastAsia="SimSun" w:hAnsi="Arial Narrow" w:cs="Arial"/>
          <w:b/>
          <w:i/>
        </w:rPr>
      </w:pPr>
      <w:bookmarkStart w:id="2118" w:name="_Toc416423372"/>
      <w:bookmarkStart w:id="2119" w:name="_Toc406754189"/>
      <w:bookmarkStart w:id="2120" w:name="_Toc406058388"/>
      <w:bookmarkStart w:id="2121" w:name="_Toc403471280"/>
      <w:bookmarkStart w:id="2122" w:name="_Toc397422873"/>
      <w:bookmarkStart w:id="2123" w:name="_Toc397346832"/>
      <w:bookmarkStart w:id="2124" w:name="_Toc393706917"/>
      <w:bookmarkStart w:id="2125" w:name="_Toc393700844"/>
      <w:bookmarkStart w:id="2126" w:name="_Toc393283185"/>
      <w:bookmarkStart w:id="2127" w:name="_Toc393272669"/>
      <w:bookmarkStart w:id="2128" w:name="_Toc393272611"/>
      <w:bookmarkStart w:id="2129" w:name="_Toc393187855"/>
      <w:bookmarkStart w:id="2130" w:name="_Toc393112138"/>
      <w:bookmarkStart w:id="2131" w:name="_Toc393110574"/>
      <w:bookmarkStart w:id="2132" w:name="_Toc392577507"/>
      <w:bookmarkStart w:id="2133" w:name="_Toc391036066"/>
      <w:bookmarkStart w:id="2134" w:name="_Toc391035993"/>
      <w:bookmarkStart w:id="2135" w:name="_Toc380501880"/>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p>
    <w:p w14:paraId="6D724038" w14:textId="12CE276C" w:rsidR="00AA58B5" w:rsidRPr="00667434" w:rsidRDefault="00AA58B5" w:rsidP="00D34CF9">
      <w:pPr>
        <w:tabs>
          <w:tab w:val="left" w:pos="9639"/>
        </w:tabs>
        <w:spacing w:line="276" w:lineRule="auto"/>
        <w:jc w:val="both"/>
        <w:rPr>
          <w:rFonts w:ascii="Arial Narrow" w:hAnsi="Arial Narrow" w:cs="Arial"/>
        </w:rPr>
      </w:pPr>
      <w:r w:rsidRPr="00667434">
        <w:rPr>
          <w:rFonts w:ascii="Arial Narrow" w:eastAsia="SimSun" w:hAnsi="Arial Narrow" w:cs="Arial"/>
          <w:b/>
          <w:i/>
        </w:rPr>
        <w:t>[</w:t>
      </w:r>
      <w:r w:rsidRPr="00667434">
        <w:rPr>
          <w:rFonts w:ascii="Arial Narrow" w:hAnsi="Arial Narrow" w:cs="Arial"/>
          <w:b/>
          <w:i/>
          <w:lang w:eastAsia="it-IT"/>
        </w:rPr>
        <w:t>In caso di scelta di un metodo diverso dall’aggregativo compensatore</w:t>
      </w:r>
      <w:r w:rsidRPr="00667434">
        <w:rPr>
          <w:rFonts w:ascii="Arial Narrow" w:eastAsia="SimSun" w:hAnsi="Arial Narrow" w:cs="Arial"/>
          <w:b/>
          <w:i/>
        </w:rPr>
        <w:t>]</w:t>
      </w:r>
    </w:p>
    <w:p w14:paraId="531684DA" w14:textId="77777777" w:rsidR="00AA58B5" w:rsidRPr="00667434" w:rsidRDefault="00AA58B5" w:rsidP="00D34CF9">
      <w:pPr>
        <w:tabs>
          <w:tab w:val="left" w:pos="9639"/>
        </w:tabs>
        <w:spacing w:line="276" w:lineRule="auto"/>
        <w:jc w:val="both"/>
        <w:rPr>
          <w:rFonts w:ascii="Arial Narrow" w:hAnsi="Arial Narrow" w:cs="Arial"/>
        </w:rPr>
      </w:pPr>
      <w:r w:rsidRPr="00667434">
        <w:rPr>
          <w:rFonts w:ascii="Arial Narrow" w:hAnsi="Arial Narrow" w:cs="Arial"/>
        </w:rPr>
        <w:t xml:space="preserve">Il punteggio è dato </w:t>
      </w:r>
      <w:r w:rsidRPr="00667434">
        <w:rPr>
          <w:rFonts w:ascii="Arial Narrow" w:hAnsi="Arial Narrow" w:cs="Arial"/>
          <w:i/>
        </w:rPr>
        <w:t>... [indicare il metodo di calcolo prescelto,].</w:t>
      </w:r>
    </w:p>
    <w:p w14:paraId="2E2231F1" w14:textId="77777777" w:rsidR="00DB7FF9" w:rsidRPr="00667434" w:rsidRDefault="00DB7FF9" w:rsidP="00D34CF9">
      <w:pPr>
        <w:tabs>
          <w:tab w:val="left" w:pos="9639"/>
        </w:tabs>
        <w:spacing w:line="276" w:lineRule="auto"/>
        <w:jc w:val="both"/>
        <w:rPr>
          <w:rFonts w:ascii="Arial Narrow" w:hAnsi="Arial Narrow" w:cs="Arial"/>
          <w:b/>
          <w:i/>
        </w:rPr>
      </w:pPr>
      <w:r w:rsidRPr="00667434">
        <w:rPr>
          <w:rFonts w:ascii="Arial Narrow" w:hAnsi="Arial Narrow" w:cs="Arial"/>
          <w:b/>
          <w:i/>
        </w:rPr>
        <w:t xml:space="preserve"> </w:t>
      </w:r>
    </w:p>
    <w:p w14:paraId="41175AFD" w14:textId="1028B12E" w:rsidR="00BB4C57" w:rsidRPr="00667434" w:rsidRDefault="00AA58B5" w:rsidP="00D34CF9">
      <w:pPr>
        <w:tabs>
          <w:tab w:val="left" w:pos="9639"/>
        </w:tabs>
        <w:spacing w:line="276" w:lineRule="auto"/>
        <w:jc w:val="both"/>
        <w:rPr>
          <w:rFonts w:ascii="Arial Narrow" w:hAnsi="Arial Narrow" w:cs="Arial"/>
        </w:rPr>
      </w:pPr>
      <w:r w:rsidRPr="00667434">
        <w:rPr>
          <w:rFonts w:ascii="Arial Narrow" w:hAnsi="Arial Narrow" w:cs="Arial"/>
          <w:b/>
          <w:i/>
        </w:rPr>
        <w:t>[Facoltativo: riparametrazione</w:t>
      </w:r>
      <w:r w:rsidR="00DB7FF9" w:rsidRPr="00667434">
        <w:rPr>
          <w:rFonts w:ascii="Arial Narrow" w:hAnsi="Arial Narrow" w:cs="Arial"/>
          <w:b/>
          <w:i/>
        </w:rPr>
        <w:t xml:space="preserve"> – si prevede una riparametrazione unica, rammentando che il bando tipo Anac n. 1/2023 prevede anche la possibilità di doppia riparametrazione</w:t>
      </w:r>
      <w:r w:rsidR="00672F9B" w:rsidRPr="00667434">
        <w:rPr>
          <w:rFonts w:ascii="Arial Narrow" w:hAnsi="Arial Narrow" w:cs="Arial"/>
          <w:b/>
          <w:i/>
        </w:rPr>
        <w:t xml:space="preserve"> in relazione ai singoli punteggi tecnici ed in relazione al punteggio tecnico complessivo</w:t>
      </w:r>
      <w:r w:rsidRPr="00667434">
        <w:rPr>
          <w:rFonts w:ascii="Arial Narrow" w:hAnsi="Arial Narrow" w:cs="Arial"/>
          <w:b/>
          <w:i/>
        </w:rPr>
        <w:t xml:space="preserve">] </w:t>
      </w:r>
      <w:r w:rsidRPr="00667434">
        <w:rPr>
          <w:rFonts w:ascii="Arial Narrow" w:hAnsi="Arial Narrow" w:cs="Arial"/>
        </w:rPr>
        <w:t>Al fine di non alterare i pesi stabiliti tra i vari criteri, se nel punteggio per l’offerta tecnica complessiva nessun concorrente ottiene il punteggio massimo, tale punteggio viene riparametrato attribuendo all’offerta del concorrente che ha ottenuto il punteggio complessivo più alto per l’offerta tecnica il punteggio massimo previsto e alle offerte degli altri concorrenti un punteggio proporzionale decrescente.</w:t>
      </w:r>
    </w:p>
    <w:p w14:paraId="62774C90" w14:textId="77777777" w:rsidR="00AA58B5" w:rsidRPr="00667434" w:rsidRDefault="00AA58B5" w:rsidP="00D34CF9">
      <w:pPr>
        <w:pBdr>
          <w:top w:val="nil"/>
          <w:left w:val="nil"/>
          <w:bottom w:val="nil"/>
          <w:right w:val="nil"/>
          <w:between w:val="nil"/>
        </w:pBdr>
        <w:tabs>
          <w:tab w:val="left" w:pos="9639"/>
        </w:tabs>
        <w:spacing w:line="276" w:lineRule="auto"/>
        <w:jc w:val="both"/>
        <w:rPr>
          <w:rFonts w:ascii="Arial Narrow" w:hAnsi="Arial Narrow" w:cs="Arial"/>
          <w:w w:val="95"/>
        </w:rPr>
      </w:pPr>
    </w:p>
    <w:p w14:paraId="15C11BEA" w14:textId="22528135" w:rsidR="00EB5148" w:rsidRPr="00667434" w:rsidRDefault="005A48BD"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136" w:name="_Toc4034712801"/>
      <w:bookmarkStart w:id="2137" w:name="_Toc3974228731"/>
      <w:bookmarkStart w:id="2138" w:name="_Toc3973468321"/>
      <w:bookmarkStart w:id="2139" w:name="_Toc3937069171"/>
      <w:bookmarkStart w:id="2140" w:name="_Toc3937008441"/>
      <w:bookmarkStart w:id="2141" w:name="_Toc3932831851"/>
      <w:bookmarkStart w:id="2142" w:name="_Toc3932726691"/>
      <w:bookmarkStart w:id="2143" w:name="_Toc3932726111"/>
      <w:bookmarkStart w:id="2144" w:name="_Toc3931878551"/>
      <w:bookmarkStart w:id="2145" w:name="_Toc3931121381"/>
      <w:bookmarkStart w:id="2146" w:name="_Toc3931105741"/>
      <w:bookmarkStart w:id="2147" w:name="_Toc3925775071"/>
      <w:bookmarkStart w:id="2148" w:name="_Toc3910360661"/>
      <w:bookmarkStart w:id="2149" w:name="_Toc3910359931"/>
      <w:bookmarkStart w:id="2150" w:name="_Toc3805018801"/>
      <w:bookmarkStart w:id="2151" w:name="_Toc485218331"/>
      <w:bookmarkStart w:id="2152" w:name="_Toc484688895"/>
      <w:bookmarkStart w:id="2153" w:name="_Toc484688340"/>
      <w:bookmarkStart w:id="2154" w:name="_Toc484605471"/>
      <w:bookmarkStart w:id="2155" w:name="_Toc484605347"/>
      <w:bookmarkStart w:id="2156" w:name="_Toc484526628"/>
      <w:bookmarkStart w:id="2157" w:name="_Toc484449133"/>
      <w:bookmarkStart w:id="2158" w:name="_Toc484449009"/>
      <w:bookmarkStart w:id="2159" w:name="_Toc484448885"/>
      <w:bookmarkStart w:id="2160" w:name="_Toc484448762"/>
      <w:bookmarkStart w:id="2161" w:name="_Toc484448638"/>
      <w:bookmarkStart w:id="2162" w:name="_Toc484448514"/>
      <w:bookmarkStart w:id="2163" w:name="_Toc484448390"/>
      <w:bookmarkStart w:id="2164" w:name="_Toc484448266"/>
      <w:bookmarkStart w:id="2165" w:name="_Toc484448142"/>
      <w:bookmarkStart w:id="2166" w:name="_Toc484440482"/>
      <w:bookmarkStart w:id="2167" w:name="_Toc484440122"/>
      <w:bookmarkStart w:id="2168" w:name="_Toc484439998"/>
      <w:bookmarkStart w:id="2169" w:name="_Toc484439875"/>
      <w:bookmarkStart w:id="2170" w:name="_Toc484438955"/>
      <w:bookmarkStart w:id="2171" w:name="_Toc484438831"/>
      <w:bookmarkStart w:id="2172" w:name="_Toc484438707"/>
      <w:bookmarkStart w:id="2173" w:name="_Toc484429132"/>
      <w:bookmarkStart w:id="2174" w:name="_Toc484428962"/>
      <w:bookmarkStart w:id="2175" w:name="_Toc484097788"/>
      <w:bookmarkStart w:id="2176" w:name="_Toc484011714"/>
      <w:bookmarkStart w:id="2177" w:name="_Toc484011239"/>
      <w:bookmarkStart w:id="2178" w:name="_Toc484011117"/>
      <w:bookmarkStart w:id="2179" w:name="_Toc484010995"/>
      <w:bookmarkStart w:id="2180" w:name="_Toc484010871"/>
      <w:bookmarkStart w:id="2181" w:name="_Toc484010749"/>
      <w:bookmarkStart w:id="2182" w:name="_Toc483906999"/>
      <w:bookmarkStart w:id="2183" w:name="_Toc483571622"/>
      <w:bookmarkStart w:id="2184" w:name="_Toc483571501"/>
      <w:bookmarkStart w:id="2185" w:name="_Toc483474071"/>
      <w:bookmarkStart w:id="2186" w:name="_Toc483401275"/>
      <w:bookmarkStart w:id="2187" w:name="_Toc483325797"/>
      <w:bookmarkStart w:id="2188" w:name="_Toc483316494"/>
      <w:bookmarkStart w:id="2189" w:name="_Toc483316363"/>
      <w:bookmarkStart w:id="2190" w:name="_Toc483316231"/>
      <w:bookmarkStart w:id="2191" w:name="_Toc483316026"/>
      <w:bookmarkStart w:id="2192" w:name="_Toc483302405"/>
      <w:bookmarkStart w:id="2193" w:name="_Toc483233688"/>
      <w:bookmarkStart w:id="2194" w:name="_Toc482979728"/>
      <w:bookmarkStart w:id="2195" w:name="_Toc482979630"/>
      <w:bookmarkStart w:id="2196" w:name="_Toc482979532"/>
      <w:bookmarkStart w:id="2197" w:name="_Toc482979424"/>
      <w:bookmarkStart w:id="2198" w:name="_Toc482979315"/>
      <w:bookmarkStart w:id="2199" w:name="_Toc482979206"/>
      <w:bookmarkStart w:id="2200" w:name="_Toc482979095"/>
      <w:bookmarkStart w:id="2201" w:name="_Toc482978987"/>
      <w:bookmarkStart w:id="2202" w:name="_Toc482978878"/>
      <w:bookmarkStart w:id="2203" w:name="_Toc482959759"/>
      <w:bookmarkStart w:id="2204" w:name="_Toc482959649"/>
      <w:bookmarkStart w:id="2205" w:name="_Toc482959539"/>
      <w:bookmarkStart w:id="2206" w:name="_Toc482712751"/>
      <w:bookmarkStart w:id="2207" w:name="_Toc482641305"/>
      <w:bookmarkStart w:id="2208" w:name="_Toc482633128"/>
      <w:bookmarkStart w:id="2209" w:name="_Toc482352287"/>
      <w:bookmarkStart w:id="2210" w:name="_Toc482352197"/>
      <w:bookmarkStart w:id="2211" w:name="_Toc482352107"/>
      <w:bookmarkStart w:id="2212" w:name="_Toc482352017"/>
      <w:bookmarkStart w:id="2213" w:name="_Toc482102153"/>
      <w:bookmarkStart w:id="2214" w:name="_Toc482102059"/>
      <w:bookmarkStart w:id="2215" w:name="_Toc482101964"/>
      <w:bookmarkStart w:id="2216" w:name="_Toc482101869"/>
      <w:bookmarkStart w:id="2217" w:name="_Toc482101776"/>
      <w:bookmarkStart w:id="2218" w:name="_Toc482101601"/>
      <w:bookmarkStart w:id="2219" w:name="_Toc482101486"/>
      <w:bookmarkStart w:id="2220" w:name="_Toc482101349"/>
      <w:bookmarkStart w:id="2221" w:name="_Toc482100923"/>
      <w:bookmarkStart w:id="2222" w:name="_Toc482100766"/>
      <w:bookmarkStart w:id="2223" w:name="_Toc482099049"/>
      <w:bookmarkStart w:id="2224" w:name="_Toc482097947"/>
      <w:bookmarkStart w:id="2225" w:name="_Toc482097755"/>
      <w:bookmarkStart w:id="2226" w:name="_Toc482097666"/>
      <w:bookmarkStart w:id="2227" w:name="_Toc482097577"/>
      <w:bookmarkStart w:id="2228" w:name="_Toc482025753"/>
      <w:bookmarkStart w:id="2229" w:name="_Toc481772380"/>
      <w:bookmarkStart w:id="2230" w:name="_Toc481772316"/>
      <w:bookmarkStart w:id="2231" w:name="_Toc481511317"/>
      <w:bookmarkStart w:id="2232" w:name="_Toc481511273"/>
      <w:bookmarkStart w:id="2233" w:name="_Toc481511213"/>
      <w:bookmarkStart w:id="2234" w:name="_Toc481511168"/>
      <w:bookmarkStart w:id="2235" w:name="_Toc481511110"/>
      <w:bookmarkStart w:id="2236" w:name="_Toc481165531"/>
      <w:bookmarkStart w:id="2237" w:name="_Toc481165222"/>
      <w:bookmarkStart w:id="2238" w:name="_Toc481160021"/>
      <w:bookmarkStart w:id="2239" w:name="_Toc481159876"/>
      <w:bookmarkStart w:id="2240" w:name="_Toc481159824"/>
      <w:bookmarkStart w:id="2241" w:name="_Toc481159767"/>
      <w:bookmarkStart w:id="2242" w:name="_Toc481159721"/>
      <w:bookmarkStart w:id="2243" w:name="_Toc481159382"/>
      <w:bookmarkStart w:id="2244" w:name="_Toc481158988"/>
      <w:bookmarkStart w:id="2245" w:name="_Toc4164233721"/>
      <w:bookmarkStart w:id="2246" w:name="_Toc4067541891"/>
      <w:bookmarkStart w:id="2247" w:name="_Toc4060583881"/>
      <w:bookmarkStart w:id="2248" w:name="_Toc141027293"/>
      <w:bookmarkStart w:id="2249" w:name="_Toc140929851"/>
      <w:bookmarkStart w:id="2250" w:name="_Toc139277055"/>
      <w:bookmarkStart w:id="2251" w:name="_Ref129797347"/>
      <w:bookmarkStart w:id="2252" w:name="_Toc139549449"/>
      <w:bookmarkStart w:id="2253" w:name="_Toc187166292"/>
      <w:bookmarkStart w:id="2254" w:name="_Toc191978851"/>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r w:rsidRPr="00667434">
        <w:rPr>
          <w:rFonts w:ascii="Arial Narrow" w:hAnsi="Arial Narrow" w:cs="Arial"/>
          <w:sz w:val="22"/>
          <w:szCs w:val="22"/>
        </w:rPr>
        <w:t>COMMISSIONE GIUDICATRICE</w:t>
      </w:r>
      <w:bookmarkEnd w:id="2248"/>
      <w:bookmarkEnd w:id="2249"/>
      <w:bookmarkEnd w:id="2250"/>
      <w:bookmarkEnd w:id="2251"/>
      <w:bookmarkEnd w:id="2252"/>
      <w:bookmarkEnd w:id="2253"/>
      <w:bookmarkEnd w:id="2254"/>
    </w:p>
    <w:p w14:paraId="2C588D31" w14:textId="42A77AB9" w:rsidR="00A51038" w:rsidRPr="00667434" w:rsidRDefault="00863A08" w:rsidP="00D34CF9">
      <w:pPr>
        <w:tabs>
          <w:tab w:val="left" w:pos="9639"/>
        </w:tabs>
        <w:spacing w:line="276" w:lineRule="auto"/>
        <w:jc w:val="both"/>
        <w:rPr>
          <w:rFonts w:ascii="Arial Narrow" w:hAnsi="Arial Narrow" w:cs="Arial"/>
        </w:rPr>
      </w:pPr>
      <w:bookmarkStart w:id="2255" w:name="_bookmark19"/>
      <w:bookmarkEnd w:id="2255"/>
      <w:r w:rsidRPr="00667434">
        <w:rPr>
          <w:rFonts w:ascii="Arial Narrow" w:hAnsi="Arial Narrow" w:cs="Arial"/>
        </w:rPr>
        <w:t>La commissione giudicatrice è nominata dopo la scadenza del termine per la presentazione delle offerte ed è</w:t>
      </w:r>
      <w:r w:rsidRPr="00667434">
        <w:rPr>
          <w:rFonts w:ascii="Arial Narrow" w:hAnsi="Arial Narrow" w:cs="Arial"/>
          <w:spacing w:val="1"/>
        </w:rPr>
        <w:t xml:space="preserve"> </w:t>
      </w:r>
      <w:r w:rsidRPr="00667434">
        <w:rPr>
          <w:rFonts w:ascii="Arial Narrow" w:hAnsi="Arial Narrow" w:cs="Arial"/>
        </w:rPr>
        <w:t xml:space="preserve">composta da un numero dispari pari a n. </w:t>
      </w:r>
      <w:r w:rsidR="00BA3D28" w:rsidRPr="00667434">
        <w:rPr>
          <w:rFonts w:ascii="Arial Narrow" w:hAnsi="Arial Narrow" w:cs="Arial"/>
        </w:rPr>
        <w:t>[</w:t>
      </w:r>
      <w:r w:rsidR="00BA3D28" w:rsidRPr="00667434">
        <w:rPr>
          <w:rFonts w:ascii="Arial Narrow" w:hAnsi="Arial Narrow" w:cs="Arial"/>
          <w:i/>
        </w:rPr>
        <w:t xml:space="preserve">min. </w:t>
      </w:r>
      <w:r w:rsidRPr="00667434">
        <w:rPr>
          <w:rFonts w:ascii="Arial Narrow" w:hAnsi="Arial Narrow" w:cs="Arial"/>
          <w:i/>
        </w:rPr>
        <w:t xml:space="preserve">3 </w:t>
      </w:r>
      <w:r w:rsidR="00BA3D28" w:rsidRPr="00667434">
        <w:rPr>
          <w:rFonts w:ascii="Arial Narrow" w:hAnsi="Arial Narrow" w:cs="Arial"/>
          <w:i/>
        </w:rPr>
        <w:t>max 5</w:t>
      </w:r>
      <w:r w:rsidR="00BA3D28" w:rsidRPr="00667434">
        <w:rPr>
          <w:rFonts w:ascii="Arial Narrow" w:hAnsi="Arial Narrow" w:cs="Arial"/>
        </w:rPr>
        <w:t xml:space="preserve">] </w:t>
      </w:r>
      <w:r w:rsidRPr="00667434">
        <w:rPr>
          <w:rFonts w:ascii="Arial Narrow" w:hAnsi="Arial Narrow" w:cs="Arial"/>
        </w:rPr>
        <w:t>membri</w:t>
      </w:r>
      <w:r w:rsidR="00BA3D28" w:rsidRPr="00667434">
        <w:rPr>
          <w:rFonts w:ascii="Arial Narrow" w:hAnsi="Arial Narrow" w:cs="Arial"/>
        </w:rPr>
        <w:t>,</w:t>
      </w:r>
      <w:r w:rsidRPr="00667434">
        <w:rPr>
          <w:rFonts w:ascii="Arial Narrow" w:hAnsi="Arial Narrow" w:cs="Arial"/>
        </w:rPr>
        <w:t xml:space="preserve"> esperti nello specifico settore cui si riferisce l’oggetto del contratto. In capo ai commissari non devono sussistere cause ostative alla nomina ai sensi </w:t>
      </w:r>
      <w:r w:rsidR="00BA3D28" w:rsidRPr="00667434">
        <w:rPr>
          <w:rFonts w:ascii="Arial Narrow" w:hAnsi="Arial Narrow" w:cs="Arial"/>
        </w:rPr>
        <w:t>dell’articolo</w:t>
      </w:r>
      <w:r w:rsidRPr="00667434">
        <w:rPr>
          <w:rFonts w:ascii="Arial Narrow" w:hAnsi="Arial Narrow" w:cs="Arial"/>
        </w:rPr>
        <w:t xml:space="preserve"> 93</w:t>
      </w:r>
      <w:r w:rsidR="008D5225" w:rsidRPr="00667434">
        <w:rPr>
          <w:rFonts w:ascii="Arial Narrow" w:hAnsi="Arial Narrow" w:cs="Arial"/>
        </w:rPr>
        <w:t>,</w:t>
      </w:r>
      <w:r w:rsidRPr="00667434">
        <w:rPr>
          <w:rFonts w:ascii="Arial Narrow" w:hAnsi="Arial Narrow" w:cs="Arial"/>
        </w:rPr>
        <w:t xml:space="preserve"> comma 5</w:t>
      </w:r>
      <w:r w:rsidR="008D5225" w:rsidRPr="00667434">
        <w:rPr>
          <w:rFonts w:ascii="Arial Narrow" w:hAnsi="Arial Narrow" w:cs="Arial"/>
        </w:rPr>
        <w:t>,</w:t>
      </w:r>
      <w:r w:rsidRPr="00667434">
        <w:rPr>
          <w:rFonts w:ascii="Arial Narrow" w:hAnsi="Arial Narrow" w:cs="Arial"/>
        </w:rPr>
        <w:t xml:space="preserve"> del Codice. A tal fine viene richiesta, prima del conferimento dell’incarico, apposita dichiarazione.</w:t>
      </w:r>
    </w:p>
    <w:p w14:paraId="5C2D5895" w14:textId="77777777" w:rsidR="00A51038" w:rsidRPr="00667434" w:rsidRDefault="00863A08" w:rsidP="00D34CF9">
      <w:pPr>
        <w:tabs>
          <w:tab w:val="left" w:pos="9639"/>
        </w:tabs>
        <w:spacing w:line="276" w:lineRule="auto"/>
        <w:jc w:val="both"/>
        <w:rPr>
          <w:rFonts w:ascii="Arial Narrow" w:hAnsi="Arial Narrow" w:cs="Arial"/>
        </w:rPr>
      </w:pPr>
      <w:r w:rsidRPr="00667434">
        <w:rPr>
          <w:rFonts w:ascii="Arial Narrow" w:hAnsi="Arial Narrow" w:cs="Arial"/>
        </w:rPr>
        <w:t>La composizione della commissione giudicatrice e i curricula dei componenti sono pubblicati sul sito istituzionale nella sezione “Amministrazione trasparente”.</w:t>
      </w:r>
      <w:r w:rsidR="00BA3D28" w:rsidRPr="00667434">
        <w:rPr>
          <w:rFonts w:ascii="Arial Narrow" w:hAnsi="Arial Narrow" w:cs="Arial"/>
        </w:rPr>
        <w:t xml:space="preserve"> </w:t>
      </w:r>
    </w:p>
    <w:p w14:paraId="52AC266B" w14:textId="77777777" w:rsidR="00A51038" w:rsidRPr="00667434" w:rsidRDefault="00863A0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La commissione giudicatrice è responsabile della valutazione delle offerte tecniche ed economiche dei</w:t>
      </w:r>
      <w:r w:rsidRPr="00667434">
        <w:rPr>
          <w:rFonts w:ascii="Arial Narrow" w:hAnsi="Arial Narrow" w:cs="Arial"/>
          <w:spacing w:val="1"/>
          <w:sz w:val="22"/>
          <w:szCs w:val="22"/>
        </w:rPr>
        <w:t xml:space="preserve"> </w:t>
      </w:r>
      <w:r w:rsidRPr="00667434">
        <w:rPr>
          <w:rFonts w:ascii="Arial Narrow" w:hAnsi="Arial Narrow" w:cs="Arial"/>
          <w:sz w:val="22"/>
          <w:szCs w:val="22"/>
        </w:rPr>
        <w:t>concorrenti, può riunirsi con modalità telematiche che salvaguardino la riservatezza delle comunicazioni ed</w:t>
      </w:r>
      <w:r w:rsidRPr="00667434">
        <w:rPr>
          <w:rFonts w:ascii="Arial Narrow" w:hAnsi="Arial Narrow" w:cs="Arial"/>
          <w:spacing w:val="1"/>
          <w:sz w:val="22"/>
          <w:szCs w:val="22"/>
        </w:rPr>
        <w:t xml:space="preserve"> </w:t>
      </w:r>
      <w:r w:rsidRPr="00667434">
        <w:rPr>
          <w:rFonts w:ascii="Arial Narrow" w:hAnsi="Arial Narrow" w:cs="Arial"/>
          <w:sz w:val="22"/>
          <w:szCs w:val="22"/>
        </w:rPr>
        <w:t>opera</w:t>
      </w:r>
      <w:r w:rsidRPr="00667434">
        <w:rPr>
          <w:rFonts w:ascii="Arial Narrow" w:hAnsi="Arial Narrow" w:cs="Arial"/>
          <w:spacing w:val="-4"/>
          <w:sz w:val="22"/>
          <w:szCs w:val="22"/>
        </w:rPr>
        <w:t xml:space="preserve"> </w:t>
      </w:r>
      <w:r w:rsidRPr="00667434">
        <w:rPr>
          <w:rFonts w:ascii="Arial Narrow" w:hAnsi="Arial Narrow" w:cs="Arial"/>
          <w:sz w:val="22"/>
          <w:szCs w:val="22"/>
        </w:rPr>
        <w:t>attraverso</w:t>
      </w:r>
      <w:r w:rsidRPr="00667434">
        <w:rPr>
          <w:rFonts w:ascii="Arial Narrow" w:hAnsi="Arial Narrow" w:cs="Arial"/>
          <w:spacing w:val="-3"/>
          <w:sz w:val="22"/>
          <w:szCs w:val="22"/>
        </w:rPr>
        <w:t xml:space="preserve"> </w:t>
      </w:r>
      <w:r w:rsidRPr="00667434">
        <w:rPr>
          <w:rFonts w:ascii="Arial Narrow" w:hAnsi="Arial Narrow" w:cs="Arial"/>
          <w:sz w:val="22"/>
          <w:szCs w:val="22"/>
        </w:rPr>
        <w:t>la</w:t>
      </w:r>
      <w:r w:rsidRPr="00667434">
        <w:rPr>
          <w:rFonts w:ascii="Arial Narrow" w:hAnsi="Arial Narrow" w:cs="Arial"/>
          <w:spacing w:val="-3"/>
          <w:sz w:val="22"/>
          <w:szCs w:val="22"/>
        </w:rPr>
        <w:t xml:space="preserve"> </w:t>
      </w:r>
      <w:r w:rsidRPr="00667434">
        <w:rPr>
          <w:rFonts w:ascii="Arial Narrow" w:hAnsi="Arial Narrow" w:cs="Arial"/>
          <w:sz w:val="22"/>
          <w:szCs w:val="22"/>
        </w:rPr>
        <w:t>piattaforma</w:t>
      </w:r>
      <w:r w:rsidRPr="00667434">
        <w:rPr>
          <w:rFonts w:ascii="Arial Narrow" w:hAnsi="Arial Narrow" w:cs="Arial"/>
          <w:spacing w:val="-3"/>
          <w:sz w:val="22"/>
          <w:szCs w:val="22"/>
        </w:rPr>
        <w:t xml:space="preserve"> </w:t>
      </w:r>
      <w:r w:rsidRPr="00667434">
        <w:rPr>
          <w:rFonts w:ascii="Arial Narrow" w:hAnsi="Arial Narrow" w:cs="Arial"/>
          <w:sz w:val="22"/>
          <w:szCs w:val="22"/>
        </w:rPr>
        <w:t>di</w:t>
      </w:r>
      <w:r w:rsidRPr="00667434">
        <w:rPr>
          <w:rFonts w:ascii="Arial Narrow" w:hAnsi="Arial Narrow" w:cs="Arial"/>
          <w:spacing w:val="-3"/>
          <w:sz w:val="22"/>
          <w:szCs w:val="22"/>
        </w:rPr>
        <w:t xml:space="preserve"> </w:t>
      </w:r>
      <w:r w:rsidRPr="00667434">
        <w:rPr>
          <w:rFonts w:ascii="Arial Narrow" w:hAnsi="Arial Narrow" w:cs="Arial"/>
          <w:sz w:val="22"/>
          <w:szCs w:val="22"/>
        </w:rPr>
        <w:t>approvvigionamento</w:t>
      </w:r>
      <w:r w:rsidRPr="00667434">
        <w:rPr>
          <w:rFonts w:ascii="Arial Narrow" w:hAnsi="Arial Narrow" w:cs="Arial"/>
          <w:spacing w:val="-4"/>
          <w:sz w:val="22"/>
          <w:szCs w:val="22"/>
        </w:rPr>
        <w:t xml:space="preserve"> </w:t>
      </w:r>
      <w:r w:rsidRPr="00667434">
        <w:rPr>
          <w:rFonts w:ascii="Arial Narrow" w:hAnsi="Arial Narrow" w:cs="Arial"/>
          <w:sz w:val="22"/>
          <w:szCs w:val="22"/>
        </w:rPr>
        <w:t>digitale.</w:t>
      </w:r>
    </w:p>
    <w:p w14:paraId="314AABFE" w14:textId="77777777" w:rsidR="00A51038" w:rsidRPr="00667434" w:rsidRDefault="00BA3D28" w:rsidP="00D34CF9">
      <w:pPr>
        <w:pStyle w:val="Corpotesto"/>
        <w:tabs>
          <w:tab w:val="left" w:pos="9639"/>
        </w:tabs>
        <w:spacing w:before="0" w:line="276" w:lineRule="auto"/>
        <w:ind w:left="0" w:right="3"/>
        <w:rPr>
          <w:rFonts w:ascii="Arial Narrow" w:hAnsi="Arial Narrow" w:cs="Arial"/>
          <w:sz w:val="22"/>
          <w:szCs w:val="22"/>
        </w:rPr>
      </w:pPr>
      <w:r w:rsidRPr="00667434">
        <w:rPr>
          <w:rFonts w:ascii="Arial Narrow" w:hAnsi="Arial Narrow" w:cs="Arial"/>
          <w:sz w:val="22"/>
          <w:szCs w:val="22"/>
        </w:rPr>
        <w:t>[</w:t>
      </w:r>
      <w:r w:rsidRPr="00667434">
        <w:rPr>
          <w:rFonts w:ascii="Arial Narrow" w:hAnsi="Arial Narrow" w:cs="Arial"/>
          <w:b/>
          <w:i/>
          <w:sz w:val="22"/>
          <w:szCs w:val="22"/>
        </w:rPr>
        <w:t>Facoltativo</w:t>
      </w:r>
      <w:r w:rsidRPr="00667434">
        <w:rPr>
          <w:rFonts w:ascii="Arial Narrow" w:hAnsi="Arial Narrow" w:cs="Arial"/>
          <w:sz w:val="22"/>
          <w:szCs w:val="22"/>
        </w:rPr>
        <w:t xml:space="preserve">] </w:t>
      </w:r>
      <w:r w:rsidR="00863A08" w:rsidRPr="00667434">
        <w:rPr>
          <w:rFonts w:ascii="Arial Narrow" w:hAnsi="Arial Narrow" w:cs="Arial"/>
          <w:sz w:val="22"/>
          <w:szCs w:val="22"/>
        </w:rPr>
        <w:t>Il RUP si avvale dell’ausilio della commissione giudicatrice ai fini della verifica della documentazione</w:t>
      </w:r>
      <w:r w:rsidR="00863A08" w:rsidRPr="00667434">
        <w:rPr>
          <w:rFonts w:ascii="Arial Narrow" w:hAnsi="Arial Narrow" w:cs="Arial"/>
          <w:spacing w:val="1"/>
          <w:sz w:val="22"/>
          <w:szCs w:val="22"/>
        </w:rPr>
        <w:t xml:space="preserve"> </w:t>
      </w:r>
      <w:r w:rsidR="00863A08" w:rsidRPr="00667434">
        <w:rPr>
          <w:rFonts w:ascii="Arial Narrow" w:hAnsi="Arial Narrow" w:cs="Arial"/>
          <w:sz w:val="22"/>
          <w:szCs w:val="22"/>
        </w:rPr>
        <w:t>amministrativa</w:t>
      </w:r>
      <w:r w:rsidR="00863A08" w:rsidRPr="00667434">
        <w:rPr>
          <w:rFonts w:ascii="Arial Narrow" w:hAnsi="Arial Narrow" w:cs="Arial"/>
          <w:spacing w:val="-3"/>
          <w:sz w:val="22"/>
          <w:szCs w:val="22"/>
        </w:rPr>
        <w:t xml:space="preserve"> </w:t>
      </w:r>
      <w:r w:rsidR="00863A08" w:rsidRPr="00667434">
        <w:rPr>
          <w:rFonts w:ascii="Arial Narrow" w:hAnsi="Arial Narrow" w:cs="Arial"/>
          <w:sz w:val="22"/>
          <w:szCs w:val="22"/>
        </w:rPr>
        <w:t>e</w:t>
      </w:r>
      <w:r w:rsidR="00863A08" w:rsidRPr="00667434">
        <w:rPr>
          <w:rFonts w:ascii="Arial Narrow" w:hAnsi="Arial Narrow" w:cs="Arial"/>
          <w:spacing w:val="-2"/>
          <w:sz w:val="22"/>
          <w:szCs w:val="22"/>
        </w:rPr>
        <w:t xml:space="preserve"> </w:t>
      </w:r>
      <w:r w:rsidR="00863A08" w:rsidRPr="00667434">
        <w:rPr>
          <w:rFonts w:ascii="Arial Narrow" w:hAnsi="Arial Narrow" w:cs="Arial"/>
          <w:sz w:val="22"/>
          <w:szCs w:val="22"/>
        </w:rPr>
        <w:t>dell’anomalia</w:t>
      </w:r>
      <w:r w:rsidR="00863A08" w:rsidRPr="00667434">
        <w:rPr>
          <w:rFonts w:ascii="Arial Narrow" w:hAnsi="Arial Narrow" w:cs="Arial"/>
          <w:spacing w:val="-1"/>
          <w:sz w:val="22"/>
          <w:szCs w:val="22"/>
        </w:rPr>
        <w:t xml:space="preserve"> </w:t>
      </w:r>
      <w:r w:rsidR="00863A08" w:rsidRPr="00667434">
        <w:rPr>
          <w:rFonts w:ascii="Arial Narrow" w:hAnsi="Arial Narrow" w:cs="Arial"/>
          <w:sz w:val="22"/>
          <w:szCs w:val="22"/>
        </w:rPr>
        <w:t>delle</w:t>
      </w:r>
      <w:r w:rsidR="00863A08" w:rsidRPr="00667434">
        <w:rPr>
          <w:rFonts w:ascii="Arial Narrow" w:hAnsi="Arial Narrow" w:cs="Arial"/>
          <w:spacing w:val="-2"/>
          <w:sz w:val="22"/>
          <w:szCs w:val="22"/>
        </w:rPr>
        <w:t xml:space="preserve"> </w:t>
      </w:r>
      <w:r w:rsidR="00863A08" w:rsidRPr="00667434">
        <w:rPr>
          <w:rFonts w:ascii="Arial Narrow" w:hAnsi="Arial Narrow" w:cs="Arial"/>
          <w:sz w:val="22"/>
          <w:szCs w:val="22"/>
        </w:rPr>
        <w:t>offerte.</w:t>
      </w:r>
    </w:p>
    <w:p w14:paraId="18B4EFF0" w14:textId="77777777"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p>
    <w:p w14:paraId="70659AA8" w14:textId="016235B0" w:rsidR="0076366E" w:rsidRPr="00667434" w:rsidRDefault="00426B45"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256" w:name="_bookmark20"/>
      <w:bookmarkStart w:id="2257" w:name="_Toc139277056"/>
      <w:bookmarkStart w:id="2258" w:name="_Toc140929852"/>
      <w:bookmarkStart w:id="2259" w:name="_Ref130243943"/>
      <w:bookmarkStart w:id="2260" w:name="_Toc139549450"/>
      <w:bookmarkStart w:id="2261" w:name="_Toc187142066"/>
      <w:bookmarkStart w:id="2262" w:name="_Toc162011495"/>
      <w:bookmarkStart w:id="2263" w:name="_Toc189735381"/>
      <w:bookmarkStart w:id="2264" w:name="_Toc187166293"/>
      <w:bookmarkStart w:id="2265" w:name="_Toc191978852"/>
      <w:bookmarkEnd w:id="2256"/>
      <w:r w:rsidRPr="00667434">
        <w:rPr>
          <w:rFonts w:ascii="Arial Narrow" w:hAnsi="Arial Narrow" w:cs="Arial"/>
          <w:sz w:val="22"/>
          <w:szCs w:val="22"/>
        </w:rPr>
        <w:t>S</w:t>
      </w:r>
      <w:r w:rsidR="00420DA8" w:rsidRPr="00667434">
        <w:rPr>
          <w:rFonts w:ascii="Arial Narrow" w:hAnsi="Arial Narrow" w:cs="Arial"/>
          <w:sz w:val="22"/>
          <w:szCs w:val="22"/>
        </w:rPr>
        <w:t>VOLGIMENTO DELLE OPERAZIONI DI GARA</w:t>
      </w:r>
      <w:bookmarkStart w:id="2266" w:name="_Toc156568801"/>
      <w:bookmarkEnd w:id="2257"/>
      <w:bookmarkEnd w:id="2258"/>
      <w:bookmarkEnd w:id="2259"/>
      <w:bookmarkEnd w:id="2260"/>
      <w:bookmarkEnd w:id="2261"/>
      <w:bookmarkEnd w:id="2262"/>
      <w:bookmarkEnd w:id="2263"/>
      <w:bookmarkEnd w:id="2264"/>
      <w:bookmarkEnd w:id="2265"/>
      <w:bookmarkEnd w:id="2266"/>
    </w:p>
    <w:p w14:paraId="04EB2262" w14:textId="77777777" w:rsidR="00A51038" w:rsidRPr="00667434" w:rsidRDefault="00863A08" w:rsidP="00D34CF9">
      <w:pPr>
        <w:pStyle w:val="Corpotesto"/>
        <w:tabs>
          <w:tab w:val="left" w:pos="9639"/>
        </w:tabs>
        <w:spacing w:before="0" w:line="276" w:lineRule="auto"/>
        <w:ind w:left="0" w:right="3"/>
        <w:rPr>
          <w:rFonts w:ascii="Arial Narrow" w:hAnsi="Arial Narrow" w:cs="Arial"/>
          <w:spacing w:val="-1"/>
          <w:sz w:val="22"/>
          <w:szCs w:val="22"/>
        </w:rPr>
      </w:pPr>
      <w:r w:rsidRPr="00667434">
        <w:rPr>
          <w:rFonts w:ascii="Arial Narrow" w:hAnsi="Arial Narrow" w:cs="Arial"/>
          <w:spacing w:val="-1"/>
          <w:sz w:val="22"/>
          <w:szCs w:val="22"/>
        </w:rPr>
        <w:t xml:space="preserve">La prima sessione ha luogo il giorno </w:t>
      </w:r>
      <w:r w:rsidR="00BA3D28" w:rsidRPr="00667434">
        <w:rPr>
          <w:rFonts w:ascii="Arial Narrow" w:hAnsi="Arial Narrow" w:cs="Arial"/>
          <w:spacing w:val="-1"/>
          <w:sz w:val="22"/>
          <w:szCs w:val="22"/>
        </w:rPr>
        <w:t>… [</w:t>
      </w:r>
      <w:r w:rsidR="00BA3D28" w:rsidRPr="00667434">
        <w:rPr>
          <w:rFonts w:ascii="Arial Narrow" w:hAnsi="Arial Narrow" w:cs="Arial"/>
          <w:i/>
          <w:spacing w:val="-1"/>
          <w:sz w:val="22"/>
          <w:szCs w:val="22"/>
        </w:rPr>
        <w:t>indicare il giorno</w:t>
      </w:r>
      <w:r w:rsidR="00BA3D28" w:rsidRPr="00667434">
        <w:rPr>
          <w:rFonts w:ascii="Arial Narrow" w:hAnsi="Arial Narrow" w:cs="Arial"/>
          <w:spacing w:val="-1"/>
          <w:sz w:val="22"/>
          <w:szCs w:val="22"/>
        </w:rPr>
        <w:t>],</w:t>
      </w:r>
      <w:r w:rsidRPr="00667434">
        <w:rPr>
          <w:rFonts w:ascii="Arial Narrow" w:hAnsi="Arial Narrow" w:cs="Arial"/>
          <w:spacing w:val="-1"/>
          <w:sz w:val="22"/>
          <w:szCs w:val="22"/>
        </w:rPr>
        <w:t xml:space="preserve"> alle ore </w:t>
      </w:r>
      <w:r w:rsidR="00BA3D28" w:rsidRPr="00667434">
        <w:rPr>
          <w:rFonts w:ascii="Arial Narrow" w:hAnsi="Arial Narrow" w:cs="Arial"/>
          <w:spacing w:val="-1"/>
          <w:sz w:val="22"/>
          <w:szCs w:val="22"/>
        </w:rPr>
        <w:t>… [</w:t>
      </w:r>
      <w:r w:rsidR="00BA3D28" w:rsidRPr="00667434">
        <w:rPr>
          <w:rFonts w:ascii="Arial Narrow" w:hAnsi="Arial Narrow" w:cs="Arial"/>
          <w:i/>
          <w:spacing w:val="-1"/>
          <w:sz w:val="22"/>
          <w:szCs w:val="22"/>
        </w:rPr>
        <w:t>indicare l’ora</w:t>
      </w:r>
      <w:r w:rsidR="00BA3D28" w:rsidRPr="00667434">
        <w:rPr>
          <w:rFonts w:ascii="Arial Narrow" w:hAnsi="Arial Narrow" w:cs="Arial"/>
          <w:spacing w:val="-1"/>
          <w:sz w:val="22"/>
          <w:szCs w:val="22"/>
        </w:rPr>
        <w:t>].</w:t>
      </w:r>
    </w:p>
    <w:p w14:paraId="4B92CD1D" w14:textId="77777777" w:rsidR="00A51038" w:rsidRPr="00667434" w:rsidRDefault="00863A08" w:rsidP="00D34CF9">
      <w:pPr>
        <w:pStyle w:val="Corpotesto"/>
        <w:tabs>
          <w:tab w:val="left" w:pos="9639"/>
        </w:tabs>
        <w:spacing w:before="0" w:line="276" w:lineRule="auto"/>
        <w:ind w:left="0" w:right="3"/>
        <w:rPr>
          <w:rFonts w:ascii="Arial Narrow" w:hAnsi="Arial Narrow" w:cs="Arial"/>
          <w:spacing w:val="-1"/>
          <w:sz w:val="22"/>
          <w:szCs w:val="22"/>
        </w:rPr>
      </w:pPr>
      <w:r w:rsidRPr="00667434">
        <w:rPr>
          <w:rFonts w:ascii="Arial Narrow" w:hAnsi="Arial Narrow" w:cs="Arial"/>
          <w:spacing w:val="-1"/>
          <w:sz w:val="22"/>
          <w:szCs w:val="22"/>
        </w:rPr>
        <w:t>La Piattaforma consente lo svolgimento delle sessioni di gara preordinate all’esame:</w:t>
      </w:r>
    </w:p>
    <w:p w14:paraId="45A067AD" w14:textId="77777777" w:rsidR="005A48BD" w:rsidRPr="00667434" w:rsidRDefault="00863A08" w:rsidP="00D34CF9">
      <w:pPr>
        <w:pStyle w:val="Corpotesto"/>
        <w:numPr>
          <w:ilvl w:val="0"/>
          <w:numId w:val="39"/>
        </w:numPr>
        <w:tabs>
          <w:tab w:val="left" w:pos="9639"/>
        </w:tabs>
        <w:spacing w:before="0" w:line="276" w:lineRule="auto"/>
        <w:ind w:right="3"/>
        <w:rPr>
          <w:rFonts w:ascii="Arial Narrow" w:hAnsi="Arial Narrow" w:cs="Arial"/>
          <w:spacing w:val="-1"/>
          <w:sz w:val="22"/>
          <w:szCs w:val="22"/>
        </w:rPr>
      </w:pPr>
      <w:r w:rsidRPr="00667434">
        <w:rPr>
          <w:rFonts w:ascii="Arial Narrow" w:hAnsi="Arial Narrow" w:cs="Arial"/>
          <w:spacing w:val="-1"/>
          <w:sz w:val="22"/>
          <w:szCs w:val="22"/>
        </w:rPr>
        <w:t>della documentazione amministrativa;</w:t>
      </w:r>
    </w:p>
    <w:p w14:paraId="65CAD292" w14:textId="77777777" w:rsidR="005A48BD" w:rsidRPr="00667434" w:rsidRDefault="00863A08" w:rsidP="00D34CF9">
      <w:pPr>
        <w:pStyle w:val="Corpotesto"/>
        <w:numPr>
          <w:ilvl w:val="0"/>
          <w:numId w:val="39"/>
        </w:numPr>
        <w:tabs>
          <w:tab w:val="left" w:pos="9639"/>
        </w:tabs>
        <w:spacing w:before="0" w:line="276" w:lineRule="auto"/>
        <w:ind w:right="3"/>
        <w:rPr>
          <w:rFonts w:ascii="Arial Narrow" w:hAnsi="Arial Narrow" w:cs="Arial"/>
          <w:spacing w:val="-1"/>
          <w:sz w:val="22"/>
          <w:szCs w:val="22"/>
        </w:rPr>
      </w:pPr>
      <w:r w:rsidRPr="00667434">
        <w:rPr>
          <w:rFonts w:ascii="Arial Narrow" w:hAnsi="Arial Narrow" w:cs="Arial"/>
          <w:spacing w:val="-1"/>
          <w:sz w:val="22"/>
          <w:szCs w:val="22"/>
        </w:rPr>
        <w:t>delle offerte tecniche;</w:t>
      </w:r>
    </w:p>
    <w:p w14:paraId="7D099861" w14:textId="00D0D011" w:rsidR="00A51038" w:rsidRPr="00667434" w:rsidRDefault="00863A08" w:rsidP="00D34CF9">
      <w:pPr>
        <w:pStyle w:val="Corpotesto"/>
        <w:numPr>
          <w:ilvl w:val="0"/>
          <w:numId w:val="39"/>
        </w:numPr>
        <w:tabs>
          <w:tab w:val="left" w:pos="9639"/>
        </w:tabs>
        <w:spacing w:before="0" w:line="276" w:lineRule="auto"/>
        <w:ind w:right="3"/>
        <w:rPr>
          <w:rFonts w:ascii="Arial Narrow" w:hAnsi="Arial Narrow" w:cs="Arial"/>
          <w:spacing w:val="-1"/>
          <w:sz w:val="22"/>
          <w:szCs w:val="22"/>
        </w:rPr>
      </w:pPr>
      <w:r w:rsidRPr="00667434">
        <w:rPr>
          <w:rFonts w:ascii="Arial Narrow" w:hAnsi="Arial Narrow" w:cs="Arial"/>
          <w:spacing w:val="-1"/>
          <w:sz w:val="22"/>
          <w:szCs w:val="22"/>
        </w:rPr>
        <w:t>delle offerte economiche</w:t>
      </w:r>
      <w:r w:rsidR="00BA3D28" w:rsidRPr="00667434">
        <w:rPr>
          <w:rFonts w:ascii="Arial Narrow" w:hAnsi="Arial Narrow" w:cs="Arial"/>
          <w:spacing w:val="-1"/>
          <w:sz w:val="22"/>
          <w:szCs w:val="22"/>
        </w:rPr>
        <w:t>.</w:t>
      </w:r>
    </w:p>
    <w:p w14:paraId="7427C0FD" w14:textId="77777777" w:rsidR="00A51038" w:rsidRPr="00667434" w:rsidRDefault="00863A08" w:rsidP="00D34CF9">
      <w:pPr>
        <w:pStyle w:val="Corpotesto"/>
        <w:tabs>
          <w:tab w:val="left" w:pos="9356"/>
          <w:tab w:val="left" w:pos="9639"/>
        </w:tabs>
        <w:spacing w:before="0" w:line="276" w:lineRule="auto"/>
        <w:ind w:left="0" w:right="3"/>
        <w:rPr>
          <w:rFonts w:ascii="Arial Narrow" w:hAnsi="Arial Narrow" w:cs="Arial"/>
          <w:spacing w:val="-1"/>
          <w:sz w:val="22"/>
          <w:szCs w:val="22"/>
        </w:rPr>
      </w:pPr>
      <w:r w:rsidRPr="00667434">
        <w:rPr>
          <w:rFonts w:ascii="Arial Narrow" w:hAnsi="Arial Narrow" w:cs="Arial"/>
          <w:spacing w:val="-1"/>
          <w:sz w:val="22"/>
          <w:szCs w:val="22"/>
        </w:rPr>
        <w:t xml:space="preserve">La piattaforma garantisce il rispetto delle disposizioni del codice in materia di riservatezza delle operazioni e delle </w:t>
      </w:r>
      <w:r w:rsidRPr="00667434">
        <w:rPr>
          <w:rFonts w:ascii="Arial Narrow" w:hAnsi="Arial Narrow" w:cs="Arial"/>
          <w:spacing w:val="-1"/>
          <w:sz w:val="22"/>
          <w:szCs w:val="22"/>
        </w:rPr>
        <w:lastRenderedPageBreak/>
        <w:t>informazioni relative alla procedura di gara, nonché il rispetto dei principi di trasparenza.</w:t>
      </w:r>
    </w:p>
    <w:p w14:paraId="1E6C1E20" w14:textId="2FB251DE" w:rsidR="00644875" w:rsidRPr="00667434" w:rsidRDefault="00BA3D28" w:rsidP="00D34CF9">
      <w:pPr>
        <w:pBdr>
          <w:top w:val="nil"/>
          <w:left w:val="nil"/>
          <w:bottom w:val="nil"/>
          <w:right w:val="nil"/>
          <w:between w:val="nil"/>
        </w:pBdr>
        <w:tabs>
          <w:tab w:val="left" w:pos="9639"/>
        </w:tabs>
        <w:spacing w:line="276" w:lineRule="auto"/>
        <w:ind w:right="3"/>
        <w:jc w:val="both"/>
        <w:rPr>
          <w:rFonts w:ascii="Arial Narrow" w:hAnsi="Arial Narrow" w:cs="Arial"/>
          <w:i/>
        </w:rPr>
      </w:pPr>
      <w:r w:rsidRPr="00667434">
        <w:rPr>
          <w:rFonts w:ascii="Arial Narrow" w:hAnsi="Arial Narrow" w:cs="Arial"/>
        </w:rPr>
        <w:t>[</w:t>
      </w:r>
      <w:r w:rsidRPr="00667434">
        <w:rPr>
          <w:rFonts w:ascii="Arial Narrow" w:hAnsi="Arial Narrow" w:cs="Arial"/>
          <w:b/>
        </w:rPr>
        <w:t>Facoltativo</w:t>
      </w:r>
      <w:r w:rsidRPr="00667434">
        <w:rPr>
          <w:rFonts w:ascii="Arial Narrow" w:hAnsi="Arial Narrow" w:cs="Arial"/>
        </w:rPr>
        <w:t>] Inversione procedimentale: la stazione appaltante ha stabilito di ricorrere all’inversione procedimentale [</w:t>
      </w:r>
      <w:r w:rsidRPr="00667434">
        <w:rPr>
          <w:rFonts w:ascii="Arial Narrow" w:hAnsi="Arial Narrow" w:cs="Arial"/>
          <w:b/>
        </w:rPr>
        <w:t>o, in alternativa</w:t>
      </w:r>
      <w:r w:rsidRPr="00667434">
        <w:rPr>
          <w:rFonts w:ascii="Arial Narrow" w:hAnsi="Arial Narrow" w:cs="Arial"/>
        </w:rPr>
        <w:t>] la stazione appaltante si riserva la facoltà di ricorrere all’inversione procedimentale e di esercitare tale facoltà dopo la scadenza del termine per la presentazione delle offerte [</w:t>
      </w:r>
      <w:r w:rsidRPr="00667434">
        <w:rPr>
          <w:rFonts w:ascii="Arial Narrow" w:hAnsi="Arial Narrow" w:cs="Arial"/>
          <w:i/>
        </w:rPr>
        <w:t>indicare i casi in cui si eserciterà tale facoltà, ad esempio, “nel caso in cui le offerte pervenute siano superiori a ………” indicare il numero]</w:t>
      </w:r>
    </w:p>
    <w:p w14:paraId="55874032" w14:textId="27C0BC08" w:rsidR="00A51038" w:rsidRPr="00667434" w:rsidRDefault="00863A08" w:rsidP="00D34CF9">
      <w:pPr>
        <w:pStyle w:val="Corpotesto"/>
        <w:tabs>
          <w:tab w:val="left" w:pos="9639"/>
        </w:tabs>
        <w:spacing w:before="0" w:line="276" w:lineRule="auto"/>
        <w:ind w:left="0" w:right="3"/>
        <w:rPr>
          <w:rFonts w:ascii="Arial Narrow" w:hAnsi="Arial Narrow" w:cs="Arial"/>
          <w:sz w:val="22"/>
          <w:szCs w:val="22"/>
        </w:rPr>
      </w:pPr>
      <w:r w:rsidRPr="00D34CF9">
        <w:rPr>
          <w:rFonts w:ascii="Arial Narrow" w:hAnsi="Arial Narrow" w:cs="Arial"/>
          <w:spacing w:val="-1"/>
          <w:sz w:val="22"/>
          <w:szCs w:val="22"/>
        </w:rPr>
        <w:t xml:space="preserve">Con l’inversione procedimentale </w:t>
      </w:r>
      <w:r w:rsidRPr="00D34CF9">
        <w:rPr>
          <w:rFonts w:ascii="Arial Narrow" w:hAnsi="Arial Narrow" w:cs="Arial"/>
          <w:sz w:val="22"/>
          <w:szCs w:val="22"/>
        </w:rPr>
        <w:t xml:space="preserve">si </w:t>
      </w:r>
      <w:r w:rsidRPr="00EA2664">
        <w:rPr>
          <w:rFonts w:ascii="Arial Narrow" w:hAnsi="Arial Narrow" w:cs="Arial"/>
          <w:sz w:val="22"/>
          <w:szCs w:val="22"/>
        </w:rPr>
        <w:t xml:space="preserve">procede </w:t>
      </w:r>
      <w:r w:rsidR="009C7BE2" w:rsidRPr="00EA2664">
        <w:rPr>
          <w:rFonts w:ascii="Arial Narrow" w:hAnsi="Arial Narrow" w:cs="Arial"/>
          <w:sz w:val="22"/>
          <w:szCs w:val="22"/>
        </w:rPr>
        <w:t>alla verifica della</w:t>
      </w:r>
      <w:r w:rsidR="00D34CF9" w:rsidRPr="00EA2664">
        <w:rPr>
          <w:rFonts w:ascii="Arial Narrow" w:hAnsi="Arial Narrow" w:cs="Arial"/>
          <w:sz w:val="22"/>
          <w:szCs w:val="22"/>
        </w:rPr>
        <w:t xml:space="preserve"> completezza della</w:t>
      </w:r>
      <w:r w:rsidR="009C7BE2" w:rsidRPr="00EA2664">
        <w:rPr>
          <w:rFonts w:ascii="Arial Narrow" w:hAnsi="Arial Narrow" w:cs="Arial"/>
          <w:sz w:val="22"/>
          <w:szCs w:val="22"/>
        </w:rPr>
        <w:t xml:space="preserve"> documentazione amministrativa </w:t>
      </w:r>
      <w:r w:rsidR="00D34CF9" w:rsidRPr="00EA2664">
        <w:rPr>
          <w:rFonts w:ascii="Arial Narrow" w:hAnsi="Arial Narrow" w:cs="Arial"/>
          <w:sz w:val="22"/>
          <w:szCs w:val="22"/>
        </w:rPr>
        <w:t xml:space="preserve">presentata da </w:t>
      </w:r>
      <w:r w:rsidR="009C7BE2" w:rsidRPr="00EA2664">
        <w:rPr>
          <w:rFonts w:ascii="Arial Narrow" w:hAnsi="Arial Narrow" w:cs="Arial"/>
          <w:sz w:val="22"/>
          <w:szCs w:val="22"/>
        </w:rPr>
        <w:t>tutti i concorrenti</w:t>
      </w:r>
      <w:r w:rsidR="009C7BE2" w:rsidRPr="00D34CF9">
        <w:rPr>
          <w:rFonts w:ascii="Arial Narrow" w:hAnsi="Arial Narrow" w:cs="Arial"/>
          <w:sz w:val="22"/>
          <w:szCs w:val="22"/>
        </w:rPr>
        <w:t xml:space="preserve">, </w:t>
      </w:r>
      <w:r w:rsidR="002005DC" w:rsidRPr="00D34CF9">
        <w:rPr>
          <w:rFonts w:ascii="Arial Narrow" w:hAnsi="Arial Narrow" w:cs="Arial"/>
          <w:sz w:val="22"/>
          <w:szCs w:val="22"/>
        </w:rPr>
        <w:t>ad eccezione di</w:t>
      </w:r>
      <w:r w:rsidR="009C7BE2" w:rsidRPr="00D34CF9">
        <w:rPr>
          <w:rFonts w:ascii="Arial Narrow" w:hAnsi="Arial Narrow" w:cs="Arial"/>
          <w:sz w:val="22"/>
          <w:szCs w:val="22"/>
        </w:rPr>
        <w:t xml:space="preserve"> quella relativa </w:t>
      </w:r>
      <w:r w:rsidR="002005DC" w:rsidRPr="00D34CF9">
        <w:rPr>
          <w:rFonts w:ascii="Arial Narrow" w:hAnsi="Arial Narrow" w:cs="Arial"/>
          <w:sz w:val="22"/>
          <w:szCs w:val="22"/>
        </w:rPr>
        <w:t xml:space="preserve">al possesso dei requisiti di ordine generale e speciale, successivamente si procede </w:t>
      </w:r>
      <w:r w:rsidRPr="00D34CF9">
        <w:rPr>
          <w:rFonts w:ascii="Arial Narrow" w:hAnsi="Arial Narrow" w:cs="Arial"/>
          <w:sz w:val="22"/>
          <w:szCs w:val="22"/>
        </w:rPr>
        <w:t>alla valutazione dell’offerta tecnica, poi alla valutazione</w:t>
      </w:r>
      <w:r w:rsidRPr="00D34CF9">
        <w:rPr>
          <w:rFonts w:ascii="Arial Narrow" w:hAnsi="Arial Narrow" w:cs="Arial"/>
          <w:spacing w:val="1"/>
          <w:sz w:val="22"/>
          <w:szCs w:val="22"/>
        </w:rPr>
        <w:t xml:space="preserve"> </w:t>
      </w:r>
      <w:r w:rsidRPr="00D34CF9">
        <w:rPr>
          <w:rFonts w:ascii="Arial Narrow" w:hAnsi="Arial Narrow" w:cs="Arial"/>
          <w:sz w:val="22"/>
          <w:szCs w:val="22"/>
        </w:rPr>
        <w:t xml:space="preserve">dell’offerta economica, </w:t>
      </w:r>
      <w:r w:rsidR="002005DC" w:rsidRPr="00D34CF9">
        <w:rPr>
          <w:rFonts w:ascii="Arial Narrow" w:hAnsi="Arial Narrow" w:cs="Arial"/>
          <w:sz w:val="22"/>
          <w:szCs w:val="22"/>
        </w:rPr>
        <w:t xml:space="preserve">ed infine </w:t>
      </w:r>
      <w:r w:rsidRPr="00D34CF9">
        <w:rPr>
          <w:rFonts w:ascii="Arial Narrow" w:hAnsi="Arial Narrow" w:cs="Arial"/>
          <w:sz w:val="22"/>
          <w:szCs w:val="22"/>
        </w:rPr>
        <w:t>alla verifica</w:t>
      </w:r>
      <w:r w:rsidR="002005DC" w:rsidRPr="00D34CF9">
        <w:rPr>
          <w:rFonts w:ascii="Arial Narrow" w:hAnsi="Arial Narrow" w:cs="Arial"/>
          <w:sz w:val="22"/>
          <w:szCs w:val="22"/>
        </w:rPr>
        <w:t xml:space="preserve"> della documentazione amministrativa inerente</w:t>
      </w:r>
      <w:r w:rsidRPr="00D34CF9">
        <w:rPr>
          <w:rFonts w:ascii="Arial Narrow" w:hAnsi="Arial Narrow" w:cs="Arial"/>
          <w:sz w:val="22"/>
          <w:szCs w:val="22"/>
        </w:rPr>
        <w:t xml:space="preserve"> </w:t>
      </w:r>
      <w:r w:rsidR="002005DC" w:rsidRPr="00D34CF9">
        <w:rPr>
          <w:rFonts w:ascii="Arial Narrow" w:hAnsi="Arial Narrow" w:cs="Arial"/>
          <w:sz w:val="22"/>
          <w:szCs w:val="22"/>
        </w:rPr>
        <w:t xml:space="preserve">il possesso dei requisiti di ordine generale e speciale </w:t>
      </w:r>
      <w:r w:rsidRPr="00D34CF9">
        <w:rPr>
          <w:rFonts w:ascii="Arial Narrow" w:hAnsi="Arial Narrow" w:cs="Arial"/>
          <w:sz w:val="22"/>
          <w:szCs w:val="22"/>
        </w:rPr>
        <w:t>del</w:t>
      </w:r>
      <w:r w:rsidRPr="00D34CF9">
        <w:rPr>
          <w:rFonts w:ascii="Arial Narrow" w:hAnsi="Arial Narrow" w:cs="Arial"/>
          <w:spacing w:val="1"/>
          <w:sz w:val="22"/>
          <w:szCs w:val="22"/>
        </w:rPr>
        <w:t xml:space="preserve"> </w:t>
      </w:r>
      <w:r w:rsidRPr="00D34CF9">
        <w:rPr>
          <w:rFonts w:ascii="Arial Narrow" w:hAnsi="Arial Narrow" w:cs="Arial"/>
          <w:spacing w:val="-1"/>
          <w:sz w:val="22"/>
          <w:szCs w:val="22"/>
        </w:rPr>
        <w:t xml:space="preserve">concorrente primo in graduatoria. La </w:t>
      </w:r>
      <w:r w:rsidRPr="00D34CF9">
        <w:rPr>
          <w:rFonts w:ascii="Arial Narrow" w:hAnsi="Arial Narrow" w:cs="Arial"/>
          <w:sz w:val="22"/>
          <w:szCs w:val="22"/>
        </w:rPr>
        <w:t>verifica dell’anomalia avviene dopo le operazioni della commissione di</w:t>
      </w:r>
      <w:r w:rsidRPr="00D34CF9">
        <w:rPr>
          <w:rFonts w:ascii="Arial Narrow" w:hAnsi="Arial Narrow" w:cs="Arial"/>
          <w:spacing w:val="-57"/>
          <w:sz w:val="22"/>
          <w:szCs w:val="22"/>
        </w:rPr>
        <w:t xml:space="preserve"> </w:t>
      </w:r>
      <w:r w:rsidRPr="00D34CF9">
        <w:rPr>
          <w:rFonts w:ascii="Arial Narrow" w:hAnsi="Arial Narrow" w:cs="Arial"/>
          <w:sz w:val="22"/>
          <w:szCs w:val="22"/>
        </w:rPr>
        <w:t>gara</w:t>
      </w:r>
      <w:r w:rsidR="00BA3D28" w:rsidRPr="00D34CF9">
        <w:rPr>
          <w:rFonts w:ascii="Arial Narrow" w:hAnsi="Arial Narrow" w:cs="Arial"/>
          <w:sz w:val="22"/>
          <w:szCs w:val="22"/>
        </w:rPr>
        <w:t xml:space="preserve"> [</w:t>
      </w:r>
      <w:r w:rsidR="00BA3D28" w:rsidRPr="00D34CF9">
        <w:rPr>
          <w:rFonts w:ascii="Arial Narrow" w:hAnsi="Arial Narrow" w:cs="Arial"/>
          <w:b/>
          <w:i/>
          <w:sz w:val="22"/>
          <w:szCs w:val="22"/>
        </w:rPr>
        <w:t>in alternativa</w:t>
      </w:r>
      <w:r w:rsidR="00BA3D28" w:rsidRPr="00D34CF9">
        <w:rPr>
          <w:rFonts w:ascii="Arial Narrow" w:hAnsi="Arial Narrow" w:cs="Arial"/>
          <w:sz w:val="22"/>
          <w:szCs w:val="22"/>
        </w:rPr>
        <w:t xml:space="preserve">] Con l’inversione procedimentale </w:t>
      </w:r>
      <w:r w:rsidR="00BA3D28" w:rsidRPr="00EA2664">
        <w:rPr>
          <w:rFonts w:ascii="Arial Narrow" w:hAnsi="Arial Narrow" w:cs="Arial"/>
          <w:sz w:val="22"/>
          <w:szCs w:val="22"/>
        </w:rPr>
        <w:t>si procede</w:t>
      </w:r>
      <w:r w:rsidR="002005DC" w:rsidRPr="00EA2664">
        <w:rPr>
          <w:rFonts w:ascii="Arial Narrow" w:hAnsi="Arial Narrow" w:cs="Arial"/>
          <w:sz w:val="22"/>
          <w:szCs w:val="22"/>
        </w:rPr>
        <w:t xml:space="preserve"> alla verifica della</w:t>
      </w:r>
      <w:r w:rsidR="00D34CF9" w:rsidRPr="00EA2664">
        <w:rPr>
          <w:rFonts w:ascii="Arial Narrow" w:hAnsi="Arial Narrow" w:cs="Arial"/>
          <w:sz w:val="22"/>
          <w:szCs w:val="22"/>
        </w:rPr>
        <w:t xml:space="preserve"> completezza della</w:t>
      </w:r>
      <w:r w:rsidR="002005DC" w:rsidRPr="00EA2664">
        <w:rPr>
          <w:rFonts w:ascii="Arial Narrow" w:hAnsi="Arial Narrow" w:cs="Arial"/>
          <w:sz w:val="22"/>
          <w:szCs w:val="22"/>
        </w:rPr>
        <w:t xml:space="preserve"> documentazione amministrativa </w:t>
      </w:r>
      <w:r w:rsidR="00D34CF9" w:rsidRPr="00EA2664">
        <w:rPr>
          <w:rFonts w:ascii="Arial Narrow" w:hAnsi="Arial Narrow" w:cs="Arial"/>
          <w:sz w:val="22"/>
          <w:szCs w:val="22"/>
        </w:rPr>
        <w:t xml:space="preserve">presentata da </w:t>
      </w:r>
      <w:r w:rsidR="002005DC" w:rsidRPr="00EA2664">
        <w:rPr>
          <w:rFonts w:ascii="Arial Narrow" w:hAnsi="Arial Narrow" w:cs="Arial"/>
          <w:sz w:val="22"/>
          <w:szCs w:val="22"/>
        </w:rPr>
        <w:t>tutti i concorrenti</w:t>
      </w:r>
      <w:r w:rsidR="002005DC" w:rsidRPr="00D34CF9">
        <w:rPr>
          <w:rFonts w:ascii="Arial Narrow" w:hAnsi="Arial Narrow" w:cs="Arial"/>
          <w:sz w:val="22"/>
          <w:szCs w:val="22"/>
        </w:rPr>
        <w:t>, ad eccezione di quella relativa al possesso dei requisiti di ordine generale e speciale, successivamente si procede alla valutazione dell’offerta tecnica, poi alla valutazione</w:t>
      </w:r>
      <w:r w:rsidR="002005DC" w:rsidRPr="00D34CF9">
        <w:rPr>
          <w:rFonts w:ascii="Arial Narrow" w:hAnsi="Arial Narrow" w:cs="Arial"/>
          <w:spacing w:val="1"/>
          <w:sz w:val="22"/>
          <w:szCs w:val="22"/>
        </w:rPr>
        <w:t xml:space="preserve"> </w:t>
      </w:r>
      <w:r w:rsidR="002005DC" w:rsidRPr="00D34CF9">
        <w:rPr>
          <w:rFonts w:ascii="Arial Narrow" w:hAnsi="Arial Narrow" w:cs="Arial"/>
          <w:sz w:val="22"/>
          <w:szCs w:val="22"/>
        </w:rPr>
        <w:t>dell’offerta economica</w:t>
      </w:r>
      <w:r w:rsidR="00BA3D28" w:rsidRPr="00D34CF9">
        <w:rPr>
          <w:rFonts w:ascii="Arial Narrow" w:hAnsi="Arial Narrow" w:cs="Arial"/>
          <w:sz w:val="22"/>
          <w:szCs w:val="22"/>
        </w:rPr>
        <w:t xml:space="preserve">, poi, alla verifica dell’anomalia e, infine, alla verifica </w:t>
      </w:r>
      <w:r w:rsidR="002005DC" w:rsidRPr="00D34CF9">
        <w:rPr>
          <w:rFonts w:ascii="Arial Narrow" w:hAnsi="Arial Narrow" w:cs="Arial"/>
          <w:sz w:val="22"/>
          <w:szCs w:val="22"/>
        </w:rPr>
        <w:t>della documentazione amministrativa inerente il possesso dei requisiti di ordine generale e speciale</w:t>
      </w:r>
      <w:r w:rsidR="00BA3D28" w:rsidRPr="00D34CF9">
        <w:rPr>
          <w:rFonts w:ascii="Arial Narrow" w:hAnsi="Arial Narrow" w:cs="Arial"/>
          <w:sz w:val="22"/>
          <w:szCs w:val="22"/>
        </w:rPr>
        <w:t xml:space="preserve"> del concorrente primo in graduatoria [</w:t>
      </w:r>
      <w:r w:rsidR="00BA3D28" w:rsidRPr="00D34CF9">
        <w:rPr>
          <w:rFonts w:ascii="Arial Narrow" w:hAnsi="Arial Narrow" w:cs="Arial"/>
          <w:b/>
          <w:i/>
          <w:sz w:val="22"/>
          <w:szCs w:val="22"/>
        </w:rPr>
        <w:t>in alternativa</w:t>
      </w:r>
      <w:r w:rsidR="00BA3D28" w:rsidRPr="00D34CF9">
        <w:rPr>
          <w:rFonts w:ascii="Arial Narrow" w:hAnsi="Arial Narrow" w:cs="Arial"/>
          <w:sz w:val="22"/>
          <w:szCs w:val="22"/>
        </w:rPr>
        <w:t xml:space="preserve">] Con l’inversione procedimentale </w:t>
      </w:r>
      <w:r w:rsidR="00BA3D28" w:rsidRPr="00EA2664">
        <w:rPr>
          <w:rFonts w:ascii="Arial Narrow" w:hAnsi="Arial Narrow" w:cs="Arial"/>
          <w:sz w:val="22"/>
          <w:szCs w:val="22"/>
        </w:rPr>
        <w:t xml:space="preserve">si procede </w:t>
      </w:r>
      <w:r w:rsidR="002005DC" w:rsidRPr="00EA2664">
        <w:rPr>
          <w:rFonts w:ascii="Arial Narrow" w:hAnsi="Arial Narrow" w:cs="Arial"/>
          <w:sz w:val="22"/>
          <w:szCs w:val="22"/>
        </w:rPr>
        <w:t xml:space="preserve">alla verifica della </w:t>
      </w:r>
      <w:r w:rsidR="00D34CF9" w:rsidRPr="00EA2664">
        <w:rPr>
          <w:rFonts w:ascii="Arial Narrow" w:hAnsi="Arial Narrow" w:cs="Arial"/>
          <w:sz w:val="22"/>
          <w:szCs w:val="22"/>
        </w:rPr>
        <w:t xml:space="preserve">completezza della </w:t>
      </w:r>
      <w:r w:rsidR="002005DC" w:rsidRPr="00EA2664">
        <w:rPr>
          <w:rFonts w:ascii="Arial Narrow" w:hAnsi="Arial Narrow" w:cs="Arial"/>
          <w:sz w:val="22"/>
          <w:szCs w:val="22"/>
        </w:rPr>
        <w:t xml:space="preserve">documentazione amministrativa </w:t>
      </w:r>
      <w:r w:rsidR="00D34CF9" w:rsidRPr="00EA2664">
        <w:rPr>
          <w:rFonts w:ascii="Arial Narrow" w:hAnsi="Arial Narrow" w:cs="Arial"/>
          <w:sz w:val="22"/>
          <w:szCs w:val="22"/>
        </w:rPr>
        <w:t xml:space="preserve">presentata da </w:t>
      </w:r>
      <w:r w:rsidR="002005DC" w:rsidRPr="00EA2664">
        <w:rPr>
          <w:rFonts w:ascii="Arial Narrow" w:hAnsi="Arial Narrow" w:cs="Arial"/>
          <w:sz w:val="22"/>
          <w:szCs w:val="22"/>
        </w:rPr>
        <w:t>tutti i concorrenti</w:t>
      </w:r>
      <w:r w:rsidR="002005DC" w:rsidRPr="00D34CF9">
        <w:rPr>
          <w:rFonts w:ascii="Arial Narrow" w:hAnsi="Arial Narrow" w:cs="Arial"/>
          <w:sz w:val="22"/>
          <w:szCs w:val="22"/>
        </w:rPr>
        <w:t>, ad eccezione di quella relativa al possesso dei requisiti di ordine generale e speciale, successivamente si procede alla valutazione dell’offerta tecnica, poi alla valutazione</w:t>
      </w:r>
      <w:r w:rsidR="002005DC" w:rsidRPr="00D34CF9">
        <w:rPr>
          <w:rFonts w:ascii="Arial Narrow" w:hAnsi="Arial Narrow" w:cs="Arial"/>
          <w:spacing w:val="1"/>
          <w:sz w:val="22"/>
          <w:szCs w:val="22"/>
        </w:rPr>
        <w:t xml:space="preserve"> </w:t>
      </w:r>
      <w:r w:rsidR="002005DC" w:rsidRPr="00D34CF9">
        <w:rPr>
          <w:rFonts w:ascii="Arial Narrow" w:hAnsi="Arial Narrow" w:cs="Arial"/>
          <w:sz w:val="22"/>
          <w:szCs w:val="22"/>
        </w:rPr>
        <w:t xml:space="preserve">dell’offerta economica, poi, alla verifica dell’anomalia </w:t>
      </w:r>
      <w:r w:rsidR="00BA3D28" w:rsidRPr="00D34CF9">
        <w:rPr>
          <w:rFonts w:ascii="Arial Narrow" w:hAnsi="Arial Narrow" w:cs="Arial"/>
          <w:sz w:val="22"/>
          <w:szCs w:val="22"/>
        </w:rPr>
        <w:t xml:space="preserve">e, in parallelo, alla verifica della documentazione amministrativa </w:t>
      </w:r>
      <w:r w:rsidR="002005DC" w:rsidRPr="00D34CF9">
        <w:rPr>
          <w:rFonts w:ascii="Arial Narrow" w:hAnsi="Arial Narrow" w:cs="Arial"/>
          <w:sz w:val="22"/>
          <w:szCs w:val="22"/>
        </w:rPr>
        <w:t xml:space="preserve">inerente il possesso dei requisiti di ordine generale e speciale </w:t>
      </w:r>
      <w:r w:rsidR="00BA3D28" w:rsidRPr="00D34CF9">
        <w:rPr>
          <w:rFonts w:ascii="Arial Narrow" w:hAnsi="Arial Narrow" w:cs="Arial"/>
          <w:sz w:val="22"/>
          <w:szCs w:val="22"/>
        </w:rPr>
        <w:t>del concorrente primo in graduatoria</w:t>
      </w:r>
      <w:r w:rsidRPr="00D34CF9">
        <w:rPr>
          <w:rFonts w:ascii="Arial Narrow" w:hAnsi="Arial Narrow" w:cs="Arial"/>
          <w:sz w:val="22"/>
          <w:szCs w:val="22"/>
        </w:rPr>
        <w:t>.</w:t>
      </w:r>
    </w:p>
    <w:p w14:paraId="40B6B35A" w14:textId="77777777"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p>
    <w:p w14:paraId="3C0B60D5" w14:textId="58E71151" w:rsidR="0076366E" w:rsidRPr="00667434" w:rsidRDefault="00426B45"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267" w:name="_bookmark21"/>
      <w:bookmarkStart w:id="2268" w:name="_Toc139277057"/>
      <w:bookmarkStart w:id="2269" w:name="_Toc140929853"/>
      <w:bookmarkStart w:id="2270" w:name="_Ref132303128"/>
      <w:bookmarkStart w:id="2271" w:name="_Toc139549451"/>
      <w:bookmarkStart w:id="2272" w:name="_Toc162011496"/>
      <w:bookmarkStart w:id="2273" w:name="_Toc189735382"/>
      <w:bookmarkStart w:id="2274" w:name="_Toc187166294"/>
      <w:bookmarkStart w:id="2275" w:name="_Toc191978853"/>
      <w:bookmarkEnd w:id="2267"/>
      <w:r w:rsidRPr="00667434">
        <w:rPr>
          <w:rFonts w:ascii="Arial Narrow" w:hAnsi="Arial Narrow" w:cs="Arial"/>
          <w:sz w:val="22"/>
          <w:szCs w:val="22"/>
        </w:rPr>
        <w:t>V</w:t>
      </w:r>
      <w:r w:rsidR="00420DA8" w:rsidRPr="00667434">
        <w:rPr>
          <w:rFonts w:ascii="Arial Narrow" w:hAnsi="Arial Narrow" w:cs="Arial"/>
          <w:sz w:val="22"/>
          <w:szCs w:val="22"/>
        </w:rPr>
        <w:t>ERIFICA DOCUMENTAZIONE AMMINISTRATIVA</w:t>
      </w:r>
      <w:bookmarkEnd w:id="2268"/>
      <w:bookmarkEnd w:id="2269"/>
      <w:bookmarkEnd w:id="2270"/>
      <w:bookmarkEnd w:id="2271"/>
      <w:bookmarkEnd w:id="2272"/>
      <w:bookmarkEnd w:id="2273"/>
      <w:bookmarkEnd w:id="2274"/>
      <w:bookmarkEnd w:id="2275"/>
      <w:r w:rsidR="00420DA8" w:rsidRPr="00667434">
        <w:rPr>
          <w:rFonts w:ascii="Arial Narrow" w:hAnsi="Arial Narrow" w:cs="Arial"/>
          <w:sz w:val="22"/>
          <w:szCs w:val="22"/>
        </w:rPr>
        <w:t xml:space="preserve">  </w:t>
      </w:r>
    </w:p>
    <w:p w14:paraId="1B8E9CC1"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i/>
        </w:rPr>
      </w:pPr>
      <w:r w:rsidRPr="00667434">
        <w:rPr>
          <w:rFonts w:ascii="Arial Narrow" w:hAnsi="Arial Narrow" w:cs="Arial"/>
          <w:i/>
        </w:rPr>
        <w:t>[Eliminare questo articolo se si ricorre all’inversione procedimentale]</w:t>
      </w:r>
    </w:p>
    <w:p w14:paraId="492055A1" w14:textId="339046F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bookmarkStart w:id="2276" w:name="_Hlk139909318"/>
      <w:r w:rsidRPr="00667434">
        <w:rPr>
          <w:rFonts w:ascii="Arial Narrow" w:hAnsi="Arial Narrow" w:cs="Arial"/>
        </w:rPr>
        <w:t>Il/la … [</w:t>
      </w:r>
      <w:r w:rsidRPr="00667434">
        <w:rPr>
          <w:rFonts w:ascii="Arial Narrow" w:hAnsi="Arial Narrow" w:cs="Arial"/>
          <w:i/>
        </w:rPr>
        <w:t>scegliere tra RUP, responsabile di fase, apposito ufficio o servizio a ciò deputato, sulla base delle disposizioni organizzative proprie della stazione appaltante</w:t>
      </w:r>
      <w:r w:rsidRPr="00667434">
        <w:rPr>
          <w:rFonts w:ascii="Arial Narrow" w:hAnsi="Arial Narrow" w:cs="Arial"/>
        </w:rPr>
        <w:t xml:space="preserve">] accede alla documentazione amministrativa di ciascun concorrente, mentre l’offerta tecnica e l’offerta economica restano, </w:t>
      </w:r>
      <w:bookmarkStart w:id="2277" w:name="_Hlk139909342"/>
      <w:r w:rsidRPr="00667434">
        <w:rPr>
          <w:rFonts w:ascii="Arial Narrow" w:hAnsi="Arial Narrow" w:cs="Arial"/>
        </w:rPr>
        <w:t xml:space="preserve">chiuse, segrete e bloccate dal sistema, e procede a: </w:t>
      </w:r>
    </w:p>
    <w:bookmarkEnd w:id="2276"/>
    <w:p w14:paraId="7881E032" w14:textId="77777777" w:rsidR="00A51038" w:rsidRPr="00667434" w:rsidRDefault="00863A08" w:rsidP="00D34CF9">
      <w:pPr>
        <w:pStyle w:val="Corpotesto"/>
        <w:numPr>
          <w:ilvl w:val="0"/>
          <w:numId w:val="34"/>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controllare la completezza della documentazione amministrativa presentata;</w:t>
      </w:r>
    </w:p>
    <w:p w14:paraId="2982CEC8" w14:textId="194E5C64" w:rsidR="00A51038" w:rsidRPr="00667434" w:rsidRDefault="00863A08" w:rsidP="00D34CF9">
      <w:pPr>
        <w:pStyle w:val="Corpotesto"/>
        <w:numPr>
          <w:ilvl w:val="0"/>
          <w:numId w:val="34"/>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verificare la conformità della documentazione amministrativa a quanto richiesto nel presente disciplinare;</w:t>
      </w:r>
    </w:p>
    <w:p w14:paraId="1A43A8CC" w14:textId="53207A9A" w:rsidR="0076366E" w:rsidRPr="00667434" w:rsidRDefault="00863A08" w:rsidP="00D34CF9">
      <w:pPr>
        <w:pStyle w:val="Corpotesto"/>
        <w:numPr>
          <w:ilvl w:val="0"/>
          <w:numId w:val="34"/>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 xml:space="preserve">attivare la procedura di soccorso istruttorio di cui al precedente </w:t>
      </w:r>
      <w:r w:rsidR="00BA3D28" w:rsidRPr="00667434">
        <w:rPr>
          <w:rFonts w:ascii="Arial Narrow" w:hAnsi="Arial Narrow" w:cs="Arial"/>
          <w:sz w:val="22"/>
          <w:szCs w:val="22"/>
        </w:rPr>
        <w:t xml:space="preserve">punto 14. </w:t>
      </w:r>
      <w:bookmarkStart w:id="2278" w:name="_Toc156568803"/>
      <w:bookmarkEnd w:id="2278"/>
    </w:p>
    <w:p w14:paraId="30AF614B"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Gli eventuali provvedimenti di esclusione dalla procedura di gara sono comunicati entro cinque giorni dalla loro adozione. </w:t>
      </w:r>
      <w:bookmarkStart w:id="2279" w:name="_Toc156568804"/>
      <w:bookmarkEnd w:id="2279"/>
    </w:p>
    <w:p w14:paraId="53344327"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È fatta salva la possibilità di chiedere agli offerenti, in qualsiasi momento nel corso della procedura, di presentare tutti i documenti complementari o parte di essi, qualora questo sia necessario per assicurare il corretto svolgimento della procedura.</w:t>
      </w:r>
      <w:bookmarkStart w:id="2280" w:name="_Toc156568805"/>
      <w:bookmarkEnd w:id="2280"/>
    </w:p>
    <w:p w14:paraId="1700FEE5"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bookmarkStart w:id="2281" w:name="_Toc156568806"/>
      <w:bookmarkEnd w:id="2277"/>
      <w:bookmarkEnd w:id="2281"/>
    </w:p>
    <w:p w14:paraId="1C3F54DC" w14:textId="6F2A6289" w:rsidR="0076366E" w:rsidRPr="00667434" w:rsidRDefault="00426B45"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282" w:name="bookmark=id.xvir7l" w:colFirst="0" w:colLast="0"/>
      <w:bookmarkStart w:id="2283" w:name="_Toc139277058"/>
      <w:bookmarkStart w:id="2284" w:name="_Toc140929854"/>
      <w:bookmarkStart w:id="2285" w:name="_Ref132303065"/>
      <w:bookmarkStart w:id="2286" w:name="_Ref138148356"/>
      <w:bookmarkStart w:id="2287" w:name="_Toc139549452"/>
      <w:bookmarkStart w:id="2288" w:name="_Toc162011497"/>
      <w:bookmarkStart w:id="2289" w:name="_Toc189735383"/>
      <w:bookmarkStart w:id="2290" w:name="_Toc187166295"/>
      <w:bookmarkStart w:id="2291" w:name="_Toc191978854"/>
      <w:bookmarkEnd w:id="2282"/>
      <w:r w:rsidRPr="00667434">
        <w:rPr>
          <w:rFonts w:ascii="Arial Narrow" w:hAnsi="Arial Narrow" w:cs="Arial"/>
          <w:sz w:val="22"/>
          <w:szCs w:val="22"/>
        </w:rPr>
        <w:t>V</w:t>
      </w:r>
      <w:r w:rsidR="00420DA8" w:rsidRPr="00667434">
        <w:rPr>
          <w:rFonts w:ascii="Arial Narrow" w:hAnsi="Arial Narrow" w:cs="Arial"/>
          <w:sz w:val="22"/>
          <w:szCs w:val="22"/>
        </w:rPr>
        <w:t>ALUTAZIONE DELLE OFFERTE TECNICHE ED ECONOMICHE</w:t>
      </w:r>
      <w:bookmarkStart w:id="2292" w:name="_Toc156568807"/>
      <w:bookmarkEnd w:id="2283"/>
      <w:bookmarkEnd w:id="2284"/>
      <w:bookmarkEnd w:id="2285"/>
      <w:bookmarkEnd w:id="2286"/>
      <w:bookmarkEnd w:id="2287"/>
      <w:bookmarkEnd w:id="2288"/>
      <w:bookmarkEnd w:id="2289"/>
      <w:bookmarkEnd w:id="2290"/>
      <w:bookmarkEnd w:id="2291"/>
      <w:bookmarkEnd w:id="2292"/>
    </w:p>
    <w:p w14:paraId="44A74234" w14:textId="52EC40E7" w:rsidR="0076366E"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La data e l’ora in cui si procede all’apertura delle offerte tecniche</w:t>
      </w:r>
      <w:r w:rsidR="00BA3D28" w:rsidRPr="00667434">
        <w:rPr>
          <w:rFonts w:ascii="Arial Narrow" w:hAnsi="Arial Narrow" w:cs="Arial"/>
        </w:rPr>
        <w:t xml:space="preserve"> [</w:t>
      </w:r>
      <w:r w:rsidR="00BA3D28" w:rsidRPr="00667434">
        <w:rPr>
          <w:rFonts w:ascii="Arial Narrow" w:hAnsi="Arial Narrow" w:cs="Arial"/>
          <w:i/>
        </w:rPr>
        <w:t>nel caso di gara a più lotti: relativamente a ciascun singolo lotto</w:t>
      </w:r>
      <w:r w:rsidR="00BA3D28" w:rsidRPr="00667434">
        <w:rPr>
          <w:rFonts w:ascii="Arial Narrow" w:hAnsi="Arial Narrow" w:cs="Arial"/>
        </w:rPr>
        <w:t>] sono comunicate tramite la Piattaforma ai concorrenti ammessi alla presente fase di gara.</w:t>
      </w:r>
    </w:p>
    <w:p w14:paraId="253AE485" w14:textId="76B2B423"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i/>
        </w:rPr>
        <w:t xml:space="preserve">[Scegliere tra il RUP e </w:t>
      </w:r>
      <w:r w:rsidRPr="00667434">
        <w:rPr>
          <w:rFonts w:ascii="Arial Narrow" w:hAnsi="Arial Narrow" w:cs="Arial"/>
        </w:rPr>
        <w:t>La commissione giudicatrice] … procede [</w:t>
      </w:r>
      <w:r w:rsidRPr="00667434">
        <w:rPr>
          <w:rFonts w:ascii="Arial Narrow" w:hAnsi="Arial Narrow" w:cs="Arial"/>
          <w:i/>
        </w:rPr>
        <w:t>nel caso di gara a più lotti: relativamente a ciascun singolo lotto</w:t>
      </w:r>
      <w:r w:rsidRPr="00667434">
        <w:rPr>
          <w:rFonts w:ascii="Arial Narrow" w:hAnsi="Arial Narrow" w:cs="Arial"/>
        </w:rPr>
        <w:t>] 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5F5D7B7C"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i/>
        </w:rPr>
        <w:t>In alternativa in caso di inversione procedimentale</w:t>
      </w:r>
      <w:r w:rsidRPr="00667434">
        <w:rPr>
          <w:rFonts w:ascii="Arial Narrow" w:hAnsi="Arial Narrow" w:cs="Arial"/>
        </w:rPr>
        <w:t>]</w:t>
      </w:r>
    </w:p>
    <w:p w14:paraId="20573497" w14:textId="77777777" w:rsidR="00A51038"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La data e l’ora in cui si procede all’apertura delle offerte tecniche [</w:t>
      </w:r>
      <w:r w:rsidRPr="00667434">
        <w:rPr>
          <w:rFonts w:ascii="Arial Narrow" w:hAnsi="Arial Narrow" w:cs="Arial"/>
          <w:i/>
        </w:rPr>
        <w:t>nel caso di gara a più lotti: relativamente a ciascun singolo lotto</w:t>
      </w:r>
      <w:r w:rsidRPr="00667434">
        <w:rPr>
          <w:rFonts w:ascii="Arial Narrow" w:hAnsi="Arial Narrow" w:cs="Arial"/>
        </w:rPr>
        <w:t>]</w:t>
      </w:r>
      <w:r w:rsidR="00863A08" w:rsidRPr="00667434">
        <w:rPr>
          <w:rFonts w:ascii="Arial Narrow" w:hAnsi="Arial Narrow" w:cs="Arial"/>
        </w:rPr>
        <w:t xml:space="preserve"> sono comunicate tramite la Piattaforma ai concorrenti che hanno presentato la domanda di partecipazione nei termini previsti dal bando di gara.</w:t>
      </w:r>
    </w:p>
    <w:p w14:paraId="4C8957F3"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La commissione giudicatrice procede </w:t>
      </w:r>
      <w:r w:rsidR="00BA3D28" w:rsidRPr="00667434">
        <w:rPr>
          <w:rFonts w:ascii="Arial Narrow" w:hAnsi="Arial Narrow" w:cs="Arial"/>
        </w:rPr>
        <w:t>[</w:t>
      </w:r>
      <w:r w:rsidR="00BA3D28" w:rsidRPr="00667434">
        <w:rPr>
          <w:rFonts w:ascii="Arial Narrow" w:hAnsi="Arial Narrow" w:cs="Arial"/>
          <w:i/>
        </w:rPr>
        <w:t>nel caso di gara a più lotti: relativamente a ciascun singolo lotto</w:t>
      </w:r>
      <w:r w:rsidR="00BA3D28" w:rsidRPr="00667434">
        <w:rPr>
          <w:rFonts w:ascii="Arial Narrow" w:hAnsi="Arial Narrow" w:cs="Arial"/>
        </w:rPr>
        <w:t>] ad apertura</w:t>
      </w:r>
      <w:r w:rsidRPr="00667434">
        <w:rPr>
          <w:rFonts w:ascii="Arial Narrow" w:hAnsi="Arial Narrow" w:cs="Arial"/>
        </w:rPr>
        <w:t>, esame e valutazione delle offerte tecniche e all’assegnazione dei relativi punteggi applicando i criteri e le formule indicati nel bando e nel presente disciplinare. Gli esiti della valutazione sono registrati dalla Piattaforma.</w:t>
      </w:r>
    </w:p>
    <w:p w14:paraId="4BFFEFFA" w14:textId="4C82B343"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i/>
        </w:rPr>
        <w:t>Facoltativo: in caso riparametrazione</w:t>
      </w:r>
      <w:r w:rsidRPr="00667434">
        <w:rPr>
          <w:rFonts w:ascii="Arial Narrow" w:hAnsi="Arial Narrow" w:cs="Arial"/>
        </w:rPr>
        <w:t xml:space="preserve">] La commissione procede alla riparametrazione dei punteggi secondo quanto </w:t>
      </w:r>
      <w:r w:rsidRPr="00667434">
        <w:rPr>
          <w:rFonts w:ascii="Arial Narrow" w:hAnsi="Arial Narrow" w:cs="Arial"/>
        </w:rPr>
        <w:lastRenderedPageBreak/>
        <w:t xml:space="preserve">indicato al punto </w:t>
      </w:r>
      <w:hyperlink w:anchor="_heading=h.3im3ia3">
        <w:r w:rsidRPr="00667434">
          <w:rPr>
            <w:rFonts w:ascii="Arial Narrow" w:hAnsi="Arial Narrow" w:cs="Arial"/>
          </w:rPr>
          <w:t>18.4.</w:t>
        </w:r>
      </w:hyperlink>
    </w:p>
    <w:p w14:paraId="34A61679" w14:textId="607EB6A2"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La commissione giudicatrice rende visibile ai concorrenti, con le modalità di cui </w:t>
      </w:r>
      <w:r w:rsidR="00BA3D28" w:rsidRPr="00667434">
        <w:rPr>
          <w:rFonts w:ascii="Arial Narrow" w:hAnsi="Arial Narrow" w:cs="Arial"/>
        </w:rPr>
        <w:t xml:space="preserve">all’articolo </w:t>
      </w:r>
      <w:r w:rsidR="008D5225" w:rsidRPr="00667434">
        <w:rPr>
          <w:rFonts w:ascii="Arial Narrow" w:hAnsi="Arial Narrow" w:cs="Arial"/>
        </w:rPr>
        <w:t>20:</w:t>
      </w:r>
      <w:r w:rsidR="00BA3D28" w:rsidRPr="00667434">
        <w:rPr>
          <w:rFonts w:ascii="Arial Narrow" w:hAnsi="Arial Narrow" w:cs="Arial"/>
        </w:rPr>
        <w:t xml:space="preserve"> </w:t>
      </w:r>
    </w:p>
    <w:p w14:paraId="62B8F2D3" w14:textId="7E8E2F9E" w:rsidR="00A51038" w:rsidRPr="00667434" w:rsidRDefault="00863A08" w:rsidP="00D34CF9">
      <w:pPr>
        <w:pStyle w:val="Corpotesto"/>
        <w:numPr>
          <w:ilvl w:val="0"/>
          <w:numId w:val="35"/>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i punteggi tecnici attribuiti alle singole offerte tecniche;</w:t>
      </w:r>
    </w:p>
    <w:p w14:paraId="6C4884CE" w14:textId="2FC5C612" w:rsidR="00A51038" w:rsidRPr="00667434" w:rsidRDefault="00863A08" w:rsidP="00D34CF9">
      <w:pPr>
        <w:pStyle w:val="Corpotesto"/>
        <w:numPr>
          <w:ilvl w:val="0"/>
          <w:numId w:val="35"/>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le eventuali esclusioni dalla gara dei concorrenti.</w:t>
      </w:r>
    </w:p>
    <w:p w14:paraId="351BD237" w14:textId="4D23E6E8"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Al termine delle operazioni di cui sopra la Piattaforma consente la prosecuzione della procedura ai soli concorrenti ammessi alla valutazione delle offerte economiche.</w:t>
      </w:r>
    </w:p>
    <w:p w14:paraId="075C59BB" w14:textId="2A88E7F1"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La commissione giudicatrice procede </w:t>
      </w:r>
      <w:r w:rsidR="00BA3D28" w:rsidRPr="00667434">
        <w:rPr>
          <w:rFonts w:ascii="Arial Narrow" w:hAnsi="Arial Narrow" w:cs="Arial"/>
        </w:rPr>
        <w:t>[</w:t>
      </w:r>
      <w:r w:rsidR="00BA3D28" w:rsidRPr="00667434">
        <w:rPr>
          <w:rFonts w:ascii="Arial Narrow" w:hAnsi="Arial Narrow" w:cs="Arial"/>
          <w:i/>
        </w:rPr>
        <w:t>nel caso di gara a più lotti: relativamente a ciascun singolo lotto</w:t>
      </w:r>
      <w:r w:rsidR="00BA3D28" w:rsidRPr="00667434">
        <w:rPr>
          <w:rFonts w:ascii="Arial Narrow" w:hAnsi="Arial Narrow" w:cs="Arial"/>
        </w:rPr>
        <w:t xml:space="preserve">] </w:t>
      </w:r>
      <w:r w:rsidRPr="00667434">
        <w:rPr>
          <w:rFonts w:ascii="Arial Narrow" w:hAnsi="Arial Narrow" w:cs="Arial"/>
        </w:rPr>
        <w:t xml:space="preserve">all’apertura e alla valutazione delle offerte economiche </w:t>
      </w:r>
      <w:r w:rsidR="00BA3D28" w:rsidRPr="00667434">
        <w:rPr>
          <w:rFonts w:ascii="Arial Narrow" w:hAnsi="Arial Narrow" w:cs="Arial"/>
        </w:rPr>
        <w:t>[</w:t>
      </w:r>
      <w:r w:rsidRPr="00667434">
        <w:rPr>
          <w:rFonts w:ascii="Arial Narrow" w:hAnsi="Arial Narrow" w:cs="Arial"/>
          <w:i/>
        </w:rPr>
        <w:t>e</w:t>
      </w:r>
      <w:r w:rsidR="0042010D" w:rsidRPr="00667434">
        <w:rPr>
          <w:rFonts w:ascii="Arial Narrow" w:hAnsi="Arial Narrow" w:cs="Arial"/>
          <w:i/>
        </w:rPr>
        <w:t>, ove prevista,</w:t>
      </w:r>
      <w:r w:rsidR="00BA3D28" w:rsidRPr="00667434">
        <w:rPr>
          <w:rFonts w:ascii="Arial Narrow" w:hAnsi="Arial Narrow" w:cs="Arial"/>
          <w:i/>
        </w:rPr>
        <w:t xml:space="preserve"> dell’offerta tempo</w:t>
      </w:r>
      <w:r w:rsidR="00BA3D28" w:rsidRPr="00667434">
        <w:rPr>
          <w:rFonts w:ascii="Arial Narrow" w:hAnsi="Arial Narrow" w:cs="Arial"/>
        </w:rPr>
        <w:t>],</w:t>
      </w:r>
      <w:r w:rsidRPr="00667434">
        <w:rPr>
          <w:rFonts w:ascii="Arial Narrow" w:hAnsi="Arial Narrow" w:cs="Arial"/>
        </w:rPr>
        <w:t xml:space="preserve"> secondo i criteri e le modalità descritte nel disciplinare e, successivamente</w:t>
      </w:r>
      <w:r w:rsidR="00BA3D28" w:rsidRPr="00667434">
        <w:rPr>
          <w:rFonts w:ascii="Arial Narrow" w:hAnsi="Arial Narrow" w:cs="Arial"/>
        </w:rPr>
        <w:t>,</w:t>
      </w:r>
      <w:r w:rsidRPr="00667434">
        <w:rPr>
          <w:rFonts w:ascii="Arial Narrow" w:hAnsi="Arial Narrow" w:cs="Arial"/>
        </w:rPr>
        <w:t xml:space="preserve"> all’individuazione dell’unico parametro numerico finale per la formulazione della graduatoria.</w:t>
      </w:r>
    </w:p>
    <w:p w14:paraId="7CEB14ED"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w:t>
      </w:r>
      <w:r w:rsidR="00BA3D28" w:rsidRPr="00667434">
        <w:rPr>
          <w:rFonts w:ascii="Arial Narrow" w:hAnsi="Arial Narrow" w:cs="Arial"/>
        </w:rPr>
        <w:t>… [</w:t>
      </w:r>
      <w:r w:rsidR="00BA3D28" w:rsidRPr="00667434">
        <w:rPr>
          <w:rFonts w:ascii="Arial Narrow" w:hAnsi="Arial Narrow" w:cs="Arial"/>
          <w:i/>
        </w:rPr>
        <w:t xml:space="preserve">scegliere tra prezzo o </w:t>
      </w:r>
      <w:r w:rsidRPr="00667434">
        <w:rPr>
          <w:rFonts w:ascii="Arial Narrow" w:hAnsi="Arial Narrow" w:cs="Arial"/>
          <w:i/>
        </w:rPr>
        <w:t>offerta tecnica</w:t>
      </w:r>
      <w:r w:rsidR="00BA3D28" w:rsidRPr="00667434">
        <w:rPr>
          <w:rFonts w:ascii="Arial Narrow" w:hAnsi="Arial Narrow" w:cs="Arial"/>
          <w:i/>
        </w:rPr>
        <w:t xml:space="preserve"> o, ove prevista, offerta tempo</w:t>
      </w:r>
      <w:r w:rsidR="00BA3D28" w:rsidRPr="00667434">
        <w:rPr>
          <w:rFonts w:ascii="Arial Narrow" w:hAnsi="Arial Narrow" w:cs="Arial"/>
        </w:rPr>
        <w:t>].</w:t>
      </w:r>
    </w:p>
    <w:p w14:paraId="618EB890" w14:textId="0D051C08"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w:t>
      </w:r>
      <w:r w:rsidR="00BA3D28" w:rsidRPr="00667434">
        <w:rPr>
          <w:rFonts w:ascii="Arial Narrow" w:hAnsi="Arial Narrow" w:cs="Arial"/>
        </w:rPr>
        <w:t>… [</w:t>
      </w:r>
      <w:r w:rsidR="00BA3D28" w:rsidRPr="00667434">
        <w:rPr>
          <w:rFonts w:ascii="Arial Narrow" w:hAnsi="Arial Narrow" w:cs="Arial"/>
          <w:i/>
        </w:rPr>
        <w:t>indicare il termine perentorio di presentazione dell’offerta migliorativa</w:t>
      </w:r>
      <w:r w:rsidR="00BA3D28" w:rsidRPr="00667434">
        <w:rPr>
          <w:rFonts w:ascii="Arial Narrow" w:hAnsi="Arial Narrow" w:cs="Arial"/>
        </w:rPr>
        <w:t>].</w:t>
      </w:r>
      <w:r w:rsidRPr="00667434">
        <w:rPr>
          <w:rFonts w:ascii="Arial Narrow" w:hAnsi="Arial Narrow" w:cs="Arial"/>
        </w:rPr>
        <w:t xml:space="preserve"> La richiesta è effettuata secondo le modalità previste al </w:t>
      </w:r>
      <w:r w:rsidR="00BA3D28" w:rsidRPr="00667434">
        <w:rPr>
          <w:rFonts w:ascii="Arial Narrow" w:hAnsi="Arial Narrow" w:cs="Arial"/>
        </w:rPr>
        <w:t xml:space="preserve">punto </w:t>
      </w:r>
      <w:hyperlink w:anchor="_heading=h.2xcytpi">
        <w:r w:rsidR="00BA3D28" w:rsidRPr="00667434">
          <w:rPr>
            <w:rFonts w:ascii="Arial Narrow" w:hAnsi="Arial Narrow" w:cs="Arial"/>
          </w:rPr>
          <w:t xml:space="preserve">2.3. </w:t>
        </w:r>
      </w:hyperlink>
      <w:r w:rsidRPr="00667434">
        <w:rPr>
          <w:rFonts w:ascii="Arial Narrow" w:hAnsi="Arial Narrow" w:cs="Arial"/>
        </w:rPr>
        <w:t>È collocato primo in graduatoria il concorrente che ha presentato la migliore offerta. Ove permanga l’ex aequo la commissione procede mediante sorteggio ad individuare il concorrente che verrà collocato primo nella graduatoria. La stazione appaltante comunica il giorno e l’ora del sorteggio</w:t>
      </w:r>
      <w:r w:rsidR="004B6736" w:rsidRPr="00667434">
        <w:rPr>
          <w:rFonts w:ascii="Arial Narrow" w:hAnsi="Arial Narrow" w:cs="Arial"/>
        </w:rPr>
        <w:t>,</w:t>
      </w:r>
      <w:r w:rsidRPr="00667434">
        <w:rPr>
          <w:rFonts w:ascii="Arial Narrow" w:hAnsi="Arial Narrow" w:cs="Arial"/>
        </w:rPr>
        <w:t xml:space="preserve"> secondo le modalità previste </w:t>
      </w:r>
      <w:r w:rsidR="00BA3D28" w:rsidRPr="00667434">
        <w:rPr>
          <w:rFonts w:ascii="Arial Narrow" w:hAnsi="Arial Narrow" w:cs="Arial"/>
        </w:rPr>
        <w:t xml:space="preserve">punto </w:t>
      </w:r>
      <w:hyperlink w:anchor="_heading=h.2xcytpi">
        <w:r w:rsidR="00BA3D28" w:rsidRPr="00667434">
          <w:rPr>
            <w:rFonts w:ascii="Arial Narrow" w:hAnsi="Arial Narrow" w:cs="Arial"/>
          </w:rPr>
          <w:t>2.3.</w:t>
        </w:r>
      </w:hyperlink>
    </w:p>
    <w:p w14:paraId="3B4B5EE1" w14:textId="637CB05B"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La commissione giudicatrice rende visibile ai concorrenti, con le modalità di cui </w:t>
      </w:r>
      <w:r w:rsidR="00BA3D28" w:rsidRPr="00667434">
        <w:rPr>
          <w:rFonts w:ascii="Arial Narrow" w:hAnsi="Arial Narrow" w:cs="Arial"/>
        </w:rPr>
        <w:t xml:space="preserve">all’articolo </w:t>
      </w:r>
      <w:hyperlink w:anchor="_heading=h.1jlao46">
        <w:r w:rsidR="00BA3D28" w:rsidRPr="00667434">
          <w:rPr>
            <w:rFonts w:ascii="Arial Narrow" w:hAnsi="Arial Narrow" w:cs="Arial"/>
          </w:rPr>
          <w:t xml:space="preserve">20, i </w:t>
        </w:r>
      </w:hyperlink>
      <w:r w:rsidRPr="00667434">
        <w:rPr>
          <w:rFonts w:ascii="Arial Narrow" w:hAnsi="Arial Narrow" w:cs="Arial"/>
        </w:rPr>
        <w:t>prezzi offerti.</w:t>
      </w:r>
      <w:r w:rsidR="00BA3D28" w:rsidRPr="00667434">
        <w:rPr>
          <w:rFonts w:ascii="Arial Narrow" w:hAnsi="Arial Narrow" w:cs="Arial"/>
        </w:rPr>
        <w:t xml:space="preserve"> </w:t>
      </w:r>
      <w:r w:rsidRPr="00667434">
        <w:rPr>
          <w:rFonts w:ascii="Arial Narrow" w:hAnsi="Arial Narrow" w:cs="Arial"/>
        </w:rPr>
        <w:t>All’esito delle operazioni di cui sopra, la commissione, redige la graduatoria.</w:t>
      </w:r>
    </w:p>
    <w:p w14:paraId="5583AD29" w14:textId="2CD9111B" w:rsidR="00A51038"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L’offerta</w:t>
      </w:r>
      <w:r w:rsidR="00863A08" w:rsidRPr="00667434">
        <w:rPr>
          <w:rFonts w:ascii="Arial Narrow" w:hAnsi="Arial Narrow" w:cs="Arial"/>
        </w:rPr>
        <w:t xml:space="preserve"> è esclusa in caso di:</w:t>
      </w:r>
      <w:r w:rsidR="00C31CA4" w:rsidRPr="00667434">
        <w:rPr>
          <w:rFonts w:ascii="Arial Narrow" w:hAnsi="Arial Narrow" w:cs="Arial"/>
        </w:rPr>
        <w:t xml:space="preserve"> </w:t>
      </w:r>
    </w:p>
    <w:p w14:paraId="33F87547" w14:textId="26FC01AD" w:rsidR="0076366E" w:rsidRPr="00667434" w:rsidRDefault="00863A08" w:rsidP="00D34CF9">
      <w:pPr>
        <w:pStyle w:val="Corpotesto"/>
        <w:numPr>
          <w:ilvl w:val="0"/>
          <w:numId w:val="30"/>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mancata separazione dell’offerta economica dall’offerta tecnica, ovvero inserimento di elementi</w:t>
      </w:r>
      <w:r w:rsidR="00BA3D28" w:rsidRPr="00667434">
        <w:rPr>
          <w:rFonts w:ascii="Arial Narrow" w:hAnsi="Arial Narrow" w:cs="Arial"/>
          <w:sz w:val="22"/>
          <w:szCs w:val="22"/>
        </w:rPr>
        <w:t xml:space="preserve"> </w:t>
      </w:r>
      <w:r w:rsidRPr="00667434">
        <w:rPr>
          <w:rFonts w:ascii="Arial Narrow" w:hAnsi="Arial Narrow" w:cs="Arial"/>
          <w:sz w:val="22"/>
          <w:szCs w:val="22"/>
        </w:rPr>
        <w:t>concernenti il prezzo nella documentazione amministrativa o nell’offerta tecnica;</w:t>
      </w:r>
    </w:p>
    <w:p w14:paraId="5DB7E54E" w14:textId="77777777" w:rsidR="00A51038" w:rsidRPr="00667434" w:rsidRDefault="00863A08" w:rsidP="00D34CF9">
      <w:pPr>
        <w:pStyle w:val="Corpotesto"/>
        <w:numPr>
          <w:ilvl w:val="0"/>
          <w:numId w:val="30"/>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presentazione di offerte parziali, plurime, condizionate, alternative oppure irregolari in quanto non rispettano i documenti di gara, ivi comprese le specifiche tecniche, o anormalmente basse;</w:t>
      </w:r>
    </w:p>
    <w:p w14:paraId="72E4CA3C" w14:textId="77777777" w:rsidR="00A80AF3" w:rsidRPr="00667434" w:rsidRDefault="00863A08" w:rsidP="00D34CF9">
      <w:pPr>
        <w:pStyle w:val="Corpotesto"/>
        <w:numPr>
          <w:ilvl w:val="0"/>
          <w:numId w:val="30"/>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E2F4506" w14:textId="77777777" w:rsidR="0076366E" w:rsidRPr="00667434" w:rsidRDefault="00BA3D28" w:rsidP="00D34CF9">
      <w:pPr>
        <w:pStyle w:val="Corpotesto"/>
        <w:numPr>
          <w:ilvl w:val="0"/>
          <w:numId w:val="30"/>
        </w:numPr>
        <w:tabs>
          <w:tab w:val="left" w:pos="9639"/>
        </w:tabs>
        <w:spacing w:before="0" w:line="276" w:lineRule="auto"/>
        <w:ind w:right="3"/>
        <w:rPr>
          <w:rFonts w:ascii="Arial Narrow" w:hAnsi="Arial Narrow" w:cs="Arial"/>
          <w:sz w:val="22"/>
          <w:szCs w:val="22"/>
        </w:rPr>
      </w:pPr>
      <w:r w:rsidRPr="00667434">
        <w:rPr>
          <w:rFonts w:ascii="Arial Narrow" w:hAnsi="Arial Narrow" w:cs="Arial"/>
          <w:sz w:val="22"/>
          <w:szCs w:val="22"/>
        </w:rPr>
        <w:t>[</w:t>
      </w:r>
      <w:r w:rsidRPr="00667434">
        <w:rPr>
          <w:rFonts w:ascii="Arial Narrow" w:hAnsi="Arial Narrow" w:cs="Arial"/>
          <w:i/>
          <w:sz w:val="22"/>
          <w:szCs w:val="22"/>
        </w:rPr>
        <w:t>Facoltativo in caso di mancato superamento della soglia di sbarramento</w:t>
      </w:r>
      <w:r w:rsidRPr="00667434">
        <w:rPr>
          <w:rFonts w:ascii="Arial Narrow" w:hAnsi="Arial Narrow" w:cs="Arial"/>
          <w:sz w:val="22"/>
          <w:szCs w:val="22"/>
        </w:rPr>
        <w:t>] mancato superamento della soglia di sbarramento per l’offerta tecnica.</w:t>
      </w:r>
      <w:bookmarkStart w:id="2293" w:name="_Toc139277059"/>
    </w:p>
    <w:p w14:paraId="3FE4E41B"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4B0FBC7F" w14:textId="5EC17191" w:rsidR="0076366E" w:rsidRPr="00667434" w:rsidRDefault="00426B45"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294" w:name="bookmark=id.1x0gk37" w:colFirst="0" w:colLast="0"/>
      <w:bookmarkStart w:id="2295" w:name="_Toc381775856"/>
      <w:bookmarkStart w:id="2296" w:name="_Toc485218335"/>
      <w:bookmarkStart w:id="2297" w:name="_Toc484688900"/>
      <w:bookmarkStart w:id="2298" w:name="_Toc484688345"/>
      <w:bookmarkStart w:id="2299" w:name="_Toc484605476"/>
      <w:bookmarkStart w:id="2300" w:name="_Toc484605352"/>
      <w:bookmarkStart w:id="2301" w:name="_Toc484526632"/>
      <w:bookmarkStart w:id="2302" w:name="_Toc484449137"/>
      <w:bookmarkStart w:id="2303" w:name="_Toc484449013"/>
      <w:bookmarkStart w:id="2304" w:name="_Toc484448889"/>
      <w:bookmarkStart w:id="2305" w:name="_Toc484448766"/>
      <w:bookmarkStart w:id="2306" w:name="_Toc484448642"/>
      <w:bookmarkStart w:id="2307" w:name="_Toc484448518"/>
      <w:bookmarkStart w:id="2308" w:name="_Toc484448394"/>
      <w:bookmarkStart w:id="2309" w:name="_Toc484448270"/>
      <w:bookmarkStart w:id="2310" w:name="_Toc484448146"/>
      <w:bookmarkStart w:id="2311" w:name="_Toc484440486"/>
      <w:bookmarkStart w:id="2312" w:name="_Toc484440126"/>
      <w:bookmarkStart w:id="2313" w:name="_Toc484440002"/>
      <w:bookmarkStart w:id="2314" w:name="_Toc484439879"/>
      <w:bookmarkStart w:id="2315" w:name="_Toc484438959"/>
      <w:bookmarkStart w:id="2316" w:name="_Toc484438835"/>
      <w:bookmarkStart w:id="2317" w:name="_Toc484438711"/>
      <w:bookmarkStart w:id="2318" w:name="_Toc484429136"/>
      <w:bookmarkStart w:id="2319" w:name="_Toc484428966"/>
      <w:bookmarkStart w:id="2320" w:name="_Toc484097792"/>
      <w:bookmarkStart w:id="2321" w:name="_Toc484011718"/>
      <w:bookmarkStart w:id="2322" w:name="_Toc484011243"/>
      <w:bookmarkStart w:id="2323" w:name="_Toc484011121"/>
      <w:bookmarkStart w:id="2324" w:name="_Toc484010999"/>
      <w:bookmarkStart w:id="2325" w:name="_Toc484010875"/>
      <w:bookmarkStart w:id="2326" w:name="_Toc484010753"/>
      <w:bookmarkStart w:id="2327" w:name="_Toc483907003"/>
      <w:bookmarkStart w:id="2328" w:name="_Toc3539903981"/>
      <w:bookmarkStart w:id="2329" w:name="_Toc381776132"/>
      <w:bookmarkStart w:id="2330" w:name="_Toc140929855"/>
      <w:bookmarkStart w:id="2331" w:name="_Toc416423376"/>
      <w:bookmarkStart w:id="2332" w:name="_Toc406754193"/>
      <w:bookmarkStart w:id="2333" w:name="_Toc406058392"/>
      <w:bookmarkStart w:id="2334" w:name="_Toc403471284"/>
      <w:bookmarkStart w:id="2335" w:name="_Toc397422877"/>
      <w:bookmarkStart w:id="2336" w:name="_Toc397346836"/>
      <w:bookmarkStart w:id="2337" w:name="_Toc393706921"/>
      <w:bookmarkStart w:id="2338" w:name="_Toc393700848"/>
      <w:bookmarkStart w:id="2339" w:name="_Toc393283189"/>
      <w:bookmarkStart w:id="2340" w:name="_Toc393272673"/>
      <w:bookmarkStart w:id="2341" w:name="_Toc393272615"/>
      <w:bookmarkStart w:id="2342" w:name="_Toc393187859"/>
      <w:bookmarkStart w:id="2343" w:name="_Toc393112142"/>
      <w:bookmarkStart w:id="2344" w:name="_Toc393110578"/>
      <w:bookmarkStart w:id="2345" w:name="_Toc392577511"/>
      <w:bookmarkStart w:id="2346" w:name="_Toc391036070"/>
      <w:bookmarkStart w:id="2347" w:name="_Toc391035997"/>
      <w:bookmarkStart w:id="2348" w:name="_Toc380501884"/>
      <w:bookmarkStart w:id="2349" w:name="_Toc139549453"/>
      <w:bookmarkStart w:id="2350" w:name="_Toc162011498"/>
      <w:bookmarkStart w:id="2351" w:name="_Toc189735384"/>
      <w:bookmarkStart w:id="2352" w:name="_Toc187166296"/>
      <w:bookmarkStart w:id="2353" w:name="_Toc191978855"/>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r w:rsidRPr="00667434">
        <w:rPr>
          <w:rFonts w:ascii="Arial Narrow" w:hAnsi="Arial Narrow" w:cs="Arial"/>
          <w:sz w:val="22"/>
          <w:szCs w:val="22"/>
        </w:rPr>
        <w:t>V</w:t>
      </w:r>
      <w:r w:rsidR="00420DA8" w:rsidRPr="00667434">
        <w:rPr>
          <w:rFonts w:ascii="Arial Narrow" w:hAnsi="Arial Narrow" w:cs="Arial"/>
          <w:sz w:val="22"/>
          <w:szCs w:val="22"/>
        </w:rPr>
        <w:t>ERIFICA DI ANOMALIA DELLE OFFERTE</w:t>
      </w:r>
      <w:bookmarkEnd w:id="2293"/>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r w:rsidR="00420DA8" w:rsidRPr="00667434">
        <w:rPr>
          <w:rFonts w:ascii="Arial Narrow" w:hAnsi="Arial Narrow" w:cs="Arial"/>
          <w:sz w:val="22"/>
          <w:szCs w:val="22"/>
        </w:rPr>
        <w:t xml:space="preserve"> </w:t>
      </w:r>
    </w:p>
    <w:p w14:paraId="35BF2210" w14:textId="331AE068"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b/>
          <w:i/>
        </w:rPr>
      </w:pPr>
      <w:r w:rsidRPr="00667434">
        <w:rPr>
          <w:rFonts w:ascii="Arial Narrow" w:hAnsi="Arial Narrow" w:cs="Arial"/>
          <w:b/>
          <w:i/>
        </w:rPr>
        <w:t>[Se la stazione appaltante ricorre all’inversione procedimentale e intende procedere prima alla verifica della documentazione amministrativa e dopo alla verifica dell’anomalia delle offerte il presente articolo deve inserito dopo il successivo]</w:t>
      </w:r>
    </w:p>
    <w:p w14:paraId="008A960F"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Sono considerate anormalmente basse le offerte che …. [</w:t>
      </w:r>
      <w:r w:rsidRPr="00667434">
        <w:rPr>
          <w:rFonts w:ascii="Arial Narrow" w:hAnsi="Arial Narrow" w:cs="Arial"/>
          <w:i/>
        </w:rPr>
        <w:t>la stazione appaltante indica gli elementi specifici o i criteri/parametri in base ai quali ritiene anormalmente bassa un’offerta</w:t>
      </w:r>
      <w:r w:rsidRPr="00667434">
        <w:rPr>
          <w:rFonts w:ascii="Arial Narrow" w:hAnsi="Arial Narrow" w:cs="Arial"/>
        </w:rPr>
        <w:t>].</w:t>
      </w:r>
    </w:p>
    <w:p w14:paraId="09ECE174" w14:textId="68AF80AB" w:rsidR="00FA59FA" w:rsidRPr="00667434" w:rsidRDefault="00FA59FA" w:rsidP="00D34CF9">
      <w:pPr>
        <w:pBdr>
          <w:top w:val="single" w:sz="4" w:space="1" w:color="auto"/>
          <w:left w:val="single" w:sz="4" w:space="1" w:color="auto"/>
          <w:bottom w:val="single" w:sz="4" w:space="1" w:color="auto"/>
          <w:right w:val="single" w:sz="4" w:space="1" w:color="auto"/>
          <w:between w:val="nil"/>
        </w:pBdr>
        <w:tabs>
          <w:tab w:val="left" w:pos="9639"/>
        </w:tabs>
        <w:spacing w:line="276" w:lineRule="auto"/>
        <w:jc w:val="both"/>
        <w:rPr>
          <w:rFonts w:ascii="Arial Narrow" w:hAnsi="Arial Narrow" w:cs="Arial"/>
          <w:i/>
        </w:rPr>
      </w:pPr>
      <w:r w:rsidRPr="00667434">
        <w:rPr>
          <w:rFonts w:ascii="Arial Narrow" w:hAnsi="Arial Narrow" w:cs="Arial"/>
          <w:i/>
        </w:rPr>
        <w:t xml:space="preserve">N.B. </w:t>
      </w:r>
      <w:r w:rsidR="003A1888" w:rsidRPr="00667434">
        <w:rPr>
          <w:rFonts w:ascii="Arial Narrow" w:hAnsi="Arial Narrow" w:cs="Arial"/>
          <w:i/>
        </w:rPr>
        <w:t>I</w:t>
      </w:r>
      <w:r w:rsidRPr="00667434">
        <w:rPr>
          <w:rFonts w:ascii="Arial Narrow" w:hAnsi="Arial Narrow" w:cs="Arial"/>
          <w:i/>
        </w:rPr>
        <w:t xml:space="preserve">n caso di riparametrazione, </w:t>
      </w:r>
      <w:r w:rsidR="00672F9B" w:rsidRPr="00667434">
        <w:rPr>
          <w:rFonts w:ascii="Arial Narrow" w:hAnsi="Arial Narrow" w:cs="Arial"/>
          <w:i/>
        </w:rPr>
        <w:t xml:space="preserve">specificare l’esatta </w:t>
      </w:r>
      <w:r w:rsidR="009B615C" w:rsidRPr="00667434">
        <w:rPr>
          <w:rFonts w:ascii="Arial Narrow" w:hAnsi="Arial Narrow" w:cs="Arial"/>
          <w:i/>
        </w:rPr>
        <w:t xml:space="preserve">cronologia delle operazioni di riparametrazione ed effettuazione della </w:t>
      </w:r>
      <w:r w:rsidR="00B864FD" w:rsidRPr="00667434">
        <w:rPr>
          <w:rFonts w:ascii="Arial Narrow" w:hAnsi="Arial Narrow" w:cs="Arial"/>
          <w:i/>
        </w:rPr>
        <w:t>verifica di anomalia</w:t>
      </w:r>
      <w:r w:rsidR="006D56C4" w:rsidRPr="00667434">
        <w:rPr>
          <w:rFonts w:ascii="Arial Narrow" w:hAnsi="Arial Narrow" w:cs="Arial"/>
          <w:i/>
        </w:rPr>
        <w:t>.</w:t>
      </w:r>
    </w:p>
    <w:p w14:paraId="76C2DAA8" w14:textId="77777777" w:rsidR="00FA59FA" w:rsidRPr="00667434" w:rsidRDefault="00FA59FA" w:rsidP="00D34CF9">
      <w:pPr>
        <w:pBdr>
          <w:top w:val="nil"/>
          <w:left w:val="nil"/>
          <w:bottom w:val="nil"/>
          <w:right w:val="nil"/>
          <w:between w:val="nil"/>
        </w:pBdr>
        <w:tabs>
          <w:tab w:val="left" w:pos="9639"/>
        </w:tabs>
        <w:spacing w:line="276" w:lineRule="auto"/>
        <w:jc w:val="both"/>
        <w:rPr>
          <w:rFonts w:ascii="Arial Narrow" w:hAnsi="Arial Narrow" w:cs="Arial"/>
        </w:rPr>
      </w:pPr>
    </w:p>
    <w:p w14:paraId="4F7CA13E"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i/>
        </w:rPr>
        <w:t>Facoltativo</w:t>
      </w:r>
      <w:r w:rsidRPr="00667434">
        <w:rPr>
          <w:rFonts w:ascii="Arial Narrow" w:hAnsi="Arial Narrow" w:cs="Arial"/>
        </w:rPr>
        <w:t>] La stazione appaltante si riserva la facoltà di sottoporre a verifica un’offerta che, in base anche ad altri ad elementi, ivi inclusi i costi della manodopera, appaia anormalmente bassa.</w:t>
      </w:r>
    </w:p>
    <w:p w14:paraId="79718370" w14:textId="77777777" w:rsidR="004B6736"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Nel caso in cui la prima migliore offerta appaia anormalmente bassa, il RUP [</w:t>
      </w:r>
      <w:r w:rsidRPr="00667434">
        <w:rPr>
          <w:rFonts w:ascii="Arial Narrow" w:hAnsi="Arial Narrow" w:cs="Arial"/>
          <w:b/>
          <w:i/>
        </w:rPr>
        <w:t>Facoltativo</w:t>
      </w:r>
      <w:r w:rsidRPr="00667434">
        <w:rPr>
          <w:rFonts w:ascii="Arial Narrow" w:hAnsi="Arial Narrow" w:cs="Arial"/>
          <w:i/>
        </w:rPr>
        <w:t xml:space="preserve"> avvalendosi di … indicare se commissione giudicatrice o struttura di supporto istituita ad hoc</w:t>
      </w:r>
      <w:r w:rsidRPr="00667434">
        <w:rPr>
          <w:rFonts w:ascii="Arial Narrow" w:hAnsi="Arial Narrow" w:cs="Arial"/>
        </w:rPr>
        <w:t>] ne valuta la congruità, serietà, sostenibilità e realizzabilità.</w:t>
      </w:r>
      <w:bookmarkStart w:id="2354" w:name="_bookmark22"/>
      <w:bookmarkEnd w:id="2354"/>
    </w:p>
    <w:p w14:paraId="493D5B8A" w14:textId="0835224C"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Qualora tale offerta risulti anomala, si procede con le stesse modalità nei confronti delle successive offerte ritenute anormalmente basse, fino ad individuare la migliore offerta ritenuta non anomala.</w:t>
      </w:r>
    </w:p>
    <w:p w14:paraId="51ED965F"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69B7489B" w14:textId="77777777" w:rsidR="004B6736"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i/>
        </w:rPr>
        <w:t>Facoltativo</w:t>
      </w:r>
      <w:r w:rsidRPr="00667434">
        <w:rPr>
          <w:rFonts w:ascii="Arial Narrow" w:hAnsi="Arial Narrow" w:cs="Arial"/>
        </w:rPr>
        <w:t>] Il concorrente allega, in sede di presentazione dell’offerta economica, le giustificazioni relative alle voci di prezzo e di costo. La mancata presentazione anticipata delle giustificazioni non è causa di esclusione.</w:t>
      </w:r>
    </w:p>
    <w:p w14:paraId="404DC0DC" w14:textId="77777777" w:rsidR="004B6736"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Il RUP</w:t>
      </w:r>
      <w:r w:rsidR="00863A08" w:rsidRPr="00667434">
        <w:rPr>
          <w:rFonts w:ascii="Arial Narrow" w:hAnsi="Arial Narrow" w:cs="Arial"/>
        </w:rPr>
        <w:t xml:space="preserve"> richiede al concorrente la presentazione delle spiegazioni, se del caso, indicando le componenti specifiche dell’offerta ritenute anomale.</w:t>
      </w:r>
    </w:p>
    <w:p w14:paraId="2ED5E5A5" w14:textId="77777777" w:rsidR="004B6736"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A tal fine, assegna un termine non superiore a quindici giorni dal ricevimento della richiesta.</w:t>
      </w:r>
    </w:p>
    <w:p w14:paraId="2FB0942B" w14:textId="77777777" w:rsidR="00E25738" w:rsidRPr="00667434" w:rsidRDefault="00E2573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Non sono ammesse giustificazioni:</w:t>
      </w:r>
    </w:p>
    <w:p w14:paraId="2430F52A" w14:textId="77777777" w:rsidR="00E25738" w:rsidRPr="00667434" w:rsidRDefault="00E25738" w:rsidP="00D34CF9">
      <w:pPr>
        <w:pStyle w:val="Paragrafoelenco"/>
        <w:numPr>
          <w:ilvl w:val="0"/>
          <w:numId w:val="52"/>
        </w:numPr>
        <w:pBdr>
          <w:top w:val="nil"/>
          <w:left w:val="nil"/>
          <w:bottom w:val="nil"/>
          <w:right w:val="nil"/>
          <w:between w:val="nil"/>
        </w:pBdr>
        <w:tabs>
          <w:tab w:val="left" w:pos="0"/>
        </w:tabs>
        <w:spacing w:line="276" w:lineRule="auto"/>
        <w:rPr>
          <w:rFonts w:ascii="Arial Narrow" w:hAnsi="Arial Narrow" w:cs="Arial"/>
        </w:rPr>
      </w:pPr>
      <w:r w:rsidRPr="00667434">
        <w:rPr>
          <w:rFonts w:ascii="Arial Narrow" w:hAnsi="Arial Narrow" w:cs="Arial"/>
        </w:rPr>
        <w:t>in relazione a trattamenti salariali minimi inderogabili stabiliti dalla legge o da fonti autorizzate dalla legge;</w:t>
      </w:r>
    </w:p>
    <w:p w14:paraId="5ABA147B" w14:textId="053A00F0" w:rsidR="00E25738" w:rsidRPr="00667434" w:rsidRDefault="00E25738" w:rsidP="00D34CF9">
      <w:pPr>
        <w:pStyle w:val="Paragrafoelenco"/>
        <w:numPr>
          <w:ilvl w:val="0"/>
          <w:numId w:val="52"/>
        </w:numPr>
        <w:pBdr>
          <w:top w:val="nil"/>
          <w:left w:val="nil"/>
          <w:bottom w:val="nil"/>
          <w:right w:val="nil"/>
          <w:between w:val="nil"/>
        </w:pBdr>
        <w:tabs>
          <w:tab w:val="left" w:pos="9639"/>
        </w:tabs>
        <w:spacing w:line="276" w:lineRule="auto"/>
        <w:rPr>
          <w:rFonts w:ascii="Arial Narrow" w:hAnsi="Arial Narrow" w:cs="Arial"/>
        </w:rPr>
      </w:pPr>
      <w:r w:rsidRPr="00667434">
        <w:rPr>
          <w:rFonts w:ascii="Arial Narrow" w:hAnsi="Arial Narrow" w:cs="Arial"/>
        </w:rPr>
        <w:t>in relazione ai costi di sicurezza di cui alla normativa vigente.</w:t>
      </w:r>
    </w:p>
    <w:p w14:paraId="443B7E46" w14:textId="2B2AD583"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Il RUP, esaminate le </w:t>
      </w:r>
      <w:r w:rsidR="00C13A80" w:rsidRPr="00667434">
        <w:rPr>
          <w:rFonts w:ascii="Arial Narrow" w:hAnsi="Arial Narrow" w:cs="Arial"/>
        </w:rPr>
        <w:t xml:space="preserve">giustificazioni </w:t>
      </w:r>
      <w:r w:rsidRPr="00667434">
        <w:rPr>
          <w:rFonts w:ascii="Arial Narrow" w:hAnsi="Arial Narrow" w:cs="Arial"/>
        </w:rPr>
        <w:t>fornite dall’offerente, ove le ritenga non sufficienti ad escludere l’anomalia, può chiedere, anche mediante audizione orale, ulteriori chiarimenti, assegnando un termine perentorio per il riscontro.</w:t>
      </w:r>
    </w:p>
    <w:p w14:paraId="39681554"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Il RUP esclude le offerte che, in base all’esame degli elementi forniti con le </w:t>
      </w:r>
      <w:r w:rsidR="00863A08" w:rsidRPr="00667434">
        <w:rPr>
          <w:rFonts w:ascii="Arial Narrow" w:hAnsi="Arial Narrow" w:cs="Arial"/>
        </w:rPr>
        <w:t>spiegazioni risultino, nel complesso, inaffidabili</w:t>
      </w:r>
      <w:r w:rsidRPr="00667434">
        <w:rPr>
          <w:rFonts w:ascii="Arial Narrow" w:hAnsi="Arial Narrow" w:cs="Arial"/>
        </w:rPr>
        <w:t>.</w:t>
      </w:r>
    </w:p>
    <w:p w14:paraId="6906FF72"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4C82A0A4" w14:textId="434F0339" w:rsidR="0076366E" w:rsidRPr="00667434" w:rsidRDefault="004B6736"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355" w:name="bookmark=id.2w5ecyt" w:colFirst="0" w:colLast="0"/>
      <w:bookmarkStart w:id="2356" w:name="_Toc187166297"/>
      <w:bookmarkStart w:id="2357" w:name="_Toc191978856"/>
      <w:bookmarkEnd w:id="2355"/>
      <w:r w:rsidRPr="00667434">
        <w:rPr>
          <w:rFonts w:ascii="Arial Narrow" w:hAnsi="Arial Narrow" w:cs="Arial"/>
          <w:sz w:val="22"/>
          <w:szCs w:val="22"/>
        </w:rPr>
        <w:t>VERIFICA DELLA DOCUMENTAZIONE AMMINISTRATIVA</w:t>
      </w:r>
      <w:bookmarkEnd w:id="2356"/>
      <w:bookmarkEnd w:id="2357"/>
    </w:p>
    <w:p w14:paraId="4A598074"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i/>
        </w:rPr>
        <w:t xml:space="preserve">Eliminare questo articolo se </w:t>
      </w:r>
      <w:r w:rsidRPr="00667434">
        <w:rPr>
          <w:rFonts w:ascii="Arial Narrow" w:hAnsi="Arial Narrow" w:cs="Arial"/>
          <w:b/>
          <w:i/>
        </w:rPr>
        <w:t>non</w:t>
      </w:r>
      <w:r w:rsidRPr="00667434">
        <w:rPr>
          <w:rFonts w:ascii="Arial Narrow" w:hAnsi="Arial Narrow" w:cs="Arial"/>
          <w:i/>
        </w:rPr>
        <w:t xml:space="preserve"> si ricorre all’inversione procedimentale</w:t>
      </w:r>
      <w:r w:rsidRPr="00667434">
        <w:rPr>
          <w:rFonts w:ascii="Arial Narrow" w:hAnsi="Arial Narrow" w:cs="Arial"/>
        </w:rPr>
        <w:t>]</w:t>
      </w:r>
    </w:p>
    <w:p w14:paraId="66A1C9EA" w14:textId="5AD22421" w:rsidR="00A51038"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Il/La … [</w:t>
      </w:r>
      <w:r w:rsidRPr="00667434">
        <w:rPr>
          <w:rFonts w:ascii="Arial Narrow" w:hAnsi="Arial Narrow" w:cs="Arial"/>
          <w:i/>
          <w:sz w:val="22"/>
          <w:szCs w:val="22"/>
        </w:rPr>
        <w:t>scegliere tra RUP, responsabile di fase, apposito ufficio o servizio a ciò deputato, sulla base delle disposizioni organizzative proprie della stazione appaltante</w:t>
      </w:r>
      <w:r w:rsidRPr="00667434">
        <w:rPr>
          <w:rFonts w:ascii="Arial Narrow" w:hAnsi="Arial Narrow" w:cs="Arial"/>
          <w:sz w:val="22"/>
          <w:szCs w:val="22"/>
        </w:rPr>
        <w:t>]</w:t>
      </w:r>
      <w:r w:rsidR="00863A08" w:rsidRPr="00667434">
        <w:rPr>
          <w:rFonts w:ascii="Arial Narrow" w:hAnsi="Arial Narrow" w:cs="Arial"/>
          <w:spacing w:val="-5"/>
          <w:sz w:val="22"/>
          <w:szCs w:val="22"/>
        </w:rPr>
        <w:t xml:space="preserve"> </w:t>
      </w:r>
      <w:r w:rsidR="00863A08" w:rsidRPr="00667434">
        <w:rPr>
          <w:rFonts w:ascii="Arial Narrow" w:hAnsi="Arial Narrow" w:cs="Arial"/>
          <w:sz w:val="22"/>
          <w:szCs w:val="22"/>
        </w:rPr>
        <w:t>procede</w:t>
      </w:r>
      <w:r w:rsidR="00863A08" w:rsidRPr="00667434">
        <w:rPr>
          <w:rFonts w:ascii="Arial Narrow" w:hAnsi="Arial Narrow" w:cs="Arial"/>
          <w:spacing w:val="-6"/>
          <w:sz w:val="22"/>
          <w:szCs w:val="22"/>
        </w:rPr>
        <w:t xml:space="preserve"> </w:t>
      </w:r>
      <w:r w:rsidR="00863A08" w:rsidRPr="00667434">
        <w:rPr>
          <w:rFonts w:ascii="Arial Narrow" w:hAnsi="Arial Narrow" w:cs="Arial"/>
          <w:sz w:val="22"/>
          <w:szCs w:val="22"/>
        </w:rPr>
        <w:t>in</w:t>
      </w:r>
      <w:r w:rsidR="00863A08" w:rsidRPr="00667434">
        <w:rPr>
          <w:rFonts w:ascii="Arial Narrow" w:hAnsi="Arial Narrow" w:cs="Arial"/>
          <w:spacing w:val="-5"/>
          <w:sz w:val="22"/>
          <w:szCs w:val="22"/>
        </w:rPr>
        <w:t xml:space="preserve"> </w:t>
      </w:r>
      <w:r w:rsidR="00863A08" w:rsidRPr="00667434">
        <w:rPr>
          <w:rFonts w:ascii="Arial Narrow" w:hAnsi="Arial Narrow" w:cs="Arial"/>
          <w:sz w:val="22"/>
          <w:szCs w:val="22"/>
        </w:rPr>
        <w:t>relazione</w:t>
      </w:r>
      <w:r w:rsidR="00863A08" w:rsidRPr="00667434">
        <w:rPr>
          <w:rFonts w:ascii="Arial Narrow" w:hAnsi="Arial Narrow" w:cs="Arial"/>
          <w:spacing w:val="-5"/>
          <w:sz w:val="22"/>
          <w:szCs w:val="22"/>
        </w:rPr>
        <w:t xml:space="preserve"> </w:t>
      </w:r>
      <w:r w:rsidR="00863A08" w:rsidRPr="00667434">
        <w:rPr>
          <w:rFonts w:ascii="Arial Narrow" w:hAnsi="Arial Narrow" w:cs="Arial"/>
          <w:sz w:val="22"/>
          <w:szCs w:val="22"/>
        </w:rPr>
        <w:t>al</w:t>
      </w:r>
      <w:r w:rsidR="00863A08" w:rsidRPr="00667434">
        <w:rPr>
          <w:rFonts w:ascii="Arial Narrow" w:hAnsi="Arial Narrow" w:cs="Arial"/>
          <w:spacing w:val="-6"/>
          <w:sz w:val="22"/>
          <w:szCs w:val="22"/>
        </w:rPr>
        <w:t xml:space="preserve"> </w:t>
      </w:r>
      <w:r w:rsidR="00863A08" w:rsidRPr="00667434">
        <w:rPr>
          <w:rFonts w:ascii="Arial Narrow" w:hAnsi="Arial Narrow" w:cs="Arial"/>
          <w:spacing w:val="-5"/>
          <w:sz w:val="22"/>
          <w:szCs w:val="22"/>
        </w:rPr>
        <w:t xml:space="preserve">concorrente che </w:t>
      </w:r>
      <w:r w:rsidR="005A3D5D" w:rsidRPr="00667434">
        <w:rPr>
          <w:rFonts w:ascii="Arial Narrow" w:hAnsi="Arial Narrow" w:cs="Arial"/>
          <w:spacing w:val="-5"/>
          <w:sz w:val="22"/>
          <w:szCs w:val="22"/>
        </w:rPr>
        <w:t>ha presentato</w:t>
      </w:r>
      <w:r w:rsidR="00863A08" w:rsidRPr="00667434">
        <w:rPr>
          <w:rFonts w:ascii="Arial Narrow" w:hAnsi="Arial Narrow" w:cs="Arial"/>
          <w:spacing w:val="-5"/>
          <w:sz w:val="22"/>
          <w:szCs w:val="22"/>
        </w:rPr>
        <w:t xml:space="preserve"> la migliore offerta a:</w:t>
      </w:r>
    </w:p>
    <w:p w14:paraId="67CC05CC" w14:textId="77777777" w:rsidR="0076366E" w:rsidRPr="00667434" w:rsidRDefault="00BA3D28" w:rsidP="00D34CF9">
      <w:pPr>
        <w:numPr>
          <w:ilvl w:val="0"/>
          <w:numId w:val="12"/>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rPr>
        <w:t>controllare la completezza della documentazione amministrativa presentata;</w:t>
      </w:r>
    </w:p>
    <w:p w14:paraId="1907639D" w14:textId="77777777" w:rsidR="0076366E" w:rsidRPr="00667434" w:rsidRDefault="00BA3D28" w:rsidP="00D34CF9">
      <w:pPr>
        <w:numPr>
          <w:ilvl w:val="0"/>
          <w:numId w:val="12"/>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rPr>
        <w:t>verificare la conformità della documentazione amministrativa a quanto richiesto nel presente disciplinare;</w:t>
      </w:r>
    </w:p>
    <w:p w14:paraId="4B854537" w14:textId="38A8B96F" w:rsidR="0076366E" w:rsidRPr="00667434" w:rsidRDefault="00BA3D28" w:rsidP="00D34CF9">
      <w:pPr>
        <w:numPr>
          <w:ilvl w:val="0"/>
          <w:numId w:val="12"/>
        </w:numPr>
        <w:pBdr>
          <w:top w:val="nil"/>
          <w:left w:val="nil"/>
          <w:bottom w:val="nil"/>
          <w:right w:val="nil"/>
          <w:between w:val="nil"/>
        </w:pBdr>
        <w:tabs>
          <w:tab w:val="left" w:pos="9639"/>
        </w:tabs>
        <w:autoSpaceDE/>
        <w:autoSpaceDN/>
        <w:spacing w:line="276" w:lineRule="auto"/>
        <w:jc w:val="both"/>
        <w:rPr>
          <w:rFonts w:ascii="Arial Narrow" w:hAnsi="Arial Narrow" w:cs="Arial"/>
        </w:rPr>
      </w:pPr>
      <w:r w:rsidRPr="00667434">
        <w:rPr>
          <w:rFonts w:ascii="Arial Narrow" w:hAnsi="Arial Narrow" w:cs="Arial"/>
        </w:rPr>
        <w:t>attivare la procedura di soccorso istruttorio di cui al precedente punto</w:t>
      </w:r>
      <w:r w:rsidR="004B6736" w:rsidRPr="00667434">
        <w:rPr>
          <w:rFonts w:ascii="Arial Narrow" w:hAnsi="Arial Narrow" w:cs="Arial"/>
        </w:rPr>
        <w:t xml:space="preserve"> 14, </w:t>
      </w:r>
      <w:r w:rsidRPr="00667434">
        <w:rPr>
          <w:rFonts w:ascii="Arial Narrow" w:hAnsi="Arial Narrow" w:cs="Arial"/>
        </w:rPr>
        <w:t xml:space="preserve">se necessario; </w:t>
      </w:r>
    </w:p>
    <w:p w14:paraId="4109ECF9" w14:textId="7ADAD5A4"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 xml:space="preserve">Sono sottoposti alla verifica della documentazione amministrativa oltre al concorrente risultato primo </w:t>
      </w:r>
      <w:r w:rsidR="005A3D5D" w:rsidRPr="00667434">
        <w:rPr>
          <w:rFonts w:ascii="Arial Narrow" w:hAnsi="Arial Narrow" w:cs="Arial"/>
          <w:sz w:val="22"/>
          <w:szCs w:val="22"/>
        </w:rPr>
        <w:t>anche [</w:t>
      </w:r>
      <w:r w:rsidR="00BA3D28" w:rsidRPr="00667434">
        <w:rPr>
          <w:rFonts w:ascii="Arial Narrow" w:hAnsi="Arial Narrow" w:cs="Arial"/>
          <w:b/>
          <w:i/>
          <w:sz w:val="22"/>
          <w:szCs w:val="22"/>
        </w:rPr>
        <w:t>Facoltativo</w:t>
      </w:r>
      <w:r w:rsidR="00BA3D28" w:rsidRPr="00667434">
        <w:rPr>
          <w:rFonts w:ascii="Arial Narrow" w:hAnsi="Arial Narrow" w:cs="Arial"/>
          <w:sz w:val="22"/>
          <w:szCs w:val="22"/>
        </w:rPr>
        <w:t xml:space="preserve"> </w:t>
      </w:r>
      <w:r w:rsidR="00BA3D28" w:rsidRPr="00667434">
        <w:rPr>
          <w:rFonts w:ascii="Arial Narrow" w:hAnsi="Arial Narrow" w:cs="Arial"/>
          <w:i/>
          <w:sz w:val="22"/>
          <w:szCs w:val="22"/>
        </w:rPr>
        <w:t>il secondo in graduatoria e</w:t>
      </w:r>
      <w:r w:rsidR="00BA3D28" w:rsidRPr="00667434">
        <w:rPr>
          <w:rFonts w:ascii="Arial Narrow" w:hAnsi="Arial Narrow" w:cs="Arial"/>
          <w:sz w:val="22"/>
          <w:szCs w:val="22"/>
        </w:rPr>
        <w:t xml:space="preserve">] </w:t>
      </w:r>
      <w:r w:rsidRPr="00667434">
        <w:rPr>
          <w:rFonts w:ascii="Arial Narrow" w:hAnsi="Arial Narrow" w:cs="Arial"/>
          <w:sz w:val="22"/>
          <w:szCs w:val="22"/>
        </w:rPr>
        <w:t xml:space="preserve">n. </w:t>
      </w:r>
      <w:r w:rsidR="00BA3D28" w:rsidRPr="00667434">
        <w:rPr>
          <w:rFonts w:ascii="Arial Narrow" w:hAnsi="Arial Narrow" w:cs="Arial"/>
          <w:sz w:val="22"/>
          <w:szCs w:val="22"/>
        </w:rPr>
        <w:t>… [</w:t>
      </w:r>
      <w:r w:rsidR="00BA3D28" w:rsidRPr="00667434">
        <w:rPr>
          <w:rFonts w:ascii="Arial Narrow" w:hAnsi="Arial Narrow" w:cs="Arial"/>
          <w:i/>
          <w:sz w:val="22"/>
          <w:szCs w:val="22"/>
        </w:rPr>
        <w:t>indicare il n. di concorrenti che saranno sottoposti a controllo</w:t>
      </w:r>
      <w:r w:rsidR="00BA3D28" w:rsidRPr="00667434">
        <w:rPr>
          <w:rFonts w:ascii="Arial Narrow" w:hAnsi="Arial Narrow" w:cs="Arial"/>
          <w:sz w:val="22"/>
          <w:szCs w:val="22"/>
        </w:rPr>
        <w:t>] concorrenti, sorteggiati … [</w:t>
      </w:r>
      <w:r w:rsidR="00BA3D28" w:rsidRPr="00667434">
        <w:rPr>
          <w:rFonts w:ascii="Arial Narrow" w:hAnsi="Arial Narrow" w:cs="Arial"/>
          <w:i/>
          <w:sz w:val="22"/>
          <w:szCs w:val="22"/>
        </w:rPr>
        <w:t>indicare le modalità del sorteggio, ad esempio</w:t>
      </w:r>
      <w:r w:rsidRPr="00667434">
        <w:rPr>
          <w:rFonts w:ascii="Arial Narrow" w:hAnsi="Arial Narrow" w:cs="Arial"/>
          <w:i/>
          <w:sz w:val="22"/>
          <w:szCs w:val="22"/>
        </w:rPr>
        <w:t xml:space="preserve"> automaticamente mediante apposita funzione della piattaforma</w:t>
      </w:r>
      <w:r w:rsidR="00BA3D28" w:rsidRPr="00667434">
        <w:rPr>
          <w:rFonts w:ascii="Arial Narrow" w:hAnsi="Arial Narrow" w:cs="Arial"/>
          <w:sz w:val="22"/>
          <w:szCs w:val="22"/>
        </w:rPr>
        <w:t>],</w:t>
      </w:r>
      <w:r w:rsidRPr="00667434">
        <w:rPr>
          <w:rFonts w:ascii="Arial Narrow" w:hAnsi="Arial Narrow" w:cs="Arial"/>
          <w:sz w:val="22"/>
          <w:szCs w:val="22"/>
        </w:rPr>
        <w:t xml:space="preserve"> ai sensi </w:t>
      </w:r>
      <w:r w:rsidR="00BA3D28" w:rsidRPr="00667434">
        <w:rPr>
          <w:rFonts w:ascii="Arial Narrow" w:hAnsi="Arial Narrow" w:cs="Arial"/>
          <w:sz w:val="22"/>
          <w:szCs w:val="22"/>
        </w:rPr>
        <w:t>dell’articolo</w:t>
      </w:r>
      <w:r w:rsidRPr="00667434">
        <w:rPr>
          <w:rFonts w:ascii="Arial Narrow" w:hAnsi="Arial Narrow" w:cs="Arial"/>
          <w:sz w:val="22"/>
          <w:szCs w:val="22"/>
        </w:rPr>
        <w:t xml:space="preserve"> 71 del decreto del Presidente della Repubblica n. 445/2000.</w:t>
      </w:r>
    </w:p>
    <w:p w14:paraId="34D4F07D"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Gli eventuali provvedimenti di esclusione dalla procedura di gara sono comunicati entro cinque giorni dalla loro adozione.</w:t>
      </w:r>
    </w:p>
    <w:p w14:paraId="681AB1B1"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631FBBAD" w14:textId="77777777"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p>
    <w:p w14:paraId="536FB6A9" w14:textId="251F4389" w:rsidR="0076366E" w:rsidRPr="00667434" w:rsidRDefault="00426B45"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2358" w:name="_bookmark23"/>
      <w:bookmarkStart w:id="2359" w:name="_Toc484688358"/>
      <w:bookmarkStart w:id="2360" w:name="_Toc484605489"/>
      <w:bookmarkStart w:id="2361" w:name="_Toc484605365"/>
      <w:bookmarkStart w:id="2362" w:name="_Toc484526645"/>
      <w:bookmarkStart w:id="2363" w:name="_Toc484449150"/>
      <w:bookmarkStart w:id="2364" w:name="_Toc484449026"/>
      <w:bookmarkStart w:id="2365" w:name="_Toc484448902"/>
      <w:bookmarkStart w:id="2366" w:name="_Toc484448779"/>
      <w:bookmarkStart w:id="2367" w:name="_Toc484448655"/>
      <w:bookmarkStart w:id="2368" w:name="_Toc484448531"/>
      <w:bookmarkStart w:id="2369" w:name="_Toc484448407"/>
      <w:bookmarkStart w:id="2370" w:name="_Toc484448283"/>
      <w:bookmarkStart w:id="2371" w:name="_Toc484448159"/>
      <w:bookmarkStart w:id="2372" w:name="_Toc484440499"/>
      <w:bookmarkStart w:id="2373" w:name="_Toc484440139"/>
      <w:bookmarkStart w:id="2374" w:name="_Toc484440015"/>
      <w:bookmarkStart w:id="2375" w:name="_Toc484439892"/>
      <w:bookmarkStart w:id="2376" w:name="_Toc484438972"/>
      <w:bookmarkStart w:id="2377" w:name="_Toc484438848"/>
      <w:bookmarkStart w:id="2378" w:name="_Toc484438724"/>
      <w:bookmarkStart w:id="2379" w:name="_Toc484429149"/>
      <w:bookmarkStart w:id="2380" w:name="_Toc484428979"/>
      <w:bookmarkStart w:id="2381" w:name="_Toc484097805"/>
      <w:bookmarkStart w:id="2382" w:name="_Toc484011731"/>
      <w:bookmarkStart w:id="2383" w:name="_Toc484011256"/>
      <w:bookmarkStart w:id="2384" w:name="_Toc484011134"/>
      <w:bookmarkStart w:id="2385" w:name="_Toc484011012"/>
      <w:bookmarkStart w:id="2386" w:name="_Toc484010888"/>
      <w:bookmarkStart w:id="2387" w:name="_Toc484010766"/>
      <w:bookmarkStart w:id="2388" w:name="_Toc483907016"/>
      <w:bookmarkStart w:id="2389" w:name="_Toc483571638"/>
      <w:bookmarkStart w:id="2390" w:name="_Toc483571516"/>
      <w:bookmarkStart w:id="2391" w:name="_Toc483474085"/>
      <w:bookmarkStart w:id="2392" w:name="_Toc483401289"/>
      <w:bookmarkStart w:id="2393" w:name="_Toc483325811"/>
      <w:bookmarkStart w:id="2394" w:name="_Toc483316508"/>
      <w:bookmarkStart w:id="2395" w:name="_Toc483316377"/>
      <w:bookmarkStart w:id="2396" w:name="_Toc483316245"/>
      <w:bookmarkStart w:id="2397" w:name="_Toc483316040"/>
      <w:bookmarkStart w:id="2398" w:name="_Toc483302419"/>
      <w:bookmarkStart w:id="2399" w:name="_Toc483233702"/>
      <w:bookmarkStart w:id="2400" w:name="_Toc482979742"/>
      <w:bookmarkStart w:id="2401" w:name="_Toc482979644"/>
      <w:bookmarkStart w:id="2402" w:name="_Toc482979546"/>
      <w:bookmarkStart w:id="2403" w:name="_Toc482979438"/>
      <w:bookmarkStart w:id="2404" w:name="_Toc482979329"/>
      <w:bookmarkStart w:id="2405" w:name="_Toc482979220"/>
      <w:bookmarkStart w:id="2406" w:name="_Toc482979109"/>
      <w:bookmarkStart w:id="2407" w:name="_Toc482979001"/>
      <w:bookmarkStart w:id="2408" w:name="_Toc482978892"/>
      <w:bookmarkStart w:id="2409" w:name="_Toc482959773"/>
      <w:bookmarkStart w:id="2410" w:name="_Toc482959663"/>
      <w:bookmarkStart w:id="2411" w:name="_Toc482959553"/>
      <w:bookmarkStart w:id="2412" w:name="_Toc482712765"/>
      <w:bookmarkStart w:id="2413" w:name="_Toc482641319"/>
      <w:bookmarkStart w:id="2414" w:name="_Toc482633142"/>
      <w:bookmarkStart w:id="2415" w:name="_Toc482352301"/>
      <w:bookmarkStart w:id="2416" w:name="_Toc482352211"/>
      <w:bookmarkStart w:id="2417" w:name="_Toc482352121"/>
      <w:bookmarkStart w:id="2418" w:name="_Toc482352031"/>
      <w:bookmarkStart w:id="2419" w:name="_Toc482102167"/>
      <w:bookmarkStart w:id="2420" w:name="_Toc482102073"/>
      <w:bookmarkStart w:id="2421" w:name="_Toc482101978"/>
      <w:bookmarkStart w:id="2422" w:name="_Toc482101883"/>
      <w:bookmarkStart w:id="2423" w:name="_Toc482101790"/>
      <w:bookmarkStart w:id="2424" w:name="_Toc482101615"/>
      <w:bookmarkStart w:id="2425" w:name="_Toc482101500"/>
      <w:bookmarkStart w:id="2426" w:name="_Toc482101363"/>
      <w:bookmarkStart w:id="2427" w:name="_Toc482100937"/>
      <w:bookmarkStart w:id="2428" w:name="_Toc482100780"/>
      <w:bookmarkStart w:id="2429" w:name="_Toc482099063"/>
      <w:bookmarkStart w:id="2430" w:name="_Toc482097961"/>
      <w:bookmarkStart w:id="2431" w:name="_Toc482097769"/>
      <w:bookmarkStart w:id="2432" w:name="_Toc482097680"/>
      <w:bookmarkStart w:id="2433" w:name="_Toc482097591"/>
      <w:bookmarkStart w:id="2434" w:name="_Toc482025767"/>
      <w:bookmarkStart w:id="2435" w:name="_Toc485218347"/>
      <w:bookmarkStart w:id="2436" w:name="_Toc484688912"/>
      <w:bookmarkStart w:id="2437" w:name="_Toc484688357"/>
      <w:bookmarkStart w:id="2438" w:name="_Toc484605488"/>
      <w:bookmarkStart w:id="2439" w:name="_Toc484605364"/>
      <w:bookmarkStart w:id="2440" w:name="_Toc484526644"/>
      <w:bookmarkStart w:id="2441" w:name="_Toc484449149"/>
      <w:bookmarkStart w:id="2442" w:name="_Toc484449025"/>
      <w:bookmarkStart w:id="2443" w:name="_Toc484448901"/>
      <w:bookmarkStart w:id="2444" w:name="_Toc484448778"/>
      <w:bookmarkStart w:id="2445" w:name="_Toc484448654"/>
      <w:bookmarkStart w:id="2446" w:name="_Toc484448530"/>
      <w:bookmarkStart w:id="2447" w:name="_Toc484448406"/>
      <w:bookmarkStart w:id="2448" w:name="_Toc484448282"/>
      <w:bookmarkStart w:id="2449" w:name="_Toc484448158"/>
      <w:bookmarkStart w:id="2450" w:name="_Toc484440498"/>
      <w:bookmarkStart w:id="2451" w:name="_Toc484440138"/>
      <w:bookmarkStart w:id="2452" w:name="_Toc484440014"/>
      <w:bookmarkStart w:id="2453" w:name="_Toc484439891"/>
      <w:bookmarkStart w:id="2454" w:name="_Toc484438971"/>
      <w:bookmarkStart w:id="2455" w:name="_Toc484438847"/>
      <w:bookmarkStart w:id="2456" w:name="_Toc484438723"/>
      <w:bookmarkStart w:id="2457" w:name="_Toc484429148"/>
      <w:bookmarkStart w:id="2458" w:name="_Toc484428978"/>
      <w:bookmarkStart w:id="2459" w:name="_Toc484097804"/>
      <w:bookmarkStart w:id="2460" w:name="_Toc484011730"/>
      <w:bookmarkStart w:id="2461" w:name="_Toc484011255"/>
      <w:bookmarkStart w:id="2462" w:name="_Toc484011133"/>
      <w:bookmarkStart w:id="2463" w:name="_Toc484011011"/>
      <w:bookmarkStart w:id="2464" w:name="_Toc484010887"/>
      <w:bookmarkStart w:id="2465" w:name="_Toc484010765"/>
      <w:bookmarkStart w:id="2466" w:name="_Toc483907015"/>
      <w:bookmarkStart w:id="2467" w:name="_Toc483571637"/>
      <w:bookmarkStart w:id="2468" w:name="_Toc483571515"/>
      <w:bookmarkStart w:id="2469" w:name="_Toc483474084"/>
      <w:bookmarkStart w:id="2470" w:name="_Toc483401288"/>
      <w:bookmarkStart w:id="2471" w:name="_Toc483325810"/>
      <w:bookmarkStart w:id="2472" w:name="_Toc483316507"/>
      <w:bookmarkStart w:id="2473" w:name="_Toc483316376"/>
      <w:bookmarkStart w:id="2474" w:name="_Toc483316244"/>
      <w:bookmarkStart w:id="2475" w:name="_Toc483316039"/>
      <w:bookmarkStart w:id="2476" w:name="_Toc483302418"/>
      <w:bookmarkStart w:id="2477" w:name="_Toc483233701"/>
      <w:bookmarkStart w:id="2478" w:name="_Toc482979741"/>
      <w:bookmarkStart w:id="2479" w:name="_Toc482979643"/>
      <w:bookmarkStart w:id="2480" w:name="_Toc482979545"/>
      <w:bookmarkStart w:id="2481" w:name="_Toc482979437"/>
      <w:bookmarkStart w:id="2482" w:name="_Toc482979328"/>
      <w:bookmarkStart w:id="2483" w:name="_Toc482979219"/>
      <w:bookmarkStart w:id="2484" w:name="_Toc482979108"/>
      <w:bookmarkStart w:id="2485" w:name="_Toc482979000"/>
      <w:bookmarkStart w:id="2486" w:name="_Toc482978891"/>
      <w:bookmarkStart w:id="2487" w:name="_Toc482959772"/>
      <w:bookmarkStart w:id="2488" w:name="_Toc482959662"/>
      <w:bookmarkStart w:id="2489" w:name="_Toc482959552"/>
      <w:bookmarkStart w:id="2490" w:name="_Toc482712764"/>
      <w:bookmarkStart w:id="2491" w:name="_Toc482641318"/>
      <w:bookmarkStart w:id="2492" w:name="_Toc482633141"/>
      <w:bookmarkStart w:id="2493" w:name="_Toc482352300"/>
      <w:bookmarkStart w:id="2494" w:name="_Toc482352210"/>
      <w:bookmarkStart w:id="2495" w:name="_Toc482352120"/>
      <w:bookmarkStart w:id="2496" w:name="_Toc482352030"/>
      <w:bookmarkStart w:id="2497" w:name="_Toc482102166"/>
      <w:bookmarkStart w:id="2498" w:name="_Toc482102072"/>
      <w:bookmarkStart w:id="2499" w:name="_Toc482101977"/>
      <w:bookmarkStart w:id="2500" w:name="_Toc482101882"/>
      <w:bookmarkStart w:id="2501" w:name="_Toc482101789"/>
      <w:bookmarkStart w:id="2502" w:name="_Toc482101614"/>
      <w:bookmarkStart w:id="2503" w:name="_Toc482101499"/>
      <w:bookmarkStart w:id="2504" w:name="_Toc482101362"/>
      <w:bookmarkStart w:id="2505" w:name="_Toc482100936"/>
      <w:bookmarkStart w:id="2506" w:name="_Toc482100779"/>
      <w:bookmarkStart w:id="2507" w:name="_Toc482099062"/>
      <w:bookmarkStart w:id="2508" w:name="_Toc482097960"/>
      <w:bookmarkStart w:id="2509" w:name="_Toc482097768"/>
      <w:bookmarkStart w:id="2510" w:name="_Toc482097679"/>
      <w:bookmarkStart w:id="2511" w:name="_Toc482097590"/>
      <w:bookmarkStart w:id="2512" w:name="_Toc482025766"/>
      <w:bookmarkStart w:id="2513" w:name="_Toc485218346"/>
      <w:bookmarkStart w:id="2514" w:name="_Toc484688911"/>
      <w:bookmarkStart w:id="2515" w:name="_Toc484688356"/>
      <w:bookmarkStart w:id="2516" w:name="_Toc484605487"/>
      <w:bookmarkStart w:id="2517" w:name="_Toc484605363"/>
      <w:bookmarkStart w:id="2518" w:name="_Toc484526643"/>
      <w:bookmarkStart w:id="2519" w:name="_Toc484449148"/>
      <w:bookmarkStart w:id="2520" w:name="_Toc484449024"/>
      <w:bookmarkStart w:id="2521" w:name="_Toc484448900"/>
      <w:bookmarkStart w:id="2522" w:name="_Toc484448777"/>
      <w:bookmarkStart w:id="2523" w:name="_Toc484448653"/>
      <w:bookmarkStart w:id="2524" w:name="_Toc484448529"/>
      <w:bookmarkStart w:id="2525" w:name="_Toc484448405"/>
      <w:bookmarkStart w:id="2526" w:name="_Toc484448281"/>
      <w:bookmarkStart w:id="2527" w:name="_Toc484448157"/>
      <w:bookmarkStart w:id="2528" w:name="_Toc484440497"/>
      <w:bookmarkStart w:id="2529" w:name="_Toc484440137"/>
      <w:bookmarkStart w:id="2530" w:name="_Toc484440013"/>
      <w:bookmarkStart w:id="2531" w:name="_Toc484439890"/>
      <w:bookmarkStart w:id="2532" w:name="_Toc484438970"/>
      <w:bookmarkStart w:id="2533" w:name="_Toc484438846"/>
      <w:bookmarkStart w:id="2534" w:name="_Toc484438722"/>
      <w:bookmarkStart w:id="2535" w:name="_Toc484429147"/>
      <w:bookmarkStart w:id="2536" w:name="_Toc484428977"/>
      <w:bookmarkStart w:id="2537" w:name="_Toc484097803"/>
      <w:bookmarkStart w:id="2538" w:name="_Toc484011729"/>
      <w:bookmarkStart w:id="2539" w:name="_Toc484011254"/>
      <w:bookmarkStart w:id="2540" w:name="_Toc484011132"/>
      <w:bookmarkStart w:id="2541" w:name="_Toc484011010"/>
      <w:bookmarkStart w:id="2542" w:name="_Toc484010886"/>
      <w:bookmarkStart w:id="2543" w:name="_Toc484010764"/>
      <w:bookmarkStart w:id="2544" w:name="_Toc483907014"/>
      <w:bookmarkStart w:id="2545" w:name="_Toc483571636"/>
      <w:bookmarkStart w:id="2546" w:name="_Toc483571514"/>
      <w:bookmarkStart w:id="2547" w:name="_Toc483474083"/>
      <w:bookmarkStart w:id="2548" w:name="_Toc483401287"/>
      <w:bookmarkStart w:id="2549" w:name="_Toc483325809"/>
      <w:bookmarkStart w:id="2550" w:name="_Toc483316506"/>
      <w:bookmarkStart w:id="2551" w:name="_Toc483316375"/>
      <w:bookmarkStart w:id="2552" w:name="_Toc483316243"/>
      <w:bookmarkStart w:id="2553" w:name="_Toc483316038"/>
      <w:bookmarkStart w:id="2554" w:name="_Toc483302417"/>
      <w:bookmarkStart w:id="2555" w:name="_Toc483233700"/>
      <w:bookmarkStart w:id="2556" w:name="_Toc482979740"/>
      <w:bookmarkStart w:id="2557" w:name="_Toc482979642"/>
      <w:bookmarkStart w:id="2558" w:name="_Toc482979544"/>
      <w:bookmarkStart w:id="2559" w:name="_Toc482979436"/>
      <w:bookmarkStart w:id="2560" w:name="_Toc482979327"/>
      <w:bookmarkStart w:id="2561" w:name="_Toc482979218"/>
      <w:bookmarkStart w:id="2562" w:name="_Toc482979107"/>
      <w:bookmarkStart w:id="2563" w:name="_Toc482978999"/>
      <w:bookmarkStart w:id="2564" w:name="_Toc482978890"/>
      <w:bookmarkStart w:id="2565" w:name="_Toc482959771"/>
      <w:bookmarkStart w:id="2566" w:name="_Toc482959661"/>
      <w:bookmarkStart w:id="2567" w:name="_Toc482959551"/>
      <w:bookmarkStart w:id="2568" w:name="_Toc482712763"/>
      <w:bookmarkStart w:id="2569" w:name="_Toc482641317"/>
      <w:bookmarkStart w:id="2570" w:name="_Toc482633140"/>
      <w:bookmarkStart w:id="2571" w:name="_Toc482352299"/>
      <w:bookmarkStart w:id="2572" w:name="_Toc482352209"/>
      <w:bookmarkStart w:id="2573" w:name="_Toc482352119"/>
      <w:bookmarkStart w:id="2574" w:name="_Toc482352029"/>
      <w:bookmarkStart w:id="2575" w:name="_Toc482102165"/>
      <w:bookmarkStart w:id="2576" w:name="_Toc482102071"/>
      <w:bookmarkStart w:id="2577" w:name="_Toc482101976"/>
      <w:bookmarkStart w:id="2578" w:name="_Toc482101881"/>
      <w:bookmarkStart w:id="2579" w:name="_Toc482101788"/>
      <w:bookmarkStart w:id="2580" w:name="_Toc482101613"/>
      <w:bookmarkStart w:id="2581" w:name="_Toc482101498"/>
      <w:bookmarkStart w:id="2582" w:name="_Toc482101361"/>
      <w:bookmarkStart w:id="2583" w:name="_Toc482100935"/>
      <w:bookmarkStart w:id="2584" w:name="_Toc482100778"/>
      <w:bookmarkStart w:id="2585" w:name="_Toc482099061"/>
      <w:bookmarkStart w:id="2586" w:name="_Toc482097959"/>
      <w:bookmarkStart w:id="2587" w:name="_Toc482097767"/>
      <w:bookmarkStart w:id="2588" w:name="_Toc482097678"/>
      <w:bookmarkStart w:id="2589" w:name="_Toc482097589"/>
      <w:bookmarkStart w:id="2590" w:name="_Toc482025765"/>
      <w:bookmarkStart w:id="2591" w:name="_Toc485218345"/>
      <w:bookmarkStart w:id="2592" w:name="_Toc484688910"/>
      <w:bookmarkStart w:id="2593" w:name="_Toc484688355"/>
      <w:bookmarkStart w:id="2594" w:name="_Toc484605486"/>
      <w:bookmarkStart w:id="2595" w:name="_Toc484605362"/>
      <w:bookmarkStart w:id="2596" w:name="_Toc484526642"/>
      <w:bookmarkStart w:id="2597" w:name="_Toc484449147"/>
      <w:bookmarkStart w:id="2598" w:name="_Toc484449023"/>
      <w:bookmarkStart w:id="2599" w:name="_Toc484448899"/>
      <w:bookmarkStart w:id="2600" w:name="_Toc484448776"/>
      <w:bookmarkStart w:id="2601" w:name="_Toc484448652"/>
      <w:bookmarkStart w:id="2602" w:name="_Toc484448528"/>
      <w:bookmarkStart w:id="2603" w:name="_Toc484448404"/>
      <w:bookmarkStart w:id="2604" w:name="_Toc484448280"/>
      <w:bookmarkStart w:id="2605" w:name="_Toc484448156"/>
      <w:bookmarkStart w:id="2606" w:name="_Toc484440496"/>
      <w:bookmarkStart w:id="2607" w:name="_Toc484440136"/>
      <w:bookmarkStart w:id="2608" w:name="_Toc484440012"/>
      <w:bookmarkStart w:id="2609" w:name="_Toc484439889"/>
      <w:bookmarkStart w:id="2610" w:name="_Toc484438969"/>
      <w:bookmarkStart w:id="2611" w:name="_Toc484438845"/>
      <w:bookmarkStart w:id="2612" w:name="_Toc484438721"/>
      <w:bookmarkStart w:id="2613" w:name="_Toc484429146"/>
      <w:bookmarkStart w:id="2614" w:name="_Toc484428976"/>
      <w:bookmarkStart w:id="2615" w:name="_Toc484097802"/>
      <w:bookmarkStart w:id="2616" w:name="_Toc484011728"/>
      <w:bookmarkStart w:id="2617" w:name="_Toc484011253"/>
      <w:bookmarkStart w:id="2618" w:name="_Toc484011131"/>
      <w:bookmarkStart w:id="2619" w:name="_Toc484011009"/>
      <w:bookmarkStart w:id="2620" w:name="_Toc484010885"/>
      <w:bookmarkStart w:id="2621" w:name="_Toc484010763"/>
      <w:bookmarkStart w:id="2622" w:name="_Toc483907013"/>
      <w:bookmarkStart w:id="2623" w:name="_Toc483571635"/>
      <w:bookmarkStart w:id="2624" w:name="_Toc483571513"/>
      <w:bookmarkStart w:id="2625" w:name="_Toc483474082"/>
      <w:bookmarkStart w:id="2626" w:name="_Toc483401286"/>
      <w:bookmarkStart w:id="2627" w:name="_Toc483325808"/>
      <w:bookmarkStart w:id="2628" w:name="_Toc483316505"/>
      <w:bookmarkStart w:id="2629" w:name="_Toc483316374"/>
      <w:bookmarkStart w:id="2630" w:name="_Toc483316242"/>
      <w:bookmarkStart w:id="2631" w:name="_Toc483316037"/>
      <w:bookmarkStart w:id="2632" w:name="_Toc483302416"/>
      <w:bookmarkStart w:id="2633" w:name="_Toc483233699"/>
      <w:bookmarkStart w:id="2634" w:name="_Toc482979739"/>
      <w:bookmarkStart w:id="2635" w:name="_Toc482979641"/>
      <w:bookmarkStart w:id="2636" w:name="_Toc482979543"/>
      <w:bookmarkStart w:id="2637" w:name="_Toc482979435"/>
      <w:bookmarkStart w:id="2638" w:name="_Toc482979326"/>
      <w:bookmarkStart w:id="2639" w:name="_Toc482979217"/>
      <w:bookmarkStart w:id="2640" w:name="_Toc482979106"/>
      <w:bookmarkStart w:id="2641" w:name="_Toc482978998"/>
      <w:bookmarkStart w:id="2642" w:name="_Toc482978889"/>
      <w:bookmarkStart w:id="2643" w:name="_Toc482959770"/>
      <w:bookmarkStart w:id="2644" w:name="_Toc482959660"/>
      <w:bookmarkStart w:id="2645" w:name="_Toc482959550"/>
      <w:bookmarkStart w:id="2646" w:name="_Toc482712762"/>
      <w:bookmarkStart w:id="2647" w:name="_Toc482641316"/>
      <w:bookmarkStart w:id="2648" w:name="_Toc482633139"/>
      <w:bookmarkStart w:id="2649" w:name="_Toc482352298"/>
      <w:bookmarkStart w:id="2650" w:name="_Toc482352208"/>
      <w:bookmarkStart w:id="2651" w:name="_Toc482352118"/>
      <w:bookmarkStart w:id="2652" w:name="_Toc482352028"/>
      <w:bookmarkStart w:id="2653" w:name="_Toc482102164"/>
      <w:bookmarkStart w:id="2654" w:name="_Toc482102070"/>
      <w:bookmarkStart w:id="2655" w:name="_Toc482101975"/>
      <w:bookmarkStart w:id="2656" w:name="_Toc482101880"/>
      <w:bookmarkStart w:id="2657" w:name="_Toc482101787"/>
      <w:bookmarkStart w:id="2658" w:name="_Toc482101612"/>
      <w:bookmarkStart w:id="2659" w:name="_Toc482101497"/>
      <w:bookmarkStart w:id="2660" w:name="_Toc482101360"/>
      <w:bookmarkStart w:id="2661" w:name="_Toc482100934"/>
      <w:bookmarkStart w:id="2662" w:name="_Toc482100777"/>
      <w:bookmarkStart w:id="2663" w:name="_Toc482099060"/>
      <w:bookmarkStart w:id="2664" w:name="_Toc482097958"/>
      <w:bookmarkStart w:id="2665" w:name="_Toc482097766"/>
      <w:bookmarkStart w:id="2666" w:name="_Toc482097677"/>
      <w:bookmarkStart w:id="2667" w:name="_Toc482097588"/>
      <w:bookmarkStart w:id="2668" w:name="_Toc482025764"/>
      <w:bookmarkStart w:id="2669" w:name="_Toc485218344"/>
      <w:bookmarkStart w:id="2670" w:name="_Toc484688909"/>
      <w:bookmarkStart w:id="2671" w:name="_Toc484688354"/>
      <w:bookmarkStart w:id="2672" w:name="_Toc484605485"/>
      <w:bookmarkStart w:id="2673" w:name="_Toc484605361"/>
      <w:bookmarkStart w:id="2674" w:name="_Toc484526641"/>
      <w:bookmarkStart w:id="2675" w:name="_Toc484449146"/>
      <w:bookmarkStart w:id="2676" w:name="_Toc484449022"/>
      <w:bookmarkStart w:id="2677" w:name="_Toc484448898"/>
      <w:bookmarkStart w:id="2678" w:name="_Toc484448775"/>
      <w:bookmarkStart w:id="2679" w:name="_Toc484448651"/>
      <w:bookmarkStart w:id="2680" w:name="_Toc484448527"/>
      <w:bookmarkStart w:id="2681" w:name="_Toc484448403"/>
      <w:bookmarkStart w:id="2682" w:name="_Toc484448279"/>
      <w:bookmarkStart w:id="2683" w:name="_Toc484448155"/>
      <w:bookmarkStart w:id="2684" w:name="_Toc484440495"/>
      <w:bookmarkStart w:id="2685" w:name="_Toc484440135"/>
      <w:bookmarkStart w:id="2686" w:name="_Toc484440011"/>
      <w:bookmarkStart w:id="2687" w:name="_Toc484439888"/>
      <w:bookmarkStart w:id="2688" w:name="_Toc484438968"/>
      <w:bookmarkStart w:id="2689" w:name="_Toc484438844"/>
      <w:bookmarkStart w:id="2690" w:name="_Toc484438720"/>
      <w:bookmarkStart w:id="2691" w:name="_Toc484429145"/>
      <w:bookmarkStart w:id="2692" w:name="_Toc484428975"/>
      <w:bookmarkStart w:id="2693" w:name="_Toc484097801"/>
      <w:bookmarkStart w:id="2694" w:name="_Toc484011727"/>
      <w:bookmarkStart w:id="2695" w:name="_Toc484011252"/>
      <w:bookmarkStart w:id="2696" w:name="_Toc484011130"/>
      <w:bookmarkStart w:id="2697" w:name="_Toc484011008"/>
      <w:bookmarkStart w:id="2698" w:name="_Toc484010884"/>
      <w:bookmarkStart w:id="2699" w:name="_Toc484010762"/>
      <w:bookmarkStart w:id="2700" w:name="_Toc483907012"/>
      <w:bookmarkStart w:id="2701" w:name="_Toc483571634"/>
      <w:bookmarkStart w:id="2702" w:name="_Toc483571512"/>
      <w:bookmarkStart w:id="2703" w:name="_Toc483474081"/>
      <w:bookmarkStart w:id="2704" w:name="_Toc483401285"/>
      <w:bookmarkStart w:id="2705" w:name="_Toc483325807"/>
      <w:bookmarkStart w:id="2706" w:name="_Toc483316504"/>
      <w:bookmarkStart w:id="2707" w:name="_Toc483316373"/>
      <w:bookmarkStart w:id="2708" w:name="_Toc483316241"/>
      <w:bookmarkStart w:id="2709" w:name="_Toc483316036"/>
      <w:bookmarkStart w:id="2710" w:name="_Toc483302415"/>
      <w:bookmarkStart w:id="2711" w:name="_Toc483233698"/>
      <w:bookmarkStart w:id="2712" w:name="_Toc482979738"/>
      <w:bookmarkStart w:id="2713" w:name="_Toc482979640"/>
      <w:bookmarkStart w:id="2714" w:name="_Toc482979542"/>
      <w:bookmarkStart w:id="2715" w:name="_Toc482979434"/>
      <w:bookmarkStart w:id="2716" w:name="_Toc482979325"/>
      <w:bookmarkStart w:id="2717" w:name="_Toc482979216"/>
      <w:bookmarkStart w:id="2718" w:name="_Toc482979105"/>
      <w:bookmarkStart w:id="2719" w:name="_Toc482978997"/>
      <w:bookmarkStart w:id="2720" w:name="_Toc482978888"/>
      <w:bookmarkStart w:id="2721" w:name="_Toc482959769"/>
      <w:bookmarkStart w:id="2722" w:name="_Toc482959659"/>
      <w:bookmarkStart w:id="2723" w:name="_Toc482959549"/>
      <w:bookmarkStart w:id="2724" w:name="_Toc482712761"/>
      <w:bookmarkStart w:id="2725" w:name="_Toc482641315"/>
      <w:bookmarkStart w:id="2726" w:name="_Toc482633138"/>
      <w:bookmarkStart w:id="2727" w:name="_Toc482352297"/>
      <w:bookmarkStart w:id="2728" w:name="_Toc482352207"/>
      <w:bookmarkStart w:id="2729" w:name="_Toc482352117"/>
      <w:bookmarkStart w:id="2730" w:name="_Toc482352027"/>
      <w:bookmarkStart w:id="2731" w:name="_Toc482102163"/>
      <w:bookmarkStart w:id="2732" w:name="_Toc482102069"/>
      <w:bookmarkStart w:id="2733" w:name="_Toc482101974"/>
      <w:bookmarkStart w:id="2734" w:name="_Toc482101879"/>
      <w:bookmarkStart w:id="2735" w:name="_Toc482101786"/>
      <w:bookmarkStart w:id="2736" w:name="_Toc482101611"/>
      <w:bookmarkStart w:id="2737" w:name="_Toc482101496"/>
      <w:bookmarkStart w:id="2738" w:name="_Toc482101359"/>
      <w:bookmarkStart w:id="2739" w:name="_Toc482100933"/>
      <w:bookmarkStart w:id="2740" w:name="_Toc482100776"/>
      <w:bookmarkStart w:id="2741" w:name="_Toc482099059"/>
      <w:bookmarkStart w:id="2742" w:name="_Toc482097957"/>
      <w:bookmarkStart w:id="2743" w:name="_Toc482097765"/>
      <w:bookmarkStart w:id="2744" w:name="_Toc482097676"/>
      <w:bookmarkStart w:id="2745" w:name="_Toc482097587"/>
      <w:bookmarkStart w:id="2746" w:name="_Toc482025763"/>
      <w:bookmarkStart w:id="2747" w:name="_Toc485218343"/>
      <w:bookmarkStart w:id="2748" w:name="_Toc484688908"/>
      <w:bookmarkStart w:id="2749" w:name="_Toc484688353"/>
      <w:bookmarkStart w:id="2750" w:name="_Toc484605484"/>
      <w:bookmarkStart w:id="2751" w:name="_Toc484605360"/>
      <w:bookmarkStart w:id="2752" w:name="_Toc484526640"/>
      <w:bookmarkStart w:id="2753" w:name="_Toc484449145"/>
      <w:bookmarkStart w:id="2754" w:name="_Toc484449021"/>
      <w:bookmarkStart w:id="2755" w:name="_Toc484448897"/>
      <w:bookmarkStart w:id="2756" w:name="_Toc484448774"/>
      <w:bookmarkStart w:id="2757" w:name="_Toc484448650"/>
      <w:bookmarkStart w:id="2758" w:name="_Toc484448526"/>
      <w:bookmarkStart w:id="2759" w:name="_Toc484448402"/>
      <w:bookmarkStart w:id="2760" w:name="_Toc484448278"/>
      <w:bookmarkStart w:id="2761" w:name="_Toc484448154"/>
      <w:bookmarkStart w:id="2762" w:name="_Toc484440494"/>
      <w:bookmarkStart w:id="2763" w:name="_Toc484440134"/>
      <w:bookmarkStart w:id="2764" w:name="_Toc484440010"/>
      <w:bookmarkStart w:id="2765" w:name="_Toc484439887"/>
      <w:bookmarkStart w:id="2766" w:name="_Toc484438967"/>
      <w:bookmarkStart w:id="2767" w:name="_Toc484438843"/>
      <w:bookmarkStart w:id="2768" w:name="_Toc484438719"/>
      <w:bookmarkStart w:id="2769" w:name="_Toc484429144"/>
      <w:bookmarkStart w:id="2770" w:name="_Toc484428974"/>
      <w:bookmarkStart w:id="2771" w:name="_Toc484097800"/>
      <w:bookmarkStart w:id="2772" w:name="_Toc484011726"/>
      <w:bookmarkStart w:id="2773" w:name="_Toc484011251"/>
      <w:bookmarkStart w:id="2774" w:name="_Toc484011129"/>
      <w:bookmarkStart w:id="2775" w:name="_Toc484011007"/>
      <w:bookmarkStart w:id="2776" w:name="_Toc484010883"/>
      <w:bookmarkStart w:id="2777" w:name="_Toc484010761"/>
      <w:bookmarkStart w:id="2778" w:name="_Toc483907011"/>
      <w:bookmarkStart w:id="2779" w:name="_Toc483571633"/>
      <w:bookmarkStart w:id="2780" w:name="_Toc483571511"/>
      <w:bookmarkStart w:id="2781" w:name="_Toc483474080"/>
      <w:bookmarkStart w:id="2782" w:name="_Toc483401284"/>
      <w:bookmarkStart w:id="2783" w:name="_Toc483325806"/>
      <w:bookmarkStart w:id="2784" w:name="_Toc483316503"/>
      <w:bookmarkStart w:id="2785" w:name="_Toc483316372"/>
      <w:bookmarkStart w:id="2786" w:name="_Toc483316240"/>
      <w:bookmarkStart w:id="2787" w:name="_Toc483316035"/>
      <w:bookmarkStart w:id="2788" w:name="_Toc483302414"/>
      <w:bookmarkStart w:id="2789" w:name="_Toc483233697"/>
      <w:bookmarkStart w:id="2790" w:name="_Toc482979737"/>
      <w:bookmarkStart w:id="2791" w:name="_Toc482979639"/>
      <w:bookmarkStart w:id="2792" w:name="_Toc482979541"/>
      <w:bookmarkStart w:id="2793" w:name="_Toc482979433"/>
      <w:bookmarkStart w:id="2794" w:name="_Toc482979324"/>
      <w:bookmarkStart w:id="2795" w:name="_Toc482979215"/>
      <w:bookmarkStart w:id="2796" w:name="_Toc482979104"/>
      <w:bookmarkStart w:id="2797" w:name="_Toc482978996"/>
      <w:bookmarkStart w:id="2798" w:name="_Toc482978887"/>
      <w:bookmarkStart w:id="2799" w:name="_Toc482959768"/>
      <w:bookmarkStart w:id="2800" w:name="_Toc482959658"/>
      <w:bookmarkStart w:id="2801" w:name="_Toc482959548"/>
      <w:bookmarkStart w:id="2802" w:name="_Toc482712760"/>
      <w:bookmarkStart w:id="2803" w:name="_Toc482641314"/>
      <w:bookmarkStart w:id="2804" w:name="_Toc482633137"/>
      <w:bookmarkStart w:id="2805" w:name="_Toc482352296"/>
      <w:bookmarkStart w:id="2806" w:name="_Toc482352206"/>
      <w:bookmarkStart w:id="2807" w:name="_Toc482352116"/>
      <w:bookmarkStart w:id="2808" w:name="_Toc482352026"/>
      <w:bookmarkStart w:id="2809" w:name="_Toc482102162"/>
      <w:bookmarkStart w:id="2810" w:name="_Toc482102068"/>
      <w:bookmarkStart w:id="2811" w:name="_Toc482101973"/>
      <w:bookmarkStart w:id="2812" w:name="_Toc482101878"/>
      <w:bookmarkStart w:id="2813" w:name="_Toc482101785"/>
      <w:bookmarkStart w:id="2814" w:name="_Toc482101610"/>
      <w:bookmarkStart w:id="2815" w:name="_Toc482101495"/>
      <w:bookmarkStart w:id="2816" w:name="_Toc482101358"/>
      <w:bookmarkStart w:id="2817" w:name="_Toc482100932"/>
      <w:bookmarkStart w:id="2818" w:name="_Toc482100775"/>
      <w:bookmarkStart w:id="2819" w:name="_Toc482099058"/>
      <w:bookmarkStart w:id="2820" w:name="_Toc482097956"/>
      <w:bookmarkStart w:id="2821" w:name="_Toc482097764"/>
      <w:bookmarkStart w:id="2822" w:name="_Toc482097675"/>
      <w:bookmarkStart w:id="2823" w:name="_Toc482097586"/>
      <w:bookmarkStart w:id="2824" w:name="_Toc482025762"/>
      <w:bookmarkStart w:id="2825" w:name="_Toc485218342"/>
      <w:bookmarkStart w:id="2826" w:name="_Toc484688907"/>
      <w:bookmarkStart w:id="2827" w:name="_Toc484688352"/>
      <w:bookmarkStart w:id="2828" w:name="_Toc484605483"/>
      <w:bookmarkStart w:id="2829" w:name="_Toc484605359"/>
      <w:bookmarkStart w:id="2830" w:name="_Toc484526639"/>
      <w:bookmarkStart w:id="2831" w:name="_Toc484449144"/>
      <w:bookmarkStart w:id="2832" w:name="_Toc484449020"/>
      <w:bookmarkStart w:id="2833" w:name="_Toc484448896"/>
      <w:bookmarkStart w:id="2834" w:name="_Toc484448773"/>
      <w:bookmarkStart w:id="2835" w:name="_Toc484448649"/>
      <w:bookmarkStart w:id="2836" w:name="_Toc484448525"/>
      <w:bookmarkStart w:id="2837" w:name="_Toc484448401"/>
      <w:bookmarkStart w:id="2838" w:name="_Toc484448277"/>
      <w:bookmarkStart w:id="2839" w:name="_Toc484448153"/>
      <w:bookmarkStart w:id="2840" w:name="_Toc484440493"/>
      <w:bookmarkStart w:id="2841" w:name="_Toc484440133"/>
      <w:bookmarkStart w:id="2842" w:name="_Toc484440009"/>
      <w:bookmarkStart w:id="2843" w:name="_Toc484439886"/>
      <w:bookmarkStart w:id="2844" w:name="_Toc484438966"/>
      <w:bookmarkStart w:id="2845" w:name="_Toc484438842"/>
      <w:bookmarkStart w:id="2846" w:name="_Toc484438718"/>
      <w:bookmarkStart w:id="2847" w:name="_Toc484429143"/>
      <w:bookmarkStart w:id="2848" w:name="_Toc484428973"/>
      <w:bookmarkStart w:id="2849" w:name="_Toc484097799"/>
      <w:bookmarkStart w:id="2850" w:name="_Toc484011725"/>
      <w:bookmarkStart w:id="2851" w:name="_Toc484011250"/>
      <w:bookmarkStart w:id="2852" w:name="_Toc484011128"/>
      <w:bookmarkStart w:id="2853" w:name="_Toc484011006"/>
      <w:bookmarkStart w:id="2854" w:name="_Toc484010882"/>
      <w:bookmarkStart w:id="2855" w:name="_Toc484010760"/>
      <w:bookmarkStart w:id="2856" w:name="_Toc483907010"/>
      <w:bookmarkStart w:id="2857" w:name="_Toc483571632"/>
      <w:bookmarkStart w:id="2858" w:name="_Toc483571510"/>
      <w:bookmarkStart w:id="2859" w:name="_Toc483474079"/>
      <w:bookmarkStart w:id="2860" w:name="_Toc483401283"/>
      <w:bookmarkStart w:id="2861" w:name="_Toc483325805"/>
      <w:bookmarkStart w:id="2862" w:name="_Toc483316502"/>
      <w:bookmarkStart w:id="2863" w:name="_Toc483316371"/>
      <w:bookmarkStart w:id="2864" w:name="_Toc483316239"/>
      <w:bookmarkStart w:id="2865" w:name="_Toc483316034"/>
      <w:bookmarkStart w:id="2866" w:name="_Toc483302413"/>
      <w:bookmarkStart w:id="2867" w:name="_Toc483233696"/>
      <w:bookmarkStart w:id="2868" w:name="_Toc482979736"/>
      <w:bookmarkStart w:id="2869" w:name="_Toc482979638"/>
      <w:bookmarkStart w:id="2870" w:name="_Toc482979540"/>
      <w:bookmarkStart w:id="2871" w:name="_Toc482979432"/>
      <w:bookmarkStart w:id="2872" w:name="_Toc482979323"/>
      <w:bookmarkStart w:id="2873" w:name="_Toc482979214"/>
      <w:bookmarkStart w:id="2874" w:name="_Toc482979103"/>
      <w:bookmarkStart w:id="2875" w:name="_Toc482978995"/>
      <w:bookmarkStart w:id="2876" w:name="_Toc482978886"/>
      <w:bookmarkStart w:id="2877" w:name="_Toc482959767"/>
      <w:bookmarkStart w:id="2878" w:name="_Toc482959657"/>
      <w:bookmarkStart w:id="2879" w:name="_Toc482959547"/>
      <w:bookmarkStart w:id="2880" w:name="_Toc482712759"/>
      <w:bookmarkStart w:id="2881" w:name="_Toc482641313"/>
      <w:bookmarkStart w:id="2882" w:name="_Toc482633136"/>
      <w:bookmarkStart w:id="2883" w:name="_Toc482352295"/>
      <w:bookmarkStart w:id="2884" w:name="_Toc482352205"/>
      <w:bookmarkStart w:id="2885" w:name="_Toc482352115"/>
      <w:bookmarkStart w:id="2886" w:name="_Toc482352025"/>
      <w:bookmarkStart w:id="2887" w:name="_Toc482102161"/>
      <w:bookmarkStart w:id="2888" w:name="_Toc482102067"/>
      <w:bookmarkStart w:id="2889" w:name="_Toc482101972"/>
      <w:bookmarkStart w:id="2890" w:name="_Toc482101877"/>
      <w:bookmarkStart w:id="2891" w:name="_Toc482101784"/>
      <w:bookmarkStart w:id="2892" w:name="_Toc482101609"/>
      <w:bookmarkStart w:id="2893" w:name="_Toc482101494"/>
      <w:bookmarkStart w:id="2894" w:name="_Toc482101357"/>
      <w:bookmarkStart w:id="2895" w:name="_Toc482100931"/>
      <w:bookmarkStart w:id="2896" w:name="_Toc482100774"/>
      <w:bookmarkStart w:id="2897" w:name="_Toc482099057"/>
      <w:bookmarkStart w:id="2898" w:name="_Toc482097955"/>
      <w:bookmarkStart w:id="2899" w:name="_Toc482097763"/>
      <w:bookmarkStart w:id="2900" w:name="_Toc482097674"/>
      <w:bookmarkStart w:id="2901" w:name="_Toc482097585"/>
      <w:bookmarkStart w:id="2902" w:name="_Toc482025761"/>
      <w:bookmarkStart w:id="2903" w:name="_Toc485218341"/>
      <w:bookmarkStart w:id="2904" w:name="_Toc484688906"/>
      <w:bookmarkStart w:id="2905" w:name="_Toc484688351"/>
      <w:bookmarkStart w:id="2906" w:name="_Toc484605482"/>
      <w:bookmarkStart w:id="2907" w:name="_Toc484605358"/>
      <w:bookmarkStart w:id="2908" w:name="_Toc484526638"/>
      <w:bookmarkStart w:id="2909" w:name="_Toc484449143"/>
      <w:bookmarkStart w:id="2910" w:name="_Toc484449019"/>
      <w:bookmarkStart w:id="2911" w:name="_Toc484448895"/>
      <w:bookmarkStart w:id="2912" w:name="_Toc484448772"/>
      <w:bookmarkStart w:id="2913" w:name="_Toc484448648"/>
      <w:bookmarkStart w:id="2914" w:name="_Toc484448524"/>
      <w:bookmarkStart w:id="2915" w:name="_Toc484448400"/>
      <w:bookmarkStart w:id="2916" w:name="_Toc484448276"/>
      <w:bookmarkStart w:id="2917" w:name="_Toc484448152"/>
      <w:bookmarkStart w:id="2918" w:name="_Toc484440492"/>
      <w:bookmarkStart w:id="2919" w:name="_Toc484440132"/>
      <w:bookmarkStart w:id="2920" w:name="_Toc484440008"/>
      <w:bookmarkStart w:id="2921" w:name="_Toc484439885"/>
      <w:bookmarkStart w:id="2922" w:name="_Toc484438965"/>
      <w:bookmarkStart w:id="2923" w:name="_Toc484438841"/>
      <w:bookmarkStart w:id="2924" w:name="_Toc484438717"/>
      <w:bookmarkStart w:id="2925" w:name="_Toc484429142"/>
      <w:bookmarkStart w:id="2926" w:name="_Toc484428972"/>
      <w:bookmarkStart w:id="2927" w:name="_Toc484097798"/>
      <w:bookmarkStart w:id="2928" w:name="_Toc484011724"/>
      <w:bookmarkStart w:id="2929" w:name="_Toc484011249"/>
      <w:bookmarkStart w:id="2930" w:name="_Toc484011127"/>
      <w:bookmarkStart w:id="2931" w:name="_Toc484011005"/>
      <w:bookmarkStart w:id="2932" w:name="_Toc484010881"/>
      <w:bookmarkStart w:id="2933" w:name="_Toc484010759"/>
      <w:bookmarkStart w:id="2934" w:name="_Toc483907009"/>
      <w:bookmarkStart w:id="2935" w:name="_Toc483571631"/>
      <w:bookmarkStart w:id="2936" w:name="_Toc483571509"/>
      <w:bookmarkStart w:id="2937" w:name="_Toc483474078"/>
      <w:bookmarkStart w:id="2938" w:name="_Toc483401282"/>
      <w:bookmarkStart w:id="2939" w:name="_Toc483325804"/>
      <w:bookmarkStart w:id="2940" w:name="_Toc483316501"/>
      <w:bookmarkStart w:id="2941" w:name="_Toc483316370"/>
      <w:bookmarkStart w:id="2942" w:name="_Toc483316238"/>
      <w:bookmarkStart w:id="2943" w:name="_Toc483316033"/>
      <w:bookmarkStart w:id="2944" w:name="_Toc483302412"/>
      <w:bookmarkStart w:id="2945" w:name="_Toc483233695"/>
      <w:bookmarkStart w:id="2946" w:name="_Toc482979735"/>
      <w:bookmarkStart w:id="2947" w:name="_Toc482979637"/>
      <w:bookmarkStart w:id="2948" w:name="_Toc482979539"/>
      <w:bookmarkStart w:id="2949" w:name="_Toc482979431"/>
      <w:bookmarkStart w:id="2950" w:name="_Toc482979322"/>
      <w:bookmarkStart w:id="2951" w:name="_Toc482979213"/>
      <w:bookmarkStart w:id="2952" w:name="_Toc482979102"/>
      <w:bookmarkStart w:id="2953" w:name="_Toc482978994"/>
      <w:bookmarkStart w:id="2954" w:name="_Toc482978885"/>
      <w:bookmarkStart w:id="2955" w:name="_Toc482959766"/>
      <w:bookmarkStart w:id="2956" w:name="_Toc482959656"/>
      <w:bookmarkStart w:id="2957" w:name="_Toc482959546"/>
      <w:bookmarkStart w:id="2958" w:name="_Toc482712758"/>
      <w:bookmarkStart w:id="2959" w:name="_Toc482641312"/>
      <w:bookmarkStart w:id="2960" w:name="_Toc482633135"/>
      <w:bookmarkStart w:id="2961" w:name="_Toc482352294"/>
      <w:bookmarkStart w:id="2962" w:name="_Toc482352204"/>
      <w:bookmarkStart w:id="2963" w:name="_Toc482352114"/>
      <w:bookmarkStart w:id="2964" w:name="_Toc482352024"/>
      <w:bookmarkStart w:id="2965" w:name="_Toc482102160"/>
      <w:bookmarkStart w:id="2966" w:name="_Toc482102066"/>
      <w:bookmarkStart w:id="2967" w:name="_Toc482101971"/>
      <w:bookmarkStart w:id="2968" w:name="_Toc482101876"/>
      <w:bookmarkStart w:id="2969" w:name="_Toc482101783"/>
      <w:bookmarkStart w:id="2970" w:name="_Toc482101608"/>
      <w:bookmarkStart w:id="2971" w:name="_Toc482101493"/>
      <w:bookmarkStart w:id="2972" w:name="_Toc482101356"/>
      <w:bookmarkStart w:id="2973" w:name="_Toc482100930"/>
      <w:bookmarkStart w:id="2974" w:name="_Toc482100773"/>
      <w:bookmarkStart w:id="2975" w:name="_Toc482099056"/>
      <w:bookmarkStart w:id="2976" w:name="_Toc482097954"/>
      <w:bookmarkStart w:id="2977" w:name="_Toc482097762"/>
      <w:bookmarkStart w:id="2978" w:name="_Toc482097673"/>
      <w:bookmarkStart w:id="2979" w:name="_Toc482097584"/>
      <w:bookmarkStart w:id="2980" w:name="_Toc482025760"/>
      <w:bookmarkStart w:id="2981" w:name="_Toc485218340"/>
      <w:bookmarkStart w:id="2982" w:name="_Toc484688905"/>
      <w:bookmarkStart w:id="2983" w:name="_Toc484688350"/>
      <w:bookmarkStart w:id="2984" w:name="_Toc484605481"/>
      <w:bookmarkStart w:id="2985" w:name="_Toc484605357"/>
      <w:bookmarkStart w:id="2986" w:name="_Toc484526637"/>
      <w:bookmarkStart w:id="2987" w:name="_Toc484449142"/>
      <w:bookmarkStart w:id="2988" w:name="_Toc484449018"/>
      <w:bookmarkStart w:id="2989" w:name="_Toc484448894"/>
      <w:bookmarkStart w:id="2990" w:name="_Toc484448771"/>
      <w:bookmarkStart w:id="2991" w:name="_Toc484448647"/>
      <w:bookmarkStart w:id="2992" w:name="_Toc484448523"/>
      <w:bookmarkStart w:id="2993" w:name="_Toc484448399"/>
      <w:bookmarkStart w:id="2994" w:name="_Toc484448275"/>
      <w:bookmarkStart w:id="2995" w:name="_Toc484448151"/>
      <w:bookmarkStart w:id="2996" w:name="_Toc484440491"/>
      <w:bookmarkStart w:id="2997" w:name="_Toc484440131"/>
      <w:bookmarkStart w:id="2998" w:name="_Toc484440007"/>
      <w:bookmarkStart w:id="2999" w:name="_Toc484439884"/>
      <w:bookmarkStart w:id="3000" w:name="_Toc484438964"/>
      <w:bookmarkStart w:id="3001" w:name="_Toc484438840"/>
      <w:bookmarkStart w:id="3002" w:name="_Toc484438716"/>
      <w:bookmarkStart w:id="3003" w:name="_Toc484429141"/>
      <w:bookmarkStart w:id="3004" w:name="_Toc484428971"/>
      <w:bookmarkStart w:id="3005" w:name="_Toc484097797"/>
      <w:bookmarkStart w:id="3006" w:name="_Toc484011723"/>
      <w:bookmarkStart w:id="3007" w:name="_Toc484011248"/>
      <w:bookmarkStart w:id="3008" w:name="_Toc484011126"/>
      <w:bookmarkStart w:id="3009" w:name="_Toc484011004"/>
      <w:bookmarkStart w:id="3010" w:name="_Toc484010880"/>
      <w:bookmarkStart w:id="3011" w:name="_Toc484010758"/>
      <w:bookmarkStart w:id="3012" w:name="_Toc483907008"/>
      <w:bookmarkStart w:id="3013" w:name="_Toc483571630"/>
      <w:bookmarkStart w:id="3014" w:name="_Toc483571508"/>
      <w:bookmarkStart w:id="3015" w:name="_Toc483474077"/>
      <w:bookmarkStart w:id="3016" w:name="_Toc483401281"/>
      <w:bookmarkStart w:id="3017" w:name="_Toc483325803"/>
      <w:bookmarkStart w:id="3018" w:name="_Toc483316500"/>
      <w:bookmarkStart w:id="3019" w:name="_Toc483316369"/>
      <w:bookmarkStart w:id="3020" w:name="_Toc483316237"/>
      <w:bookmarkStart w:id="3021" w:name="_Toc483316032"/>
      <w:bookmarkStart w:id="3022" w:name="_Toc483302411"/>
      <w:bookmarkStart w:id="3023" w:name="_Toc483233694"/>
      <w:bookmarkStart w:id="3024" w:name="_Toc482979734"/>
      <w:bookmarkStart w:id="3025" w:name="_Toc482979636"/>
      <w:bookmarkStart w:id="3026" w:name="_Toc482979538"/>
      <w:bookmarkStart w:id="3027" w:name="_Toc482979430"/>
      <w:bookmarkStart w:id="3028" w:name="_Toc482979321"/>
      <w:bookmarkStart w:id="3029" w:name="_Toc482979212"/>
      <w:bookmarkStart w:id="3030" w:name="_Toc482979101"/>
      <w:bookmarkStart w:id="3031" w:name="_Toc482978993"/>
      <w:bookmarkStart w:id="3032" w:name="_Toc482978884"/>
      <w:bookmarkStart w:id="3033" w:name="_Toc482959765"/>
      <w:bookmarkStart w:id="3034" w:name="_Toc482959655"/>
      <w:bookmarkStart w:id="3035" w:name="_Toc482959545"/>
      <w:bookmarkStart w:id="3036" w:name="_Toc482712757"/>
      <w:bookmarkStart w:id="3037" w:name="_Toc482641311"/>
      <w:bookmarkStart w:id="3038" w:name="_Toc482633134"/>
      <w:bookmarkStart w:id="3039" w:name="_Toc482352293"/>
      <w:bookmarkStart w:id="3040" w:name="_Toc482352203"/>
      <w:bookmarkStart w:id="3041" w:name="_Toc482352113"/>
      <w:bookmarkStart w:id="3042" w:name="_Toc482352023"/>
      <w:bookmarkStart w:id="3043" w:name="_Toc482102159"/>
      <w:bookmarkStart w:id="3044" w:name="_Toc482102065"/>
      <w:bookmarkStart w:id="3045" w:name="_Toc482101970"/>
      <w:bookmarkStart w:id="3046" w:name="_Toc482101875"/>
      <w:bookmarkStart w:id="3047" w:name="_Toc482101782"/>
      <w:bookmarkStart w:id="3048" w:name="_Toc482101607"/>
      <w:bookmarkStart w:id="3049" w:name="_Toc482101492"/>
      <w:bookmarkStart w:id="3050" w:name="_Toc482101355"/>
      <w:bookmarkStart w:id="3051" w:name="_Toc482100929"/>
      <w:bookmarkStart w:id="3052" w:name="_Toc482100772"/>
      <w:bookmarkStart w:id="3053" w:name="_Toc482099055"/>
      <w:bookmarkStart w:id="3054" w:name="_Toc482097953"/>
      <w:bookmarkStart w:id="3055" w:name="_Toc482097761"/>
      <w:bookmarkStart w:id="3056" w:name="_Toc482097672"/>
      <w:bookmarkStart w:id="3057" w:name="_Toc482097583"/>
      <w:bookmarkStart w:id="3058" w:name="_Toc482025759"/>
      <w:bookmarkStart w:id="3059" w:name="_Toc485218339"/>
      <w:bookmarkStart w:id="3060" w:name="_Toc484688904"/>
      <w:bookmarkStart w:id="3061" w:name="_Toc484688349"/>
      <w:bookmarkStart w:id="3062" w:name="_Toc484605480"/>
      <w:bookmarkStart w:id="3063" w:name="_Toc484605356"/>
      <w:bookmarkStart w:id="3064" w:name="_Toc484526636"/>
      <w:bookmarkStart w:id="3065" w:name="_Toc484449141"/>
      <w:bookmarkStart w:id="3066" w:name="_Toc484449017"/>
      <w:bookmarkStart w:id="3067" w:name="_Toc484448893"/>
      <w:bookmarkStart w:id="3068" w:name="_Toc484448770"/>
      <w:bookmarkStart w:id="3069" w:name="_Toc484448646"/>
      <w:bookmarkStart w:id="3070" w:name="_Toc484448522"/>
      <w:bookmarkStart w:id="3071" w:name="_Toc484448398"/>
      <w:bookmarkStart w:id="3072" w:name="_Toc484448274"/>
      <w:bookmarkStart w:id="3073" w:name="_Toc484448150"/>
      <w:bookmarkStart w:id="3074" w:name="_Toc484440490"/>
      <w:bookmarkStart w:id="3075" w:name="_Toc484440130"/>
      <w:bookmarkStart w:id="3076" w:name="_Toc484440006"/>
      <w:bookmarkStart w:id="3077" w:name="_Toc484439883"/>
      <w:bookmarkStart w:id="3078" w:name="_Toc484438963"/>
      <w:bookmarkStart w:id="3079" w:name="_Toc484438839"/>
      <w:bookmarkStart w:id="3080" w:name="_Toc484438715"/>
      <w:bookmarkStart w:id="3081" w:name="_Toc484429140"/>
      <w:bookmarkStart w:id="3082" w:name="_Toc484428970"/>
      <w:bookmarkStart w:id="3083" w:name="_Toc484097796"/>
      <w:bookmarkStart w:id="3084" w:name="_Toc484011722"/>
      <w:bookmarkStart w:id="3085" w:name="_Toc484011247"/>
      <w:bookmarkStart w:id="3086" w:name="_Toc484011125"/>
      <w:bookmarkStart w:id="3087" w:name="_Toc484011003"/>
      <w:bookmarkStart w:id="3088" w:name="_Toc484010879"/>
      <w:bookmarkStart w:id="3089" w:name="_Toc484010757"/>
      <w:bookmarkStart w:id="3090" w:name="_Toc483907007"/>
      <w:bookmarkStart w:id="3091" w:name="_Toc483571629"/>
      <w:bookmarkStart w:id="3092" w:name="_Toc483571507"/>
      <w:bookmarkStart w:id="3093" w:name="_Toc483474076"/>
      <w:bookmarkStart w:id="3094" w:name="_Toc483401280"/>
      <w:bookmarkStart w:id="3095" w:name="_Toc483325802"/>
      <w:bookmarkStart w:id="3096" w:name="_Toc483316499"/>
      <w:bookmarkStart w:id="3097" w:name="_Toc483316368"/>
      <w:bookmarkStart w:id="3098" w:name="_Toc483316236"/>
      <w:bookmarkStart w:id="3099" w:name="_Toc483316031"/>
      <w:bookmarkStart w:id="3100" w:name="_Toc483302410"/>
      <w:bookmarkStart w:id="3101" w:name="_Toc483233693"/>
      <w:bookmarkStart w:id="3102" w:name="_Toc482979733"/>
      <w:bookmarkStart w:id="3103" w:name="_Toc482979635"/>
      <w:bookmarkStart w:id="3104" w:name="_Toc482979537"/>
      <w:bookmarkStart w:id="3105" w:name="_Toc482979429"/>
      <w:bookmarkStart w:id="3106" w:name="_Toc482979320"/>
      <w:bookmarkStart w:id="3107" w:name="_Toc482979211"/>
      <w:bookmarkStart w:id="3108" w:name="_Toc482979100"/>
      <w:bookmarkStart w:id="3109" w:name="_Toc482978992"/>
      <w:bookmarkStart w:id="3110" w:name="_Toc482978883"/>
      <w:bookmarkStart w:id="3111" w:name="_Toc482959764"/>
      <w:bookmarkStart w:id="3112" w:name="_Toc482959654"/>
      <w:bookmarkStart w:id="3113" w:name="_Toc482959544"/>
      <w:bookmarkStart w:id="3114" w:name="_Toc482712756"/>
      <w:bookmarkStart w:id="3115" w:name="_Toc482641310"/>
      <w:bookmarkStart w:id="3116" w:name="_Toc482633133"/>
      <w:bookmarkStart w:id="3117" w:name="_Toc482352292"/>
      <w:bookmarkStart w:id="3118" w:name="_Toc482352202"/>
      <w:bookmarkStart w:id="3119" w:name="_Toc482352112"/>
      <w:bookmarkStart w:id="3120" w:name="_Toc482352022"/>
      <w:bookmarkStart w:id="3121" w:name="_Toc482102158"/>
      <w:bookmarkStart w:id="3122" w:name="_Toc482102064"/>
      <w:bookmarkStart w:id="3123" w:name="_Toc482101969"/>
      <w:bookmarkStart w:id="3124" w:name="_Toc482101874"/>
      <w:bookmarkStart w:id="3125" w:name="_Toc482101781"/>
      <w:bookmarkStart w:id="3126" w:name="_Toc482101606"/>
      <w:bookmarkStart w:id="3127" w:name="_Toc482101491"/>
      <w:bookmarkStart w:id="3128" w:name="_Toc482101354"/>
      <w:bookmarkStart w:id="3129" w:name="_Toc482100928"/>
      <w:bookmarkStart w:id="3130" w:name="_Toc482100771"/>
      <w:bookmarkStart w:id="3131" w:name="_Toc482099054"/>
      <w:bookmarkStart w:id="3132" w:name="_Toc482097952"/>
      <w:bookmarkStart w:id="3133" w:name="_Toc482097760"/>
      <w:bookmarkStart w:id="3134" w:name="_Toc482097671"/>
      <w:bookmarkStart w:id="3135" w:name="_Toc482097582"/>
      <w:bookmarkStart w:id="3136" w:name="_Toc482025758"/>
      <w:bookmarkStart w:id="3137" w:name="_Toc485218338"/>
      <w:bookmarkStart w:id="3138" w:name="_Toc484688903"/>
      <w:bookmarkStart w:id="3139" w:name="_Toc484688348"/>
      <w:bookmarkStart w:id="3140" w:name="_Toc484605479"/>
      <w:bookmarkStart w:id="3141" w:name="_Toc484605355"/>
      <w:bookmarkStart w:id="3142" w:name="_Toc484526635"/>
      <w:bookmarkStart w:id="3143" w:name="_Toc484449140"/>
      <w:bookmarkStart w:id="3144" w:name="_Toc484449016"/>
      <w:bookmarkStart w:id="3145" w:name="_Toc484448892"/>
      <w:bookmarkStart w:id="3146" w:name="_Toc484448769"/>
      <w:bookmarkStart w:id="3147" w:name="_Toc484448645"/>
      <w:bookmarkStart w:id="3148" w:name="_Toc484448521"/>
      <w:bookmarkStart w:id="3149" w:name="_Toc484448397"/>
      <w:bookmarkStart w:id="3150" w:name="_Toc484448273"/>
      <w:bookmarkStart w:id="3151" w:name="_Toc484448149"/>
      <w:bookmarkStart w:id="3152" w:name="_Toc484440489"/>
      <w:bookmarkStart w:id="3153" w:name="_Toc484440129"/>
      <w:bookmarkStart w:id="3154" w:name="_Toc484440005"/>
      <w:bookmarkStart w:id="3155" w:name="_Toc484439882"/>
      <w:bookmarkStart w:id="3156" w:name="_Toc484438962"/>
      <w:bookmarkStart w:id="3157" w:name="_Toc484438838"/>
      <w:bookmarkStart w:id="3158" w:name="_Toc484438714"/>
      <w:bookmarkStart w:id="3159" w:name="_Toc484429139"/>
      <w:bookmarkStart w:id="3160" w:name="_Toc484428969"/>
      <w:bookmarkStart w:id="3161" w:name="_Toc484097795"/>
      <w:bookmarkStart w:id="3162" w:name="_Toc484011721"/>
      <w:bookmarkStart w:id="3163" w:name="_Toc484011246"/>
      <w:bookmarkStart w:id="3164" w:name="_Toc484011124"/>
      <w:bookmarkStart w:id="3165" w:name="_Toc484011002"/>
      <w:bookmarkStart w:id="3166" w:name="_Toc484010878"/>
      <w:bookmarkStart w:id="3167" w:name="_Toc484010756"/>
      <w:bookmarkStart w:id="3168" w:name="_Toc483907006"/>
      <w:bookmarkStart w:id="3169" w:name="_Toc483571628"/>
      <w:bookmarkStart w:id="3170" w:name="_Toc483571506"/>
      <w:bookmarkStart w:id="3171" w:name="_Toc483474075"/>
      <w:bookmarkStart w:id="3172" w:name="_Toc483401279"/>
      <w:bookmarkStart w:id="3173" w:name="_Toc483325801"/>
      <w:bookmarkStart w:id="3174" w:name="_Toc483316498"/>
      <w:bookmarkStart w:id="3175" w:name="_Toc483316367"/>
      <w:bookmarkStart w:id="3176" w:name="_Toc483316235"/>
      <w:bookmarkStart w:id="3177" w:name="_Toc483316030"/>
      <w:bookmarkStart w:id="3178" w:name="_Toc483302409"/>
      <w:bookmarkStart w:id="3179" w:name="_Toc483233692"/>
      <w:bookmarkStart w:id="3180" w:name="_Toc482979732"/>
      <w:bookmarkStart w:id="3181" w:name="_Toc482979634"/>
      <w:bookmarkStart w:id="3182" w:name="_Toc482979536"/>
      <w:bookmarkStart w:id="3183" w:name="_Toc482979428"/>
      <w:bookmarkStart w:id="3184" w:name="_Toc482979319"/>
      <w:bookmarkStart w:id="3185" w:name="_Toc482979210"/>
      <w:bookmarkStart w:id="3186" w:name="_Toc482979099"/>
      <w:bookmarkStart w:id="3187" w:name="_Toc482978991"/>
      <w:bookmarkStart w:id="3188" w:name="_Toc482978882"/>
      <w:bookmarkStart w:id="3189" w:name="_Toc482959763"/>
      <w:bookmarkStart w:id="3190" w:name="_Toc482959653"/>
      <w:bookmarkStart w:id="3191" w:name="_Toc482959543"/>
      <w:bookmarkStart w:id="3192" w:name="_Toc482712755"/>
      <w:bookmarkStart w:id="3193" w:name="_Toc482641309"/>
      <w:bookmarkStart w:id="3194" w:name="_Toc482633132"/>
      <w:bookmarkStart w:id="3195" w:name="_Toc482352291"/>
      <w:bookmarkStart w:id="3196" w:name="_Toc482352201"/>
      <w:bookmarkStart w:id="3197" w:name="_Toc482352111"/>
      <w:bookmarkStart w:id="3198" w:name="_Toc482352021"/>
      <w:bookmarkStart w:id="3199" w:name="_Toc482102157"/>
      <w:bookmarkStart w:id="3200" w:name="_Toc482102063"/>
      <w:bookmarkStart w:id="3201" w:name="_Toc482101968"/>
      <w:bookmarkStart w:id="3202" w:name="_Toc482101873"/>
      <w:bookmarkStart w:id="3203" w:name="_Toc482101780"/>
      <w:bookmarkStart w:id="3204" w:name="_Toc482101605"/>
      <w:bookmarkStart w:id="3205" w:name="_Toc482101490"/>
      <w:bookmarkStart w:id="3206" w:name="_Toc482101353"/>
      <w:bookmarkStart w:id="3207" w:name="_Toc482100927"/>
      <w:bookmarkStart w:id="3208" w:name="_Toc482100770"/>
      <w:bookmarkStart w:id="3209" w:name="_Toc482099053"/>
      <w:bookmarkStart w:id="3210" w:name="_Toc482097951"/>
      <w:bookmarkStart w:id="3211" w:name="_Toc482097759"/>
      <w:bookmarkStart w:id="3212" w:name="_Toc482097670"/>
      <w:bookmarkStart w:id="3213" w:name="_Toc482097581"/>
      <w:bookmarkStart w:id="3214" w:name="_Toc482025757"/>
      <w:bookmarkStart w:id="3215" w:name="_Toc485218337"/>
      <w:bookmarkStart w:id="3216" w:name="_Toc484688902"/>
      <w:bookmarkStart w:id="3217" w:name="_Toc484688347"/>
      <w:bookmarkStart w:id="3218" w:name="_Toc484605478"/>
      <w:bookmarkStart w:id="3219" w:name="_Toc484605354"/>
      <w:bookmarkStart w:id="3220" w:name="_Toc484526634"/>
      <w:bookmarkStart w:id="3221" w:name="_Toc484449139"/>
      <w:bookmarkStart w:id="3222" w:name="_Toc484449015"/>
      <w:bookmarkStart w:id="3223" w:name="_Toc484448891"/>
      <w:bookmarkStart w:id="3224" w:name="_Toc484448768"/>
      <w:bookmarkStart w:id="3225" w:name="_Toc484448644"/>
      <w:bookmarkStart w:id="3226" w:name="_Toc484448520"/>
      <w:bookmarkStart w:id="3227" w:name="_Toc484448396"/>
      <w:bookmarkStart w:id="3228" w:name="_Toc484448272"/>
      <w:bookmarkStart w:id="3229" w:name="_Toc484448148"/>
      <w:bookmarkStart w:id="3230" w:name="_Toc484440488"/>
      <w:bookmarkStart w:id="3231" w:name="_Toc484440128"/>
      <w:bookmarkStart w:id="3232" w:name="_Toc484440004"/>
      <w:bookmarkStart w:id="3233" w:name="_Toc484439881"/>
      <w:bookmarkStart w:id="3234" w:name="_Toc484438961"/>
      <w:bookmarkStart w:id="3235" w:name="_Toc484438837"/>
      <w:bookmarkStart w:id="3236" w:name="_Toc484438713"/>
      <w:bookmarkStart w:id="3237" w:name="_Toc484429138"/>
      <w:bookmarkStart w:id="3238" w:name="_Toc484428968"/>
      <w:bookmarkStart w:id="3239" w:name="_Toc484097794"/>
      <w:bookmarkStart w:id="3240" w:name="_Toc484011720"/>
      <w:bookmarkStart w:id="3241" w:name="_Toc484011245"/>
      <w:bookmarkStart w:id="3242" w:name="_Toc484011123"/>
      <w:bookmarkStart w:id="3243" w:name="_Toc484011001"/>
      <w:bookmarkStart w:id="3244" w:name="_Toc484010877"/>
      <w:bookmarkStart w:id="3245" w:name="_Toc484010755"/>
      <w:bookmarkStart w:id="3246" w:name="_Toc483907005"/>
      <w:bookmarkStart w:id="3247" w:name="_Toc483571627"/>
      <w:bookmarkStart w:id="3248" w:name="_Toc483571505"/>
      <w:bookmarkStart w:id="3249" w:name="_Toc483474074"/>
      <w:bookmarkStart w:id="3250" w:name="_Toc483401278"/>
      <w:bookmarkStart w:id="3251" w:name="_Toc483325800"/>
      <w:bookmarkStart w:id="3252" w:name="_Toc483316497"/>
      <w:bookmarkStart w:id="3253" w:name="_Toc483316366"/>
      <w:bookmarkStart w:id="3254" w:name="_Toc483316234"/>
      <w:bookmarkStart w:id="3255" w:name="_Toc483316029"/>
      <w:bookmarkStart w:id="3256" w:name="_Toc483302408"/>
      <w:bookmarkStart w:id="3257" w:name="_Toc483233691"/>
      <w:bookmarkStart w:id="3258" w:name="_Toc482979731"/>
      <w:bookmarkStart w:id="3259" w:name="_Toc482979633"/>
      <w:bookmarkStart w:id="3260" w:name="_Toc482979535"/>
      <w:bookmarkStart w:id="3261" w:name="_Toc482979427"/>
      <w:bookmarkStart w:id="3262" w:name="_Toc482979318"/>
      <w:bookmarkStart w:id="3263" w:name="_Toc482979209"/>
      <w:bookmarkStart w:id="3264" w:name="_Toc482979098"/>
      <w:bookmarkStart w:id="3265" w:name="_Toc482978990"/>
      <w:bookmarkStart w:id="3266" w:name="_Toc482978881"/>
      <w:bookmarkStart w:id="3267" w:name="_Toc482959762"/>
      <w:bookmarkStart w:id="3268" w:name="_Toc482959652"/>
      <w:bookmarkStart w:id="3269" w:name="_Toc482959542"/>
      <w:bookmarkStart w:id="3270" w:name="_Toc482712754"/>
      <w:bookmarkStart w:id="3271" w:name="_Toc482641308"/>
      <w:bookmarkStart w:id="3272" w:name="_Toc482633131"/>
      <w:bookmarkStart w:id="3273" w:name="_Toc482352290"/>
      <w:bookmarkStart w:id="3274" w:name="_Toc482352200"/>
      <w:bookmarkStart w:id="3275" w:name="_Toc482352110"/>
      <w:bookmarkStart w:id="3276" w:name="_Toc482352020"/>
      <w:bookmarkStart w:id="3277" w:name="_Toc482102156"/>
      <w:bookmarkStart w:id="3278" w:name="_Toc482102062"/>
      <w:bookmarkStart w:id="3279" w:name="_Toc482101967"/>
      <w:bookmarkStart w:id="3280" w:name="_Toc482101872"/>
      <w:bookmarkStart w:id="3281" w:name="_Toc482101779"/>
      <w:bookmarkStart w:id="3282" w:name="_Toc482101604"/>
      <w:bookmarkStart w:id="3283" w:name="_Toc482101489"/>
      <w:bookmarkStart w:id="3284" w:name="_Toc482101352"/>
      <w:bookmarkStart w:id="3285" w:name="_Toc482100926"/>
      <w:bookmarkStart w:id="3286" w:name="_Toc482100769"/>
      <w:bookmarkStart w:id="3287" w:name="_Toc482099052"/>
      <w:bookmarkStart w:id="3288" w:name="_Toc482097950"/>
      <w:bookmarkStart w:id="3289" w:name="_Toc482097758"/>
      <w:bookmarkStart w:id="3290" w:name="_Toc482097669"/>
      <w:bookmarkStart w:id="3291" w:name="_Toc482097580"/>
      <w:bookmarkStart w:id="3292" w:name="_Toc482025756"/>
      <w:bookmarkStart w:id="3293" w:name="_Toc485218348"/>
      <w:bookmarkStart w:id="3294" w:name="_Toc484688913"/>
      <w:bookmarkStart w:id="3295" w:name="_Toc139277061"/>
      <w:bookmarkStart w:id="3296" w:name="_Toc140929857"/>
      <w:bookmarkStart w:id="3297" w:name="_Ref498613645"/>
      <w:bookmarkStart w:id="3298" w:name="_Toc139549455"/>
      <w:bookmarkStart w:id="3299" w:name="_Toc187142071"/>
      <w:bookmarkStart w:id="3300" w:name="_Toc162011500"/>
      <w:bookmarkStart w:id="3301" w:name="_Toc189735385"/>
      <w:bookmarkStart w:id="3302" w:name="_Toc187166298"/>
      <w:bookmarkStart w:id="3303" w:name="_Toc1919788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r w:rsidRPr="00667434">
        <w:rPr>
          <w:rFonts w:ascii="Arial Narrow" w:hAnsi="Arial Narrow" w:cs="Arial"/>
          <w:sz w:val="22"/>
          <w:szCs w:val="22"/>
        </w:rPr>
        <w:t>A</w:t>
      </w:r>
      <w:r w:rsidR="00420DA8" w:rsidRPr="00667434">
        <w:rPr>
          <w:rFonts w:ascii="Arial Narrow" w:hAnsi="Arial Narrow" w:cs="Arial"/>
          <w:sz w:val="22"/>
          <w:szCs w:val="22"/>
        </w:rPr>
        <w:t>GGIUDICAZIONE DELL’APPALTO E STIPULA DEL CONTRATTO</w:t>
      </w:r>
      <w:bookmarkStart w:id="3304" w:name="_Toc156568812"/>
      <w:bookmarkStart w:id="3305" w:name="_Ref531265966"/>
      <w:bookmarkEnd w:id="3295"/>
      <w:bookmarkEnd w:id="3296"/>
      <w:bookmarkEnd w:id="3297"/>
      <w:bookmarkEnd w:id="3298"/>
      <w:bookmarkEnd w:id="3299"/>
      <w:bookmarkEnd w:id="3300"/>
      <w:bookmarkEnd w:id="3301"/>
      <w:bookmarkEnd w:id="3302"/>
      <w:bookmarkEnd w:id="3303"/>
      <w:bookmarkEnd w:id="3304"/>
      <w:bookmarkEnd w:id="3305"/>
    </w:p>
    <w:p w14:paraId="7FBF50ED"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bookmarkStart w:id="3306" w:name="_bookmark24"/>
      <w:bookmarkEnd w:id="3306"/>
      <w:r w:rsidRPr="00667434">
        <w:rPr>
          <w:rFonts w:ascii="Arial Narrow" w:hAnsi="Arial Narrow" w:cs="Arial"/>
          <w:sz w:val="22"/>
          <w:szCs w:val="22"/>
        </w:rPr>
        <w:t>La proposta di aggiudicazione è formulata in favore del concorrente che ha presentato la migliore offerta.</w:t>
      </w:r>
    </w:p>
    <w:p w14:paraId="449F26B9" w14:textId="77777777" w:rsidR="004B6736"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w:t>
      </w:r>
      <w:r w:rsidRPr="00667434">
        <w:rPr>
          <w:rFonts w:ascii="Arial Narrow" w:hAnsi="Arial Narrow" w:cs="Arial"/>
          <w:b/>
          <w:sz w:val="22"/>
          <w:szCs w:val="22"/>
        </w:rPr>
        <w:t>Facoltativo</w:t>
      </w:r>
      <w:r w:rsidRPr="00667434">
        <w:rPr>
          <w:rFonts w:ascii="Arial Narrow" w:hAnsi="Arial Narrow" w:cs="Arial"/>
          <w:sz w:val="22"/>
          <w:szCs w:val="22"/>
        </w:rPr>
        <w:t xml:space="preserve">] </w:t>
      </w:r>
      <w:r w:rsidR="00863A08" w:rsidRPr="00667434">
        <w:rPr>
          <w:rFonts w:ascii="Arial Narrow" w:hAnsi="Arial Narrow" w:cs="Arial"/>
          <w:sz w:val="22"/>
          <w:szCs w:val="22"/>
        </w:rPr>
        <w:t>Qualora nessuna offerta risulti conveniente o idonea in relazione all’oggetto del contratto, la stazione</w:t>
      </w:r>
      <w:r w:rsidRPr="00667434">
        <w:rPr>
          <w:rFonts w:ascii="Arial Narrow" w:hAnsi="Arial Narrow" w:cs="Arial"/>
          <w:sz w:val="22"/>
          <w:szCs w:val="22"/>
        </w:rPr>
        <w:t xml:space="preserve"> </w:t>
      </w:r>
      <w:r w:rsidR="00863A08" w:rsidRPr="00667434">
        <w:rPr>
          <w:rFonts w:ascii="Arial Narrow" w:hAnsi="Arial Narrow" w:cs="Arial"/>
          <w:sz w:val="22"/>
          <w:szCs w:val="22"/>
        </w:rPr>
        <w:t>appaltante può decidere, entro 30 giorni dalla conclusione delle valutazioni delle offerte, di non procedere</w:t>
      </w:r>
      <w:r w:rsidRPr="00667434">
        <w:rPr>
          <w:rFonts w:ascii="Arial Narrow" w:hAnsi="Arial Narrow" w:cs="Arial"/>
          <w:sz w:val="22"/>
          <w:szCs w:val="22"/>
        </w:rPr>
        <w:t xml:space="preserve"> </w:t>
      </w:r>
      <w:r w:rsidR="00863A08" w:rsidRPr="00667434">
        <w:rPr>
          <w:rFonts w:ascii="Arial Narrow" w:hAnsi="Arial Narrow" w:cs="Arial"/>
          <w:sz w:val="22"/>
          <w:szCs w:val="22"/>
        </w:rPr>
        <w:t>all’aggiudicazione.</w:t>
      </w:r>
    </w:p>
    <w:p w14:paraId="14D222ED" w14:textId="4DA817A0" w:rsidR="00A51038"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w:t>
      </w:r>
      <w:r w:rsidRPr="00667434">
        <w:rPr>
          <w:rFonts w:ascii="Arial Narrow" w:hAnsi="Arial Narrow" w:cs="Arial"/>
          <w:b/>
          <w:sz w:val="22"/>
          <w:szCs w:val="22"/>
        </w:rPr>
        <w:t>Facoltativo</w:t>
      </w:r>
      <w:r w:rsidRPr="00667434">
        <w:rPr>
          <w:rFonts w:ascii="Arial Narrow" w:hAnsi="Arial Narrow" w:cs="Arial"/>
          <w:sz w:val="22"/>
          <w:szCs w:val="22"/>
        </w:rPr>
        <w:t xml:space="preserve">] </w:t>
      </w:r>
      <w:r w:rsidR="00863A08" w:rsidRPr="00667434">
        <w:rPr>
          <w:rFonts w:ascii="Arial Narrow" w:hAnsi="Arial Narrow" w:cs="Arial"/>
          <w:sz w:val="22"/>
          <w:szCs w:val="22"/>
        </w:rPr>
        <w:t>Non si procede all’aggiudicazione dell’appalto all’offerente che ha presentato l’offerta economicamente più vantaggiosa qualora venga accertato che tale offerta non soddisfa gli obblighi in materia ambientale, sociale e del lavoro stabiliti dalla normativa europea e nazionale, dai contratti collettivi o dalle disposizioni internazionali elencate nell’allegato X della direttiva 2014/24/UE.</w:t>
      </w:r>
    </w:p>
    <w:p w14:paraId="0DC8F8B6" w14:textId="18B51A67" w:rsidR="00473C06" w:rsidRPr="00667434" w:rsidRDefault="00870286"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Il RUP procede, laddove non effettuata in sede di verifica di congruità dell’offerta, a verificare</w:t>
      </w:r>
      <w:r w:rsidR="00664605" w:rsidRPr="00667434">
        <w:rPr>
          <w:rFonts w:ascii="Arial Narrow" w:hAnsi="Arial Narrow" w:cs="Arial"/>
          <w:sz w:val="22"/>
          <w:szCs w:val="22"/>
        </w:rPr>
        <w:t>, ai sensi dell’Allegato I.01</w:t>
      </w:r>
      <w:r w:rsidR="00473C06" w:rsidRPr="00667434">
        <w:rPr>
          <w:rFonts w:ascii="Arial Narrow" w:hAnsi="Arial Narrow" w:cs="Arial"/>
          <w:sz w:val="22"/>
          <w:szCs w:val="22"/>
        </w:rPr>
        <w:t>:</w:t>
      </w:r>
    </w:p>
    <w:p w14:paraId="24C92021" w14:textId="6C6382D6" w:rsidR="004C53A8" w:rsidRPr="00667434" w:rsidRDefault="00473C06" w:rsidP="00D34CF9">
      <w:pPr>
        <w:pStyle w:val="Corpotesto"/>
        <w:numPr>
          <w:ilvl w:val="0"/>
          <w:numId w:val="3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l’equivalenza delle tutele nel caso in cui l’aggiudicatario abbia dichiarato</w:t>
      </w:r>
      <w:r w:rsidR="004300F2" w:rsidRPr="00667434">
        <w:rPr>
          <w:rFonts w:ascii="Arial Narrow" w:hAnsi="Arial Narrow" w:cs="Arial"/>
          <w:sz w:val="22"/>
          <w:szCs w:val="22"/>
        </w:rPr>
        <w:t xml:space="preserve"> di applicare </w:t>
      </w:r>
      <w:r w:rsidRPr="00667434">
        <w:rPr>
          <w:rFonts w:ascii="Arial Narrow" w:hAnsi="Arial Narrow" w:cs="Arial"/>
          <w:sz w:val="22"/>
          <w:szCs w:val="22"/>
        </w:rPr>
        <w:t xml:space="preserve">un diverso </w:t>
      </w:r>
      <w:r w:rsidR="004300F2" w:rsidRPr="00667434">
        <w:rPr>
          <w:rFonts w:ascii="Arial Narrow" w:hAnsi="Arial Narrow" w:cs="Arial"/>
          <w:sz w:val="22"/>
          <w:szCs w:val="22"/>
        </w:rPr>
        <w:t xml:space="preserve">contratto collettivo nazionale </w:t>
      </w:r>
      <w:r w:rsidR="000E65AD" w:rsidRPr="00667434">
        <w:rPr>
          <w:rFonts w:ascii="Arial Narrow" w:hAnsi="Arial Narrow" w:cs="Arial"/>
          <w:sz w:val="22"/>
          <w:szCs w:val="22"/>
        </w:rPr>
        <w:t xml:space="preserve">diverso </w:t>
      </w:r>
      <w:r w:rsidR="004300F2" w:rsidRPr="00667434">
        <w:rPr>
          <w:rFonts w:ascii="Arial Narrow" w:hAnsi="Arial Narrow" w:cs="Arial"/>
          <w:sz w:val="22"/>
          <w:szCs w:val="22"/>
        </w:rPr>
        <w:t>rispetto a quello indicato dalla stazione appaltante</w:t>
      </w:r>
      <w:r w:rsidR="000E65AD" w:rsidRPr="00667434">
        <w:rPr>
          <w:rFonts w:ascii="Arial Narrow" w:hAnsi="Arial Narrow" w:cs="Arial"/>
          <w:sz w:val="22"/>
          <w:szCs w:val="22"/>
        </w:rPr>
        <w:t xml:space="preserve"> e il rispetto di quanto indicato nella clausola sociale per l’applicazione dei contratti collettivi nazionali e territoriali</w:t>
      </w:r>
      <w:r w:rsidR="0013560D" w:rsidRPr="00667434">
        <w:rPr>
          <w:rFonts w:ascii="Arial Narrow" w:hAnsi="Arial Narrow" w:cs="Arial"/>
          <w:sz w:val="22"/>
          <w:szCs w:val="22"/>
        </w:rPr>
        <w:t xml:space="preserve"> di cui </w:t>
      </w:r>
      <w:r w:rsidR="0078130E" w:rsidRPr="00667434">
        <w:rPr>
          <w:rFonts w:ascii="Arial Narrow" w:hAnsi="Arial Narrow" w:cs="Arial"/>
          <w:sz w:val="22"/>
          <w:szCs w:val="22"/>
        </w:rPr>
        <w:t xml:space="preserve">al </w:t>
      </w:r>
      <w:r w:rsidR="00991D53" w:rsidRPr="00667434">
        <w:rPr>
          <w:rFonts w:ascii="Arial Narrow" w:hAnsi="Arial Narrow" w:cs="Arial"/>
          <w:sz w:val="22"/>
          <w:szCs w:val="22"/>
        </w:rPr>
        <w:t>punto</w:t>
      </w:r>
      <w:r w:rsidR="005656B6" w:rsidRPr="00667434">
        <w:rPr>
          <w:rFonts w:ascii="Arial Narrow" w:hAnsi="Arial Narrow" w:cs="Arial"/>
          <w:sz w:val="22"/>
          <w:szCs w:val="22"/>
        </w:rPr>
        <w:t xml:space="preserve"> </w:t>
      </w:r>
      <w:r w:rsidR="004B6736" w:rsidRPr="00667434">
        <w:rPr>
          <w:rFonts w:ascii="Arial Narrow" w:hAnsi="Arial Narrow" w:cs="Arial"/>
          <w:sz w:val="22"/>
          <w:szCs w:val="22"/>
        </w:rPr>
        <w:t>3</w:t>
      </w:r>
      <w:r w:rsidR="004300F2" w:rsidRPr="00667434">
        <w:rPr>
          <w:rFonts w:ascii="Arial Narrow" w:hAnsi="Arial Narrow" w:cs="Arial"/>
          <w:sz w:val="22"/>
          <w:szCs w:val="22"/>
        </w:rPr>
        <w:t>;</w:t>
      </w:r>
    </w:p>
    <w:p w14:paraId="51278E84" w14:textId="63594C4A" w:rsidR="004300F2" w:rsidRPr="00667434" w:rsidRDefault="004300F2" w:rsidP="00D34CF9">
      <w:pPr>
        <w:pStyle w:val="Corpotesto"/>
        <w:numPr>
          <w:ilvl w:val="0"/>
          <w:numId w:val="36"/>
        </w:numPr>
        <w:tabs>
          <w:tab w:val="left" w:pos="9639"/>
        </w:tabs>
        <w:spacing w:before="0" w:line="276" w:lineRule="auto"/>
        <w:rPr>
          <w:rFonts w:ascii="Arial Narrow" w:hAnsi="Arial Narrow" w:cs="Arial"/>
          <w:sz w:val="22"/>
          <w:szCs w:val="22"/>
        </w:rPr>
      </w:pPr>
      <w:r w:rsidRPr="00667434">
        <w:rPr>
          <w:rFonts w:ascii="Arial Narrow" w:hAnsi="Arial Narrow" w:cs="Arial"/>
          <w:sz w:val="22"/>
          <w:szCs w:val="22"/>
        </w:rPr>
        <w:t xml:space="preserve">l’attendibilità degli impegni assunti dall’appaltatore in relazione a quanto richiesto </w:t>
      </w:r>
      <w:r w:rsidR="0078130E" w:rsidRPr="00667434">
        <w:rPr>
          <w:rFonts w:ascii="Arial Narrow" w:hAnsi="Arial Narrow" w:cs="Arial"/>
          <w:sz w:val="22"/>
          <w:szCs w:val="22"/>
        </w:rPr>
        <w:t xml:space="preserve">dal </w:t>
      </w:r>
      <w:r w:rsidR="00991D53" w:rsidRPr="00667434">
        <w:rPr>
          <w:rFonts w:ascii="Arial Narrow" w:hAnsi="Arial Narrow" w:cs="Arial"/>
          <w:sz w:val="22"/>
          <w:szCs w:val="22"/>
        </w:rPr>
        <w:t>punto</w:t>
      </w:r>
      <w:r w:rsidRPr="00667434">
        <w:rPr>
          <w:rFonts w:ascii="Arial Narrow" w:hAnsi="Arial Narrow" w:cs="Arial"/>
          <w:sz w:val="22"/>
          <w:szCs w:val="22"/>
        </w:rPr>
        <w:t xml:space="preserve"> </w:t>
      </w:r>
      <w:r w:rsidR="004B6736" w:rsidRPr="00667434">
        <w:rPr>
          <w:rFonts w:ascii="Arial Narrow" w:hAnsi="Arial Narrow" w:cs="Arial"/>
          <w:sz w:val="22"/>
          <w:szCs w:val="22"/>
        </w:rPr>
        <w:t>[</w:t>
      </w:r>
      <w:r w:rsidR="004B6736" w:rsidRPr="00667434">
        <w:rPr>
          <w:rFonts w:ascii="Arial Narrow" w:hAnsi="Arial Narrow" w:cs="Arial"/>
          <w:i/>
          <w:sz w:val="22"/>
          <w:szCs w:val="22"/>
        </w:rPr>
        <w:t>specificare, ove pertinente</w:t>
      </w:r>
      <w:r w:rsidR="004B6736" w:rsidRPr="00667434">
        <w:rPr>
          <w:rFonts w:ascii="Arial Narrow" w:hAnsi="Arial Narrow" w:cs="Arial"/>
          <w:sz w:val="22"/>
          <w:szCs w:val="22"/>
        </w:rPr>
        <w:t xml:space="preserve">] </w:t>
      </w:r>
      <w:r w:rsidRPr="00667434">
        <w:rPr>
          <w:rFonts w:ascii="Arial Narrow" w:hAnsi="Arial Narrow" w:cs="Arial"/>
          <w:sz w:val="22"/>
          <w:szCs w:val="22"/>
        </w:rPr>
        <w:t>e riguardante la stabilità occupazionale e le pari opportunità generazionali, di genere e di inclusione lavorativa per le persone con disabilità o svantaggiate.</w:t>
      </w:r>
    </w:p>
    <w:p w14:paraId="680DCDE8" w14:textId="386105FC" w:rsidR="00644875" w:rsidRPr="00667434" w:rsidRDefault="00863A08" w:rsidP="00D34CF9">
      <w:pPr>
        <w:pStyle w:val="Corpotesto"/>
        <w:tabs>
          <w:tab w:val="left" w:pos="9639"/>
        </w:tabs>
        <w:spacing w:before="0" w:line="276" w:lineRule="auto"/>
        <w:ind w:left="0"/>
        <w:rPr>
          <w:rFonts w:ascii="Arial Narrow" w:hAnsi="Arial Narrow" w:cs="Arial"/>
          <w:b/>
          <w:sz w:val="22"/>
          <w:szCs w:val="22"/>
        </w:rPr>
      </w:pPr>
      <w:r w:rsidRPr="00667434">
        <w:rPr>
          <w:rFonts w:ascii="Arial Narrow" w:hAnsi="Arial Narrow" w:cs="Arial"/>
          <w:sz w:val="22"/>
          <w:szCs w:val="22"/>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r w:rsidR="00644875" w:rsidRPr="00667434">
        <w:rPr>
          <w:rFonts w:ascii="Arial Narrow" w:hAnsi="Arial Narrow" w:cs="Arial"/>
          <w:sz w:val="22"/>
          <w:szCs w:val="22"/>
        </w:rPr>
        <w:t xml:space="preserve"> </w:t>
      </w:r>
      <w:bookmarkStart w:id="3307" w:name="_Hlk185611860"/>
    </w:p>
    <w:bookmarkEnd w:id="3307"/>
    <w:p w14:paraId="0B23F87D" w14:textId="77777777" w:rsidR="004B6736"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lastRenderedPageBreak/>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39B9323C" w14:textId="77777777" w:rsidR="00977813" w:rsidRPr="00667434" w:rsidRDefault="00977813"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In caso di malfunzionamento, anche parziale, del fascicolo virtuale dell’operatore economico o delle piattaforme, banche dati o sistemi di interoperabilità ad esso connessi ai sensi dell’articolo 24 del Codice, decorsi trenta giorni dalla proposta di aggiudicazione, la stazione appaltante potrà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Non si procederà al pagamento, anche parziale, in assenza delle relative verifiche con esito positivo. 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w:t>
      </w:r>
    </w:p>
    <w:p w14:paraId="562E19AB" w14:textId="77777777" w:rsidR="00977813" w:rsidRPr="00667434" w:rsidRDefault="00977813" w:rsidP="00D34CF9">
      <w:pPr>
        <w:pStyle w:val="Corpotesto"/>
        <w:tabs>
          <w:tab w:val="left" w:pos="9639"/>
        </w:tabs>
        <w:spacing w:before="0" w:line="276" w:lineRule="auto"/>
        <w:ind w:left="0"/>
        <w:rPr>
          <w:rFonts w:ascii="Arial Narrow" w:hAnsi="Arial Narrow" w:cs="Arial"/>
          <w:sz w:val="22"/>
          <w:szCs w:val="22"/>
        </w:rPr>
      </w:pPr>
    </w:p>
    <w:p w14:paraId="10457A56" w14:textId="5DA5B252" w:rsidR="003273A6" w:rsidRPr="00667434" w:rsidRDefault="003273A6" w:rsidP="00D34CF9">
      <w:pPr>
        <w:pStyle w:val="Corpotesto"/>
        <w:tabs>
          <w:tab w:val="left" w:pos="9639"/>
        </w:tabs>
        <w:spacing w:before="0" w:line="276" w:lineRule="auto"/>
        <w:ind w:left="0"/>
        <w:rPr>
          <w:rFonts w:ascii="Arial Narrow" w:hAnsi="Arial Narrow" w:cs="Arial"/>
          <w:sz w:val="22"/>
          <w:szCs w:val="22"/>
        </w:rPr>
      </w:pPr>
      <w:bookmarkStart w:id="3308" w:name="_Hlk187152873"/>
      <w:r w:rsidRPr="00667434">
        <w:rPr>
          <w:rFonts w:ascii="Arial Narrow" w:hAnsi="Arial Narrow" w:cs="Arial"/>
          <w:sz w:val="22"/>
          <w:szCs w:val="22"/>
        </w:rPr>
        <w:t>La stazione appaltante si riserva la facoltà di aggiudicare l’appalto anche in presenza di una sola offerta ritenuta valida, purché ritenuta conveniente e congrua</w:t>
      </w:r>
      <w:r w:rsidR="006A2356" w:rsidRPr="00667434">
        <w:rPr>
          <w:rFonts w:ascii="Arial Narrow" w:hAnsi="Arial Narrow" w:cs="Arial"/>
          <w:sz w:val="22"/>
          <w:szCs w:val="22"/>
        </w:rPr>
        <w:t>, nonché la facoltà di non procedere all’aggiudicazione se nessuna offerta risulti conveniente o idonea in relazione all’oggetto del contratto e non oltre il termine di trenta giorni dalla conclusione delle valutazioni delle offerte</w:t>
      </w:r>
      <w:r w:rsidRPr="00667434">
        <w:rPr>
          <w:rFonts w:ascii="Arial Narrow" w:hAnsi="Arial Narrow" w:cs="Arial"/>
          <w:sz w:val="22"/>
          <w:szCs w:val="22"/>
        </w:rPr>
        <w:t>.</w:t>
      </w:r>
    </w:p>
    <w:bookmarkEnd w:id="3308"/>
    <w:p w14:paraId="3ACEB1EC" w14:textId="77AF0CE4" w:rsidR="00292AB9" w:rsidRPr="00667434" w:rsidRDefault="00863A08" w:rsidP="00D34CF9">
      <w:pPr>
        <w:pStyle w:val="Corpotesto"/>
        <w:tabs>
          <w:tab w:val="left" w:pos="9639"/>
        </w:tabs>
        <w:spacing w:before="0" w:line="276" w:lineRule="auto"/>
        <w:ind w:left="0"/>
        <w:rPr>
          <w:rFonts w:ascii="Arial Narrow" w:hAnsi="Arial Narrow" w:cs="Arial"/>
        </w:rPr>
      </w:pPr>
      <w:r w:rsidRPr="00667434">
        <w:rPr>
          <w:rFonts w:ascii="Arial Narrow" w:hAnsi="Arial Narrow" w:cs="Arial"/>
          <w:sz w:val="22"/>
          <w:szCs w:val="22"/>
        </w:rPr>
        <w:t xml:space="preserve">Il contratto è stipulato non prima di </w:t>
      </w:r>
      <w:r w:rsidR="00914020" w:rsidRPr="00667434">
        <w:rPr>
          <w:rFonts w:ascii="Arial Narrow" w:hAnsi="Arial Narrow" w:cs="Arial"/>
          <w:sz w:val="22"/>
          <w:szCs w:val="22"/>
        </w:rPr>
        <w:t>3</w:t>
      </w:r>
      <w:r w:rsidR="000D00A2" w:rsidRPr="00667434">
        <w:rPr>
          <w:rFonts w:ascii="Arial Narrow" w:hAnsi="Arial Narrow" w:cs="Arial"/>
          <w:sz w:val="22"/>
          <w:szCs w:val="22"/>
        </w:rPr>
        <w:t>2</w:t>
      </w:r>
      <w:r w:rsidR="00914020" w:rsidRPr="00667434">
        <w:rPr>
          <w:rFonts w:ascii="Arial Narrow" w:hAnsi="Arial Narrow" w:cs="Arial"/>
          <w:sz w:val="22"/>
          <w:szCs w:val="22"/>
        </w:rPr>
        <w:t xml:space="preserve"> </w:t>
      </w:r>
      <w:r w:rsidRPr="00667434">
        <w:rPr>
          <w:rFonts w:ascii="Arial Narrow" w:hAnsi="Arial Narrow" w:cs="Arial"/>
          <w:sz w:val="22"/>
          <w:szCs w:val="22"/>
        </w:rPr>
        <w:t xml:space="preserve">giorni dall’invio dell’ultima delle comunicazioni del provvedimento di aggiudicazione e comunque entro </w:t>
      </w:r>
      <w:r w:rsidR="00BA3D28" w:rsidRPr="00667434">
        <w:rPr>
          <w:rFonts w:ascii="Arial Narrow" w:hAnsi="Arial Narrow" w:cs="Arial"/>
          <w:sz w:val="22"/>
          <w:szCs w:val="22"/>
        </w:rPr>
        <w:t>… [</w:t>
      </w:r>
      <w:r w:rsidR="00BA3D28" w:rsidRPr="00667434">
        <w:rPr>
          <w:rFonts w:ascii="Arial Narrow" w:hAnsi="Arial Narrow" w:cs="Arial"/>
          <w:i/>
          <w:sz w:val="22"/>
          <w:szCs w:val="22"/>
        </w:rPr>
        <w:t xml:space="preserve">di norma </w:t>
      </w:r>
      <w:r w:rsidRPr="00667434">
        <w:rPr>
          <w:rFonts w:ascii="Arial Narrow" w:hAnsi="Arial Narrow" w:cs="Arial"/>
          <w:i/>
          <w:sz w:val="22"/>
          <w:szCs w:val="22"/>
        </w:rPr>
        <w:t>60 giorni</w:t>
      </w:r>
      <w:r w:rsidR="00BA3D28" w:rsidRPr="00667434">
        <w:rPr>
          <w:rFonts w:ascii="Arial Narrow" w:hAnsi="Arial Narrow" w:cs="Arial"/>
          <w:i/>
          <w:sz w:val="22"/>
          <w:szCs w:val="22"/>
        </w:rPr>
        <w:t>, la stazione appaltante può stabilire un termine diverso</w:t>
      </w:r>
      <w:r w:rsidR="00BA3D28" w:rsidRPr="00667434">
        <w:rPr>
          <w:rFonts w:ascii="Arial Narrow" w:hAnsi="Arial Narrow" w:cs="Arial"/>
          <w:sz w:val="22"/>
          <w:szCs w:val="22"/>
        </w:rPr>
        <w:t>] giorni</w:t>
      </w:r>
      <w:r w:rsidRPr="00667434">
        <w:rPr>
          <w:rFonts w:ascii="Arial Narrow" w:hAnsi="Arial Narrow" w:cs="Arial"/>
          <w:sz w:val="22"/>
          <w:szCs w:val="22"/>
        </w:rPr>
        <w:t xml:space="preserve"> dall’aggiudicazione, salvo quanto previsto dall’articolo 18</w:t>
      </w:r>
      <w:r w:rsidR="00BA3D28" w:rsidRPr="00667434">
        <w:rPr>
          <w:rFonts w:ascii="Arial Narrow" w:hAnsi="Arial Narrow" w:cs="Arial"/>
          <w:sz w:val="22"/>
          <w:szCs w:val="22"/>
        </w:rPr>
        <w:t>,</w:t>
      </w:r>
      <w:r w:rsidRPr="00667434">
        <w:rPr>
          <w:rFonts w:ascii="Arial Narrow" w:hAnsi="Arial Narrow" w:cs="Arial"/>
          <w:sz w:val="22"/>
          <w:szCs w:val="22"/>
        </w:rPr>
        <w:t xml:space="preserve"> comma 2</w:t>
      </w:r>
      <w:r w:rsidR="00BA3D28" w:rsidRPr="00667434">
        <w:rPr>
          <w:rFonts w:ascii="Arial Narrow" w:hAnsi="Arial Narrow" w:cs="Arial"/>
          <w:sz w:val="22"/>
          <w:szCs w:val="22"/>
        </w:rPr>
        <w:t>,</w:t>
      </w:r>
      <w:r w:rsidRPr="00667434">
        <w:rPr>
          <w:rFonts w:ascii="Arial Narrow" w:hAnsi="Arial Narrow" w:cs="Arial"/>
          <w:sz w:val="22"/>
          <w:szCs w:val="22"/>
        </w:rPr>
        <w:t xml:space="preserve"> del Codice.</w:t>
      </w:r>
    </w:p>
    <w:p w14:paraId="2117F847" w14:textId="118E7DD1" w:rsidR="00292AB9" w:rsidRPr="00667434" w:rsidRDefault="00292AB9" w:rsidP="00D34CF9">
      <w:pPr>
        <w:pStyle w:val="Corpotesto"/>
        <w:tabs>
          <w:tab w:val="left" w:pos="0"/>
        </w:tabs>
        <w:spacing w:before="0" w:line="276" w:lineRule="auto"/>
        <w:ind w:left="0"/>
        <w:rPr>
          <w:rFonts w:ascii="Arial Narrow" w:hAnsi="Arial Narrow" w:cs="Arial"/>
        </w:rPr>
      </w:pPr>
      <w:bookmarkStart w:id="3309" w:name="_Hlk189747619"/>
      <w:r w:rsidRPr="00667434">
        <w:rPr>
          <w:rFonts w:ascii="Arial Narrow" w:hAnsi="Arial Narrow" w:cs="Arial"/>
          <w:sz w:val="22"/>
          <w:szCs w:val="22"/>
        </w:rPr>
        <w:t>Ai sensi dell’articolo 70, comma 4, del Codice, sono inammissibili le offerte:</w:t>
      </w:r>
    </w:p>
    <w:p w14:paraId="274A665C" w14:textId="2F9C915D" w:rsidR="00292AB9" w:rsidRPr="00667434" w:rsidRDefault="00292AB9" w:rsidP="00D34CF9">
      <w:pPr>
        <w:pStyle w:val="Corpotesto"/>
        <w:numPr>
          <w:ilvl w:val="0"/>
          <w:numId w:val="51"/>
        </w:numPr>
        <w:tabs>
          <w:tab w:val="left" w:pos="0"/>
        </w:tabs>
        <w:spacing w:before="0" w:line="276" w:lineRule="auto"/>
        <w:rPr>
          <w:rFonts w:ascii="Arial Narrow" w:hAnsi="Arial Narrow" w:cs="Arial"/>
        </w:rPr>
      </w:pPr>
      <w:r w:rsidRPr="00667434">
        <w:rPr>
          <w:rFonts w:ascii="Arial Narrow" w:hAnsi="Arial Narrow" w:cs="Arial"/>
          <w:sz w:val="22"/>
          <w:szCs w:val="22"/>
        </w:rPr>
        <w:t>non conformi ai documenti di gara;</w:t>
      </w:r>
    </w:p>
    <w:p w14:paraId="447B1961" w14:textId="7D2F5462" w:rsidR="00292AB9" w:rsidRPr="00667434" w:rsidRDefault="00292AB9" w:rsidP="00D34CF9">
      <w:pPr>
        <w:pStyle w:val="Corpotesto"/>
        <w:numPr>
          <w:ilvl w:val="0"/>
          <w:numId w:val="51"/>
        </w:numPr>
        <w:tabs>
          <w:tab w:val="left" w:pos="0"/>
        </w:tabs>
        <w:spacing w:before="0" w:line="276" w:lineRule="auto"/>
        <w:rPr>
          <w:rFonts w:ascii="Arial Narrow" w:hAnsi="Arial Narrow" w:cs="Arial"/>
        </w:rPr>
      </w:pPr>
      <w:r w:rsidRPr="00667434">
        <w:rPr>
          <w:rFonts w:ascii="Arial Narrow" w:hAnsi="Arial Narrow" w:cs="Arial"/>
          <w:sz w:val="22"/>
          <w:szCs w:val="22"/>
        </w:rPr>
        <w:t>ricevute oltre i termini indicati nel bando;</w:t>
      </w:r>
    </w:p>
    <w:p w14:paraId="6FC20752" w14:textId="77777777" w:rsidR="00426B45" w:rsidRPr="00667434" w:rsidRDefault="00292AB9" w:rsidP="00D34CF9">
      <w:pPr>
        <w:pStyle w:val="Corpotesto"/>
        <w:numPr>
          <w:ilvl w:val="0"/>
          <w:numId w:val="51"/>
        </w:numPr>
        <w:tabs>
          <w:tab w:val="left" w:pos="0"/>
        </w:tabs>
        <w:spacing w:before="0" w:line="276" w:lineRule="auto"/>
        <w:rPr>
          <w:rFonts w:ascii="Arial Narrow" w:hAnsi="Arial Narrow" w:cs="Arial"/>
        </w:rPr>
      </w:pPr>
      <w:r w:rsidRPr="00667434">
        <w:rPr>
          <w:rFonts w:ascii="Arial Narrow" w:hAnsi="Arial Narrow" w:cs="Arial"/>
          <w:sz w:val="22"/>
          <w:szCs w:val="22"/>
        </w:rPr>
        <w:t>in relazione alle quali vi sono prove di corruzione o collusione;</w:t>
      </w:r>
    </w:p>
    <w:p w14:paraId="52C1DE13" w14:textId="01C4A386" w:rsidR="00292AB9" w:rsidRPr="00667434" w:rsidRDefault="00292AB9" w:rsidP="00D34CF9">
      <w:pPr>
        <w:pStyle w:val="Corpotesto"/>
        <w:numPr>
          <w:ilvl w:val="0"/>
          <w:numId w:val="51"/>
        </w:numPr>
        <w:tabs>
          <w:tab w:val="left" w:pos="0"/>
        </w:tabs>
        <w:spacing w:before="0" w:line="276" w:lineRule="auto"/>
        <w:rPr>
          <w:rFonts w:ascii="Arial Narrow" w:hAnsi="Arial Narrow" w:cs="Arial"/>
        </w:rPr>
      </w:pPr>
      <w:r w:rsidRPr="00667434">
        <w:rPr>
          <w:rFonts w:ascii="Arial Narrow" w:hAnsi="Arial Narrow" w:cs="Arial"/>
          <w:sz w:val="22"/>
          <w:szCs w:val="22"/>
        </w:rPr>
        <w:t>considerate anormalmente basse;</w:t>
      </w:r>
    </w:p>
    <w:p w14:paraId="72715764" w14:textId="2199BF86" w:rsidR="00292AB9" w:rsidRPr="00667434" w:rsidRDefault="00292AB9" w:rsidP="00D34CF9">
      <w:pPr>
        <w:pStyle w:val="Corpotesto"/>
        <w:numPr>
          <w:ilvl w:val="0"/>
          <w:numId w:val="51"/>
        </w:numPr>
        <w:tabs>
          <w:tab w:val="left" w:pos="0"/>
        </w:tabs>
        <w:spacing w:before="0" w:line="276" w:lineRule="auto"/>
        <w:rPr>
          <w:rFonts w:ascii="Arial Narrow" w:hAnsi="Arial Narrow" w:cs="Arial"/>
        </w:rPr>
      </w:pPr>
      <w:r w:rsidRPr="00667434">
        <w:rPr>
          <w:rFonts w:ascii="Arial Narrow" w:hAnsi="Arial Narrow" w:cs="Arial"/>
          <w:sz w:val="22"/>
          <w:szCs w:val="22"/>
        </w:rPr>
        <w:t xml:space="preserve">presentate da </w:t>
      </w:r>
      <w:r w:rsidR="00426B45" w:rsidRPr="00667434">
        <w:rPr>
          <w:rFonts w:ascii="Arial Narrow" w:hAnsi="Arial Narrow" w:cs="Arial"/>
          <w:sz w:val="22"/>
          <w:szCs w:val="22"/>
        </w:rPr>
        <w:t>off</w:t>
      </w:r>
      <w:r w:rsidRPr="00667434">
        <w:rPr>
          <w:rFonts w:ascii="Arial Narrow" w:hAnsi="Arial Narrow" w:cs="Arial"/>
          <w:sz w:val="22"/>
          <w:szCs w:val="22"/>
        </w:rPr>
        <w:t>erenti che non possiedono la qualificazione necessaria;</w:t>
      </w:r>
    </w:p>
    <w:p w14:paraId="26C33B7E" w14:textId="01328507" w:rsidR="00292AB9" w:rsidRPr="00667434" w:rsidRDefault="00292AB9" w:rsidP="00D34CF9">
      <w:pPr>
        <w:pStyle w:val="Corpotesto"/>
        <w:numPr>
          <w:ilvl w:val="0"/>
          <w:numId w:val="51"/>
        </w:numPr>
        <w:tabs>
          <w:tab w:val="left" w:pos="0"/>
        </w:tabs>
        <w:spacing w:before="0" w:line="276" w:lineRule="auto"/>
        <w:rPr>
          <w:rFonts w:ascii="Arial Narrow" w:hAnsi="Arial Narrow" w:cs="Arial"/>
          <w:sz w:val="22"/>
          <w:szCs w:val="22"/>
        </w:rPr>
      </w:pPr>
      <w:r w:rsidRPr="00667434">
        <w:rPr>
          <w:rFonts w:ascii="Arial Narrow" w:hAnsi="Arial Narrow" w:cs="Arial"/>
          <w:sz w:val="22"/>
          <w:szCs w:val="22"/>
        </w:rPr>
        <w:t>il cui prezzo supera l'importo posto a base di gara, stabilito e documentato prima dell'avvio della procedura di appalto, salvo che il bando non preveda espressamente tale possibilità, individuandone i limiti di operatività.</w:t>
      </w:r>
    </w:p>
    <w:p w14:paraId="5369C86C" w14:textId="77777777" w:rsidR="004B6736" w:rsidRPr="00667434" w:rsidRDefault="004B6736" w:rsidP="00D34CF9">
      <w:pPr>
        <w:pStyle w:val="Corpotesto"/>
        <w:tabs>
          <w:tab w:val="left" w:pos="0"/>
        </w:tabs>
        <w:spacing w:before="0" w:line="276" w:lineRule="auto"/>
        <w:ind w:left="0"/>
        <w:rPr>
          <w:rFonts w:ascii="Arial Narrow" w:hAnsi="Arial Narrow" w:cs="Arial"/>
          <w:sz w:val="22"/>
          <w:szCs w:val="22"/>
        </w:rPr>
      </w:pPr>
    </w:p>
    <w:bookmarkEnd w:id="3309"/>
    <w:p w14:paraId="59582088" w14:textId="0CEF4D01" w:rsidR="0076366E" w:rsidRPr="00667434" w:rsidRDefault="00BA3D2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w:t>
      </w:r>
      <w:r w:rsidRPr="00667434">
        <w:rPr>
          <w:rFonts w:ascii="Arial Narrow" w:hAnsi="Arial Narrow" w:cs="Arial"/>
          <w:b/>
          <w:sz w:val="22"/>
          <w:szCs w:val="22"/>
        </w:rPr>
        <w:t>Facoltativo</w:t>
      </w:r>
      <w:r w:rsidRPr="00667434">
        <w:rPr>
          <w:rFonts w:ascii="Arial Narrow" w:hAnsi="Arial Narrow" w:cs="Arial"/>
          <w:sz w:val="22"/>
          <w:szCs w:val="22"/>
        </w:rPr>
        <w:t>] A seguito di richiesta motivata proveniente dall’aggiudicatario la data di stipula del contratto può essere differita purché ritenuta compatibile con la sollecita esecuzione del contratto stesso.</w:t>
      </w:r>
    </w:p>
    <w:p w14:paraId="24E4DA0C"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bookmarkStart w:id="3310" w:name="_Hlk189747722"/>
      <w:r w:rsidRPr="00667434">
        <w:rPr>
          <w:rFonts w:ascii="Arial Narrow" w:hAnsi="Arial Narrow" w:cs="Arial"/>
          <w:sz w:val="22"/>
          <w:szCs w:val="22"/>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bookmarkEnd w:id="3310"/>
    <w:p w14:paraId="3747A592" w14:textId="08D89FE3" w:rsidR="004B6736"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sz w:val="22"/>
          <w:szCs w:val="22"/>
        </w:rPr>
        <w:t>All’atto della stipulazione del contratto, l’aggiudicatario deve presentare la garanzia definitiva da calcolare sull’importo contrattuale, secondo le misure e le modalità previste dall’articolo 117 del Codice.</w:t>
      </w:r>
      <w:r w:rsidR="00BA3D28" w:rsidRPr="00667434">
        <w:rPr>
          <w:rFonts w:ascii="Arial Narrow" w:hAnsi="Arial Narrow" w:cs="Arial"/>
          <w:sz w:val="22"/>
          <w:szCs w:val="22"/>
        </w:rPr>
        <w:t xml:space="preserve"> </w:t>
      </w:r>
    </w:p>
    <w:p w14:paraId="1651B909" w14:textId="77777777" w:rsidR="004B6736" w:rsidRPr="00667434" w:rsidRDefault="004B6736" w:rsidP="00D34CF9">
      <w:pPr>
        <w:tabs>
          <w:tab w:val="left" w:pos="9639"/>
        </w:tabs>
        <w:spacing w:line="276" w:lineRule="auto"/>
        <w:jc w:val="both"/>
        <w:rPr>
          <w:rFonts w:ascii="Arial Narrow" w:hAnsi="Arial Narrow" w:cs="Arial"/>
        </w:rPr>
      </w:pPr>
      <w:r w:rsidRPr="00667434">
        <w:rPr>
          <w:rFonts w:ascii="Arial Narrow" w:hAnsi="Arial Narrow" w:cs="Arial"/>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58344BA2" w14:textId="77777777" w:rsidR="004B6736" w:rsidRPr="00667434" w:rsidRDefault="004B6736" w:rsidP="00D34CF9">
      <w:pPr>
        <w:tabs>
          <w:tab w:val="left" w:pos="9639"/>
        </w:tabs>
        <w:spacing w:line="276" w:lineRule="auto"/>
        <w:jc w:val="both"/>
        <w:rPr>
          <w:rFonts w:ascii="Arial Narrow" w:hAnsi="Arial Narrow" w:cs="Arial"/>
        </w:rPr>
      </w:pPr>
      <w:r w:rsidRPr="00667434">
        <w:rPr>
          <w:rFonts w:ascii="Arial Narrow" w:hAnsi="Arial Narrow" w:cs="Arial"/>
        </w:rPr>
        <w:t xml:space="preserve">Se la stipula del contratto non avviene nel termine fissato per fatto dell’aggiudicatario può costituire motivo di revoca dell’aggiudicazione. </w:t>
      </w:r>
    </w:p>
    <w:p w14:paraId="69467CFC" w14:textId="77777777" w:rsidR="004B6736" w:rsidRPr="00667434" w:rsidRDefault="004B6736" w:rsidP="00D34CF9">
      <w:pPr>
        <w:tabs>
          <w:tab w:val="left" w:pos="9639"/>
        </w:tabs>
        <w:spacing w:line="276" w:lineRule="auto"/>
        <w:jc w:val="both"/>
        <w:rPr>
          <w:rFonts w:ascii="Arial Narrow" w:hAnsi="Arial Narrow" w:cs="Arial"/>
        </w:rPr>
      </w:pPr>
      <w:r w:rsidRPr="00667434">
        <w:rPr>
          <w:rFonts w:ascii="Arial Narrow" w:hAnsi="Arial Narrow" w:cs="Arial"/>
        </w:rPr>
        <w:t>La mancata o tardiva stipula del contratto al di fuori delle ipotesi predette, costituisce violazione del dovere di buona fede, anche in pendenza di contenzioso.</w:t>
      </w:r>
    </w:p>
    <w:p w14:paraId="5035C868" w14:textId="77777777" w:rsidR="004B6736" w:rsidRPr="00667434" w:rsidRDefault="004B6736" w:rsidP="00D34CF9">
      <w:pPr>
        <w:tabs>
          <w:tab w:val="left" w:pos="9639"/>
        </w:tabs>
        <w:spacing w:line="276" w:lineRule="auto"/>
        <w:jc w:val="both"/>
        <w:rPr>
          <w:rFonts w:ascii="Arial Narrow" w:hAnsi="Arial Narrow" w:cs="Arial"/>
        </w:rPr>
      </w:pPr>
      <w:bookmarkStart w:id="3311" w:name="_Hlk189747774"/>
      <w:r w:rsidRPr="00667434">
        <w:rPr>
          <w:rFonts w:ascii="Arial Narrow" w:hAnsi="Arial Narrow" w:cs="Arial"/>
          <w:b/>
          <w:bCs/>
          <w:i/>
          <w:iCs/>
        </w:rPr>
        <w:t>[Nel caso in cui sia prevista l’approvazione del contratto]</w:t>
      </w:r>
      <w:r w:rsidRPr="00667434">
        <w:rPr>
          <w:rFonts w:ascii="Arial Narrow" w:hAnsi="Arial Narrow" w:cs="Arial"/>
        </w:rPr>
        <w:t xml:space="preserve"> Il contratto è sottoposto alla condizione risolutiva dell’esito negativo della sua approvazione da effettuarsi entro trenta giorni dalla stipula. Decorso tale termine, il contratto si intende </w:t>
      </w:r>
      <w:r w:rsidRPr="00667434">
        <w:rPr>
          <w:rFonts w:ascii="Arial Narrow" w:hAnsi="Arial Narrow" w:cs="Arial"/>
        </w:rPr>
        <w:lastRenderedPageBreak/>
        <w:t xml:space="preserve">approvato. </w:t>
      </w:r>
    </w:p>
    <w:bookmarkEnd w:id="3311"/>
    <w:p w14:paraId="3A561719" w14:textId="77777777" w:rsidR="004B6736" w:rsidRPr="00667434" w:rsidRDefault="004B6736" w:rsidP="00D34CF9">
      <w:pPr>
        <w:tabs>
          <w:tab w:val="left" w:pos="9639"/>
        </w:tabs>
        <w:spacing w:line="276" w:lineRule="auto"/>
        <w:jc w:val="both"/>
        <w:rPr>
          <w:rFonts w:ascii="Arial Narrow" w:hAnsi="Arial Narrow" w:cs="Arial"/>
        </w:rPr>
      </w:pPr>
      <w:r w:rsidRPr="00667434">
        <w:rPr>
          <w:rFonts w:ascii="Arial Narrow" w:hAnsi="Arial Narrow" w:cs="Arial"/>
        </w:rPr>
        <w:t>L’aggiudicatario deposita, prima o contestualmente alla sottoscrizione del contratto di appalto, i contratti continuativi di cooperazione, servizio e/o fornitura di cui all’articolo 119, comma 3, lett. d) del Codice.</w:t>
      </w:r>
    </w:p>
    <w:p w14:paraId="6C1BB0B2" w14:textId="720C2214" w:rsidR="00976F88" w:rsidRPr="00667434" w:rsidRDefault="004B6736" w:rsidP="00D34CF9">
      <w:pPr>
        <w:tabs>
          <w:tab w:val="left" w:pos="9639"/>
        </w:tabs>
        <w:spacing w:line="276" w:lineRule="auto"/>
        <w:jc w:val="both"/>
        <w:rPr>
          <w:rFonts w:ascii="Arial Narrow" w:hAnsi="Arial Narrow" w:cs="Arial"/>
        </w:rPr>
      </w:pPr>
      <w:r w:rsidRPr="00667434">
        <w:rPr>
          <w:rFonts w:ascii="Arial Narrow" w:hAnsi="Arial Narrow" w:cs="Arial"/>
        </w:rPr>
        <w:t>L’affidatario comunica, per ogni sub-contratto che non costituisce subappalto, l’importo e l’oggetto del medesimo, nonché il nome del sub-contraente, prima dell’inizio della prestazione.</w:t>
      </w:r>
      <w:r w:rsidR="00976F88" w:rsidRPr="00667434">
        <w:rPr>
          <w:rFonts w:ascii="Arial Narrow" w:hAnsi="Arial Narrow" w:cs="Arial"/>
        </w:rPr>
        <w:t xml:space="preserve"> </w:t>
      </w:r>
      <w:bookmarkStart w:id="3312" w:name="_Hlk185072586"/>
      <w:r w:rsidR="00976F88" w:rsidRPr="00667434">
        <w:rPr>
          <w:rFonts w:ascii="Arial Narrow" w:hAnsi="Arial Narrow" w:cs="Arial"/>
        </w:rPr>
        <w:t>Nei contratti di sub-appalto o nei sub-contratti comunicati è obbligatorio l'inserimento di clausole di revisione prezzi riferite alle prestazioni o lavorazioni oggetto del sub-appalto o del sub- contratto, nel rispetto delle disposizioni di cui all’articolo 60 e in coerenza all’Allegato II-2-bis del Codice</w:t>
      </w:r>
      <w:bookmarkEnd w:id="3312"/>
      <w:r w:rsidR="00976F88" w:rsidRPr="00667434">
        <w:rPr>
          <w:rFonts w:ascii="Arial Narrow" w:hAnsi="Arial Narrow" w:cs="Arial"/>
        </w:rPr>
        <w:t>.</w:t>
      </w:r>
    </w:p>
    <w:p w14:paraId="6991967A" w14:textId="4D6AB16A" w:rsidR="004B6736" w:rsidRPr="00667434" w:rsidRDefault="004B6736" w:rsidP="00D34CF9">
      <w:pPr>
        <w:tabs>
          <w:tab w:val="left" w:pos="9639"/>
        </w:tabs>
        <w:spacing w:line="276" w:lineRule="auto"/>
        <w:jc w:val="both"/>
        <w:rPr>
          <w:rFonts w:ascii="Arial Narrow" w:hAnsi="Arial Narrow" w:cs="Arial"/>
          <w:i/>
        </w:rPr>
      </w:pPr>
      <w:r w:rsidRPr="00667434">
        <w:rPr>
          <w:rFonts w:ascii="Arial Narrow" w:hAnsi="Arial Narrow" w:cs="Arial"/>
        </w:rPr>
        <w:t xml:space="preserve">Il contratto è stipulato mediante … </w:t>
      </w:r>
      <w:r w:rsidRPr="00667434">
        <w:rPr>
          <w:rFonts w:ascii="Arial Narrow" w:hAnsi="Arial Narrow" w:cs="Arial"/>
          <w:i/>
        </w:rPr>
        <w:t>[indicare una delle modalità individuate dall’articolo 18 del codice].</w:t>
      </w:r>
    </w:p>
    <w:p w14:paraId="2007B72A" w14:textId="77777777" w:rsidR="00A51038" w:rsidRPr="00667434" w:rsidRDefault="00863A08" w:rsidP="00D34CF9">
      <w:pPr>
        <w:pStyle w:val="Corpotesto"/>
        <w:tabs>
          <w:tab w:val="left" w:pos="9639"/>
        </w:tabs>
        <w:spacing w:before="0" w:line="276" w:lineRule="auto"/>
        <w:ind w:left="0"/>
        <w:rPr>
          <w:rFonts w:ascii="Arial Narrow" w:hAnsi="Arial Narrow" w:cs="Arial"/>
          <w:sz w:val="22"/>
          <w:szCs w:val="22"/>
        </w:rPr>
      </w:pPr>
      <w:r w:rsidRPr="00667434">
        <w:rPr>
          <w:rFonts w:ascii="Arial Narrow" w:hAnsi="Arial Narrow" w:cs="Arial"/>
          <w:b/>
          <w:sz w:val="22"/>
          <w:szCs w:val="22"/>
        </w:rPr>
        <w:t xml:space="preserve">Sono a carico dell’aggiudicatario tutte le spese </w:t>
      </w:r>
      <w:r w:rsidRPr="00667434">
        <w:rPr>
          <w:rFonts w:ascii="Arial Narrow" w:hAnsi="Arial Narrow" w:cs="Arial"/>
          <w:sz w:val="22"/>
          <w:szCs w:val="22"/>
        </w:rPr>
        <w:t>contrattuali, gli oneri fiscali quali imposte e tasse - ivi</w:t>
      </w:r>
      <w:r w:rsidRPr="00667434">
        <w:rPr>
          <w:rFonts w:ascii="Arial Narrow" w:hAnsi="Arial Narrow" w:cs="Arial"/>
          <w:spacing w:val="1"/>
          <w:sz w:val="22"/>
          <w:szCs w:val="22"/>
        </w:rPr>
        <w:t xml:space="preserve"> </w:t>
      </w:r>
      <w:r w:rsidRPr="00667434">
        <w:rPr>
          <w:rFonts w:ascii="Arial Narrow" w:hAnsi="Arial Narrow" w:cs="Arial"/>
          <w:sz w:val="22"/>
          <w:szCs w:val="22"/>
        </w:rPr>
        <w:t>comprese</w:t>
      </w:r>
      <w:r w:rsidRPr="00667434">
        <w:rPr>
          <w:rFonts w:ascii="Arial Narrow" w:hAnsi="Arial Narrow" w:cs="Arial"/>
          <w:spacing w:val="-5"/>
          <w:sz w:val="22"/>
          <w:szCs w:val="22"/>
        </w:rPr>
        <w:t xml:space="preserve"> </w:t>
      </w:r>
      <w:r w:rsidRPr="00667434">
        <w:rPr>
          <w:rFonts w:ascii="Arial Narrow" w:hAnsi="Arial Narrow" w:cs="Arial"/>
          <w:sz w:val="22"/>
          <w:szCs w:val="22"/>
        </w:rPr>
        <w:t>quelle</w:t>
      </w:r>
      <w:r w:rsidRPr="00667434">
        <w:rPr>
          <w:rFonts w:ascii="Arial Narrow" w:hAnsi="Arial Narrow" w:cs="Arial"/>
          <w:spacing w:val="-5"/>
          <w:sz w:val="22"/>
          <w:szCs w:val="22"/>
        </w:rPr>
        <w:t xml:space="preserve"> </w:t>
      </w:r>
      <w:r w:rsidRPr="00667434">
        <w:rPr>
          <w:rFonts w:ascii="Arial Narrow" w:hAnsi="Arial Narrow" w:cs="Arial"/>
          <w:sz w:val="22"/>
          <w:szCs w:val="22"/>
        </w:rPr>
        <w:t>di</w:t>
      </w:r>
      <w:r w:rsidRPr="00667434">
        <w:rPr>
          <w:rFonts w:ascii="Arial Narrow" w:hAnsi="Arial Narrow" w:cs="Arial"/>
          <w:spacing w:val="-6"/>
          <w:sz w:val="22"/>
          <w:szCs w:val="22"/>
        </w:rPr>
        <w:t xml:space="preserve"> </w:t>
      </w:r>
      <w:r w:rsidRPr="00667434">
        <w:rPr>
          <w:rFonts w:ascii="Arial Narrow" w:hAnsi="Arial Narrow" w:cs="Arial"/>
          <w:sz w:val="22"/>
          <w:szCs w:val="22"/>
        </w:rPr>
        <w:t>registro</w:t>
      </w:r>
      <w:r w:rsidRPr="00667434">
        <w:rPr>
          <w:rFonts w:ascii="Arial Narrow" w:hAnsi="Arial Narrow" w:cs="Arial"/>
          <w:spacing w:val="-5"/>
          <w:sz w:val="22"/>
          <w:szCs w:val="22"/>
        </w:rPr>
        <w:t xml:space="preserve"> </w:t>
      </w:r>
      <w:r w:rsidRPr="00667434">
        <w:rPr>
          <w:rFonts w:ascii="Arial Narrow" w:hAnsi="Arial Narrow" w:cs="Arial"/>
          <w:sz w:val="22"/>
          <w:szCs w:val="22"/>
        </w:rPr>
        <w:t>ove</w:t>
      </w:r>
      <w:r w:rsidRPr="00667434">
        <w:rPr>
          <w:rFonts w:ascii="Arial Narrow" w:hAnsi="Arial Narrow" w:cs="Arial"/>
          <w:spacing w:val="-6"/>
          <w:sz w:val="22"/>
          <w:szCs w:val="22"/>
        </w:rPr>
        <w:t xml:space="preserve"> </w:t>
      </w:r>
      <w:r w:rsidRPr="00667434">
        <w:rPr>
          <w:rFonts w:ascii="Arial Narrow" w:hAnsi="Arial Narrow" w:cs="Arial"/>
          <w:sz w:val="22"/>
          <w:szCs w:val="22"/>
        </w:rPr>
        <w:t>dovute</w:t>
      </w:r>
      <w:r w:rsidRPr="00667434">
        <w:rPr>
          <w:rFonts w:ascii="Arial Narrow" w:hAnsi="Arial Narrow" w:cs="Arial"/>
          <w:spacing w:val="-6"/>
          <w:sz w:val="22"/>
          <w:szCs w:val="22"/>
        </w:rPr>
        <w:t xml:space="preserve"> </w:t>
      </w:r>
      <w:r w:rsidRPr="00667434">
        <w:rPr>
          <w:rFonts w:ascii="Arial Narrow" w:hAnsi="Arial Narrow" w:cs="Arial"/>
          <w:sz w:val="22"/>
          <w:szCs w:val="22"/>
        </w:rPr>
        <w:t>-</w:t>
      </w:r>
      <w:r w:rsidRPr="00667434">
        <w:rPr>
          <w:rFonts w:ascii="Arial Narrow" w:hAnsi="Arial Narrow" w:cs="Arial"/>
          <w:spacing w:val="-5"/>
          <w:sz w:val="22"/>
          <w:szCs w:val="22"/>
        </w:rPr>
        <w:t xml:space="preserve"> </w:t>
      </w:r>
      <w:r w:rsidRPr="00667434">
        <w:rPr>
          <w:rFonts w:ascii="Arial Narrow" w:hAnsi="Arial Narrow" w:cs="Arial"/>
          <w:sz w:val="22"/>
          <w:szCs w:val="22"/>
        </w:rPr>
        <w:t>relative</w:t>
      </w:r>
      <w:r w:rsidRPr="00667434">
        <w:rPr>
          <w:rFonts w:ascii="Arial Narrow" w:hAnsi="Arial Narrow" w:cs="Arial"/>
          <w:spacing w:val="-6"/>
          <w:sz w:val="22"/>
          <w:szCs w:val="22"/>
        </w:rPr>
        <w:t xml:space="preserve"> </w:t>
      </w:r>
      <w:r w:rsidRPr="00667434">
        <w:rPr>
          <w:rFonts w:ascii="Arial Narrow" w:hAnsi="Arial Narrow" w:cs="Arial"/>
          <w:sz w:val="22"/>
          <w:szCs w:val="22"/>
        </w:rPr>
        <w:t>alla</w:t>
      </w:r>
      <w:r w:rsidRPr="00667434">
        <w:rPr>
          <w:rFonts w:ascii="Arial Narrow" w:hAnsi="Arial Narrow" w:cs="Arial"/>
          <w:spacing w:val="-5"/>
          <w:sz w:val="22"/>
          <w:szCs w:val="22"/>
        </w:rPr>
        <w:t xml:space="preserve"> </w:t>
      </w:r>
      <w:r w:rsidRPr="00667434">
        <w:rPr>
          <w:rFonts w:ascii="Arial Narrow" w:hAnsi="Arial Narrow" w:cs="Arial"/>
          <w:sz w:val="22"/>
          <w:szCs w:val="22"/>
        </w:rPr>
        <w:t>stipulazione</w:t>
      </w:r>
      <w:r w:rsidRPr="00667434">
        <w:rPr>
          <w:rFonts w:ascii="Arial Narrow" w:hAnsi="Arial Narrow" w:cs="Arial"/>
          <w:spacing w:val="-5"/>
          <w:sz w:val="22"/>
          <w:szCs w:val="22"/>
        </w:rPr>
        <w:t xml:space="preserve"> </w:t>
      </w:r>
      <w:r w:rsidRPr="00667434">
        <w:rPr>
          <w:rFonts w:ascii="Arial Narrow" w:hAnsi="Arial Narrow" w:cs="Arial"/>
          <w:sz w:val="22"/>
          <w:szCs w:val="22"/>
        </w:rPr>
        <w:t>del</w:t>
      </w:r>
      <w:r w:rsidRPr="00667434">
        <w:rPr>
          <w:rFonts w:ascii="Arial Narrow" w:hAnsi="Arial Narrow" w:cs="Arial"/>
          <w:spacing w:val="-5"/>
          <w:sz w:val="22"/>
          <w:szCs w:val="22"/>
        </w:rPr>
        <w:t xml:space="preserve"> </w:t>
      </w:r>
      <w:r w:rsidRPr="00667434">
        <w:rPr>
          <w:rFonts w:ascii="Arial Narrow" w:hAnsi="Arial Narrow" w:cs="Arial"/>
          <w:sz w:val="22"/>
          <w:szCs w:val="22"/>
        </w:rPr>
        <w:t>contratto.</w:t>
      </w:r>
    </w:p>
    <w:p w14:paraId="630A7D7A"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rPr>
        <w:t>Facoltativo</w:t>
      </w:r>
      <w:r w:rsidRPr="00667434">
        <w:rPr>
          <w:rFonts w:ascii="Arial Narrow" w:hAnsi="Arial Narrow" w:cs="Arial"/>
        </w:rPr>
        <w:t>] In caso di interpello a seguito di risoluzione/recesso del contratto in corso di esecuzione, il nuovo affidamento avviene alle condizioni proposte dall’operatore economico interpellato, ai sensi dell’art. 124 comma 2 del Codice.</w:t>
      </w:r>
    </w:p>
    <w:p w14:paraId="247CAC81"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p>
    <w:p w14:paraId="5DF29C04" w14:textId="37BB58E3" w:rsidR="0076366E" w:rsidRPr="00667434" w:rsidRDefault="00420DA8"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3313" w:name="bookmark=id.pkwqa1" w:colFirst="0" w:colLast="0"/>
      <w:bookmarkStart w:id="3314" w:name="_Toc140929858"/>
      <w:bookmarkStart w:id="3315" w:name="_Toc187142072"/>
      <w:bookmarkStart w:id="3316" w:name="_Toc162011501"/>
      <w:bookmarkStart w:id="3317" w:name="_Toc189735386"/>
      <w:bookmarkStart w:id="3318" w:name="_Toc187166299"/>
      <w:bookmarkStart w:id="3319" w:name="_Toc191978858"/>
      <w:bookmarkEnd w:id="3313"/>
      <w:r w:rsidRPr="00667434">
        <w:rPr>
          <w:rFonts w:ascii="Arial Narrow" w:hAnsi="Arial Narrow" w:cs="Arial"/>
          <w:sz w:val="22"/>
          <w:szCs w:val="22"/>
        </w:rPr>
        <w:t>OBBLIGHI RELATIVI ALLA TRACCIABILITÀ DEI FLUSSI FINANZIARI</w:t>
      </w:r>
      <w:bookmarkEnd w:id="3314"/>
      <w:bookmarkEnd w:id="3315"/>
      <w:bookmarkEnd w:id="3316"/>
      <w:bookmarkEnd w:id="3317"/>
      <w:bookmarkEnd w:id="3318"/>
      <w:bookmarkEnd w:id="3319"/>
    </w:p>
    <w:p w14:paraId="3F582669"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bookmarkStart w:id="3320" w:name="_bookmark25"/>
      <w:bookmarkEnd w:id="3320"/>
      <w:r w:rsidRPr="00667434">
        <w:rPr>
          <w:rFonts w:ascii="Arial Narrow" w:hAnsi="Arial Narrow" w:cs="Arial"/>
        </w:rPr>
        <w:t xml:space="preserve">Il contratto d’appalto è soggetto agli obblighi in tema di tracciabilità dei flussi finanziari di cui alla </w:t>
      </w:r>
      <w:r w:rsidR="00BA3D28" w:rsidRPr="00667434">
        <w:rPr>
          <w:rFonts w:ascii="Arial Narrow" w:hAnsi="Arial Narrow" w:cs="Arial"/>
        </w:rPr>
        <w:t>legge</w:t>
      </w:r>
      <w:r w:rsidRPr="00667434">
        <w:rPr>
          <w:rFonts w:ascii="Arial Narrow" w:hAnsi="Arial Narrow" w:cs="Arial"/>
        </w:rPr>
        <w:t xml:space="preserve"> 13 agosto</w:t>
      </w:r>
      <w:r w:rsidR="00BA3D28" w:rsidRPr="00667434">
        <w:rPr>
          <w:rFonts w:ascii="Arial Narrow" w:hAnsi="Arial Narrow" w:cs="Arial"/>
        </w:rPr>
        <w:t xml:space="preserve"> 2010, n. 136.</w:t>
      </w:r>
    </w:p>
    <w:p w14:paraId="33C665A2"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L’affidatario deve comunicare alla stazione appaltante:</w:t>
      </w:r>
    </w:p>
    <w:p w14:paraId="5D35C95F" w14:textId="77777777" w:rsidR="00A51038" w:rsidRPr="00667434" w:rsidRDefault="00863A08" w:rsidP="00D34CF9">
      <w:pPr>
        <w:pStyle w:val="Paragrafoelenco"/>
        <w:numPr>
          <w:ilvl w:val="0"/>
          <w:numId w:val="37"/>
        </w:numPr>
        <w:pBdr>
          <w:top w:val="nil"/>
          <w:left w:val="nil"/>
          <w:bottom w:val="nil"/>
          <w:right w:val="nil"/>
          <w:between w:val="nil"/>
        </w:pBdr>
        <w:tabs>
          <w:tab w:val="left" w:pos="9639"/>
        </w:tabs>
        <w:spacing w:before="0" w:line="276" w:lineRule="auto"/>
        <w:ind w:left="714" w:hanging="357"/>
        <w:rPr>
          <w:rFonts w:ascii="Arial Narrow" w:hAnsi="Arial Narrow" w:cs="Arial"/>
        </w:rPr>
      </w:pPr>
      <w:r w:rsidRPr="00667434">
        <w:rPr>
          <w:rFonts w:ascii="Arial Narrow" w:hAnsi="Arial Narrow" w:cs="Arial"/>
        </w:rPr>
        <w:t>gli</w:t>
      </w:r>
      <w:r w:rsidR="00BA3D28" w:rsidRPr="00667434">
        <w:rPr>
          <w:rFonts w:ascii="Arial Narrow" w:hAnsi="Arial Narrow" w:cs="Arial"/>
        </w:rPr>
        <w:t xml:space="preserve"> </w:t>
      </w:r>
      <w:r w:rsidRPr="00667434">
        <w:rPr>
          <w:rFonts w:ascii="Arial Narrow" w:hAnsi="Arial Narrow" w:cs="Arial"/>
        </w:rPr>
        <w:t>estremi</w:t>
      </w:r>
      <w:r w:rsidR="00BA3D28" w:rsidRPr="00667434">
        <w:rPr>
          <w:rFonts w:ascii="Arial Narrow" w:hAnsi="Arial Narrow" w:cs="Arial"/>
        </w:rPr>
        <w:t xml:space="preserve"> </w:t>
      </w:r>
      <w:r w:rsidRPr="00667434">
        <w:rPr>
          <w:rFonts w:ascii="Arial Narrow" w:hAnsi="Arial Narrow" w:cs="Arial"/>
        </w:rPr>
        <w:t>identificativi</w:t>
      </w:r>
      <w:r w:rsidR="00BA3D28" w:rsidRPr="00667434">
        <w:rPr>
          <w:rFonts w:ascii="Arial Narrow" w:hAnsi="Arial Narrow" w:cs="Arial"/>
        </w:rPr>
        <w:t xml:space="preserve"> </w:t>
      </w:r>
      <w:r w:rsidRPr="00667434">
        <w:rPr>
          <w:rFonts w:ascii="Arial Narrow" w:hAnsi="Arial Narrow" w:cs="Arial"/>
        </w:rPr>
        <w:t>dei</w:t>
      </w:r>
      <w:r w:rsidR="00BA3D28" w:rsidRPr="00667434">
        <w:rPr>
          <w:rFonts w:ascii="Arial Narrow" w:hAnsi="Arial Narrow" w:cs="Arial"/>
        </w:rPr>
        <w:t xml:space="preserve"> </w:t>
      </w:r>
      <w:r w:rsidRPr="00667434">
        <w:rPr>
          <w:rFonts w:ascii="Arial Narrow" w:hAnsi="Arial Narrow" w:cs="Arial"/>
        </w:rPr>
        <w:t>conti</w:t>
      </w:r>
      <w:r w:rsidR="00BA3D28" w:rsidRPr="00667434">
        <w:rPr>
          <w:rFonts w:ascii="Arial Narrow" w:hAnsi="Arial Narrow" w:cs="Arial"/>
        </w:rPr>
        <w:t xml:space="preserve"> </w:t>
      </w:r>
      <w:r w:rsidRPr="00667434">
        <w:rPr>
          <w:rFonts w:ascii="Arial Narrow" w:hAnsi="Arial Narrow" w:cs="Arial"/>
        </w:rPr>
        <w:t>correnti</w:t>
      </w:r>
      <w:r w:rsidR="00BA3D28" w:rsidRPr="00667434">
        <w:rPr>
          <w:rFonts w:ascii="Arial Narrow" w:hAnsi="Arial Narrow" w:cs="Arial"/>
        </w:rPr>
        <w:t xml:space="preserve"> </w:t>
      </w:r>
      <w:r w:rsidRPr="00667434">
        <w:rPr>
          <w:rFonts w:ascii="Arial Narrow" w:hAnsi="Arial Narrow" w:cs="Arial"/>
        </w:rPr>
        <w:t>bancari</w:t>
      </w:r>
      <w:r w:rsidR="00BA3D28" w:rsidRPr="00667434">
        <w:rPr>
          <w:rFonts w:ascii="Arial Narrow" w:hAnsi="Arial Narrow" w:cs="Arial"/>
        </w:rPr>
        <w:t xml:space="preserve"> </w:t>
      </w:r>
      <w:r w:rsidRPr="00667434">
        <w:rPr>
          <w:rFonts w:ascii="Arial Narrow" w:hAnsi="Arial Narrow" w:cs="Arial"/>
        </w:rPr>
        <w:t>o</w:t>
      </w:r>
      <w:r w:rsidR="00BA3D28" w:rsidRPr="00667434">
        <w:rPr>
          <w:rFonts w:ascii="Arial Narrow" w:hAnsi="Arial Narrow" w:cs="Arial"/>
        </w:rPr>
        <w:t xml:space="preserve"> </w:t>
      </w:r>
      <w:r w:rsidRPr="00667434">
        <w:rPr>
          <w:rFonts w:ascii="Arial Narrow" w:hAnsi="Arial Narrow" w:cs="Arial"/>
        </w:rPr>
        <w:t>postali</w:t>
      </w:r>
      <w:r w:rsidR="00BA3D28" w:rsidRPr="00667434">
        <w:rPr>
          <w:rFonts w:ascii="Arial Narrow" w:hAnsi="Arial Narrow" w:cs="Arial"/>
        </w:rPr>
        <w:t xml:space="preserve"> </w:t>
      </w:r>
      <w:r w:rsidRPr="00667434">
        <w:rPr>
          <w:rFonts w:ascii="Arial Narrow" w:hAnsi="Arial Narrow" w:cs="Arial"/>
        </w:rPr>
        <w:t>dedicati,</w:t>
      </w:r>
      <w:r w:rsidR="00BA3D28" w:rsidRPr="00667434">
        <w:rPr>
          <w:rFonts w:ascii="Arial Narrow" w:hAnsi="Arial Narrow" w:cs="Arial"/>
        </w:rPr>
        <w:t xml:space="preserve"> </w:t>
      </w:r>
      <w:r w:rsidRPr="00667434">
        <w:rPr>
          <w:rFonts w:ascii="Arial Narrow" w:hAnsi="Arial Narrow" w:cs="Arial"/>
        </w:rPr>
        <w:t>con</w:t>
      </w:r>
      <w:r w:rsidR="00BA3D28" w:rsidRPr="00667434">
        <w:rPr>
          <w:rFonts w:ascii="Arial Narrow" w:hAnsi="Arial Narrow" w:cs="Arial"/>
        </w:rPr>
        <w:t xml:space="preserve"> </w:t>
      </w:r>
      <w:r w:rsidRPr="00667434">
        <w:rPr>
          <w:rFonts w:ascii="Arial Narrow" w:hAnsi="Arial Narrow" w:cs="Arial"/>
        </w:rPr>
        <w:t>l'indicazione dell'opera/servizio/fornitura alla quale sono dedicati;</w:t>
      </w:r>
    </w:p>
    <w:p w14:paraId="737B3353" w14:textId="77777777" w:rsidR="00A51038" w:rsidRPr="00667434" w:rsidRDefault="00863A08" w:rsidP="00D34CF9">
      <w:pPr>
        <w:pStyle w:val="Paragrafoelenco"/>
        <w:numPr>
          <w:ilvl w:val="0"/>
          <w:numId w:val="37"/>
        </w:numPr>
        <w:pBdr>
          <w:top w:val="nil"/>
          <w:left w:val="nil"/>
          <w:bottom w:val="nil"/>
          <w:right w:val="nil"/>
          <w:between w:val="nil"/>
        </w:pBdr>
        <w:tabs>
          <w:tab w:val="left" w:pos="9639"/>
        </w:tabs>
        <w:spacing w:before="0" w:line="276" w:lineRule="auto"/>
        <w:ind w:left="714" w:hanging="357"/>
        <w:rPr>
          <w:rFonts w:ascii="Arial Narrow" w:hAnsi="Arial Narrow" w:cs="Arial"/>
        </w:rPr>
      </w:pPr>
      <w:r w:rsidRPr="00667434">
        <w:rPr>
          <w:rFonts w:ascii="Arial Narrow" w:hAnsi="Arial Narrow" w:cs="Arial"/>
        </w:rPr>
        <w:t>le generalità e il codice fiscale delle persone delegate ad operare sugli stessi;</w:t>
      </w:r>
    </w:p>
    <w:p w14:paraId="586CF3FB" w14:textId="77777777" w:rsidR="00A51038" w:rsidRPr="00667434" w:rsidRDefault="00863A08" w:rsidP="00D34CF9">
      <w:pPr>
        <w:pStyle w:val="Paragrafoelenco"/>
        <w:numPr>
          <w:ilvl w:val="0"/>
          <w:numId w:val="37"/>
        </w:numPr>
        <w:pBdr>
          <w:top w:val="nil"/>
          <w:left w:val="nil"/>
          <w:bottom w:val="nil"/>
          <w:right w:val="nil"/>
          <w:between w:val="nil"/>
        </w:pBdr>
        <w:tabs>
          <w:tab w:val="left" w:pos="9639"/>
        </w:tabs>
        <w:spacing w:before="0" w:line="276" w:lineRule="auto"/>
        <w:ind w:left="714" w:hanging="357"/>
        <w:rPr>
          <w:rFonts w:ascii="Arial Narrow" w:hAnsi="Arial Narrow" w:cs="Arial"/>
        </w:rPr>
      </w:pPr>
      <w:r w:rsidRPr="00667434">
        <w:rPr>
          <w:rFonts w:ascii="Arial Narrow" w:hAnsi="Arial Narrow" w:cs="Arial"/>
        </w:rPr>
        <w:t>ogni modifica relativa ai dati trasmessi.</w:t>
      </w:r>
    </w:p>
    <w:p w14:paraId="66D8D5B3"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278B14FD"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Il mancato adempimento agli obblighi previsti per la tracciabilità dei flussi finanziari relativi all’appalto comporta</w:t>
      </w:r>
      <w:r w:rsidR="00BA3D28" w:rsidRPr="00667434">
        <w:rPr>
          <w:rFonts w:ascii="Arial Narrow" w:hAnsi="Arial Narrow" w:cs="Arial"/>
        </w:rPr>
        <w:t xml:space="preserve"> la risoluzione di diritto del contratto.</w:t>
      </w:r>
    </w:p>
    <w:p w14:paraId="1DB0E309"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In occasione di ogni pagamento all’appaltatore o di interventi di controllo ulteriori si procede alla verifica dell’assolvimento degli obblighi relativi alla tracciabilità dei flussi finanziari.</w:t>
      </w:r>
    </w:p>
    <w:p w14:paraId="2602A1CB"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Il contratto è sottoposto alla condizione risolutiva in tutti i casi in cui le transazioni siano state eseguite senza avvalersi di banche o di Società Poste Italiane S.p.a. o anche senza strumenti diversi dal bonifico bancario o</w:t>
      </w:r>
      <w:r w:rsidR="00BA3D28" w:rsidRPr="00667434">
        <w:rPr>
          <w:rFonts w:ascii="Arial Narrow" w:hAnsi="Arial Narrow" w:cs="Arial"/>
        </w:rPr>
        <w:t xml:space="preserve"> </w:t>
      </w:r>
      <w:r w:rsidRPr="00667434">
        <w:rPr>
          <w:rFonts w:ascii="Arial Narrow" w:hAnsi="Arial Narrow" w:cs="Arial"/>
        </w:rPr>
        <w:t>postale che siano idonei a garantire la piena tracciabilità delle operazioni per il corrispettivo dovuto in dipendenza del presente contratto.</w:t>
      </w:r>
    </w:p>
    <w:p w14:paraId="4E05B433" w14:textId="77777777"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p>
    <w:p w14:paraId="4BDEDEFF" w14:textId="5D0D9FFE" w:rsidR="0076366E" w:rsidRPr="00667434" w:rsidRDefault="00420DA8"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3321" w:name="_bookmark26"/>
      <w:bookmarkStart w:id="3322" w:name="_Toc140929859"/>
      <w:bookmarkStart w:id="3323" w:name="_Toc187142073"/>
      <w:bookmarkStart w:id="3324" w:name="_Toc162011502"/>
      <w:bookmarkStart w:id="3325" w:name="_Toc189735387"/>
      <w:bookmarkStart w:id="3326" w:name="_Toc187166300"/>
      <w:bookmarkStart w:id="3327" w:name="_Toc191978859"/>
      <w:bookmarkEnd w:id="3321"/>
      <w:r w:rsidRPr="00667434">
        <w:rPr>
          <w:rFonts w:ascii="Arial Narrow" w:hAnsi="Arial Narrow" w:cs="Arial"/>
          <w:sz w:val="22"/>
          <w:szCs w:val="22"/>
        </w:rPr>
        <w:t>CODICE DI COMPORTAMENTO</w:t>
      </w:r>
      <w:bookmarkStart w:id="3328" w:name="_Toc156568816"/>
      <w:bookmarkEnd w:id="3322"/>
      <w:bookmarkEnd w:id="3323"/>
      <w:bookmarkEnd w:id="3324"/>
      <w:bookmarkEnd w:id="3325"/>
      <w:bookmarkEnd w:id="3326"/>
      <w:bookmarkEnd w:id="3327"/>
      <w:bookmarkEnd w:id="3328"/>
    </w:p>
    <w:p w14:paraId="401DA7A4"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Nello svolgimento delle attività oggetto del contratto di appalto, l’aggiudicatario</w:t>
      </w:r>
      <w:r w:rsidR="00BA3D28" w:rsidRPr="00667434">
        <w:rPr>
          <w:rFonts w:ascii="Arial Narrow" w:hAnsi="Arial Narrow" w:cs="Arial"/>
        </w:rPr>
        <w:t xml:space="preserve"> [</w:t>
      </w:r>
      <w:r w:rsidR="00BA3D28" w:rsidRPr="00667434">
        <w:rPr>
          <w:rFonts w:ascii="Arial Narrow" w:hAnsi="Arial Narrow" w:cs="Arial"/>
          <w:i/>
        </w:rPr>
        <w:t>nel caso di più lotti: di ciascun lotto</w:t>
      </w:r>
      <w:r w:rsidR="00BA3D28" w:rsidRPr="00667434">
        <w:rPr>
          <w:rFonts w:ascii="Arial Narrow" w:hAnsi="Arial Narrow" w:cs="Arial"/>
        </w:rPr>
        <w:t>]</w:t>
      </w:r>
      <w:r w:rsidRPr="00667434">
        <w:rPr>
          <w:rFonts w:ascii="Arial Narrow" w:hAnsi="Arial Narrow" w:cs="Arial"/>
        </w:rPr>
        <w:t xml:space="preserve"> deve uniformarsi ai principi e, per quanto compatibili, ai doveri di condotta richiamati nel Decreto del Presidente della Repubblica 16 aprile 2013 n. 62 e nel codice di comportamento di questa stazione appaltante e </w:t>
      </w:r>
      <w:r w:rsidR="00BA3D28" w:rsidRPr="00667434">
        <w:rPr>
          <w:rFonts w:ascii="Arial Narrow" w:hAnsi="Arial Narrow" w:cs="Arial"/>
        </w:rPr>
        <w:t>[</w:t>
      </w:r>
      <w:r w:rsidR="00BA3D28" w:rsidRPr="00667434">
        <w:rPr>
          <w:rFonts w:ascii="Arial Narrow" w:hAnsi="Arial Narrow" w:cs="Arial"/>
          <w:i/>
        </w:rPr>
        <w:t>per le pubbliche amministrazioni</w:t>
      </w:r>
      <w:r w:rsidR="00BA3D28" w:rsidRPr="00667434">
        <w:rPr>
          <w:rFonts w:ascii="Arial Narrow" w:hAnsi="Arial Narrow" w:cs="Arial"/>
        </w:rPr>
        <w:t xml:space="preserve">] </w:t>
      </w:r>
      <w:r w:rsidRPr="00667434">
        <w:rPr>
          <w:rFonts w:ascii="Arial Narrow" w:hAnsi="Arial Narrow" w:cs="Arial"/>
        </w:rPr>
        <w:t>nel Piano Triennale di Prevenzione della Corruzione e della Trasparenza</w:t>
      </w:r>
      <w:r w:rsidR="00BA3D28" w:rsidRPr="00667434">
        <w:rPr>
          <w:rFonts w:ascii="Arial Narrow" w:hAnsi="Arial Narrow" w:cs="Arial"/>
        </w:rPr>
        <w:t>,</w:t>
      </w:r>
      <w:r w:rsidRPr="00667434">
        <w:rPr>
          <w:rFonts w:ascii="Arial Narrow" w:hAnsi="Arial Narrow" w:cs="Arial"/>
        </w:rPr>
        <w:t xml:space="preserve"> nonché </w:t>
      </w:r>
      <w:r w:rsidR="00BA3D28" w:rsidRPr="00667434">
        <w:rPr>
          <w:rFonts w:ascii="Arial Narrow" w:hAnsi="Arial Narrow" w:cs="Arial"/>
        </w:rPr>
        <w:t>[</w:t>
      </w:r>
      <w:r w:rsidR="00BA3D28" w:rsidRPr="00667434">
        <w:rPr>
          <w:rFonts w:ascii="Arial Narrow" w:hAnsi="Arial Narrow" w:cs="Arial"/>
          <w:i/>
        </w:rPr>
        <w:t>per le amministrazioni tenute alla redazione del PIAO</w:t>
      </w:r>
      <w:r w:rsidR="00BA3D28" w:rsidRPr="00667434">
        <w:rPr>
          <w:rFonts w:ascii="Arial Narrow" w:hAnsi="Arial Narrow" w:cs="Arial"/>
        </w:rPr>
        <w:t xml:space="preserve">]  </w:t>
      </w:r>
      <w:r w:rsidRPr="00667434">
        <w:rPr>
          <w:rFonts w:ascii="Arial Narrow" w:hAnsi="Arial Narrow" w:cs="Arial"/>
        </w:rPr>
        <w:t>nella sottosezione Rischi corruttivi e trasparenza del PIAO</w:t>
      </w:r>
      <w:r w:rsidR="00BA3D28" w:rsidRPr="00667434">
        <w:rPr>
          <w:rFonts w:ascii="Arial Narrow" w:hAnsi="Arial Narrow" w:cs="Arial"/>
        </w:rPr>
        <w:t>] [</w:t>
      </w:r>
      <w:r w:rsidR="00BA3D28" w:rsidRPr="00667434">
        <w:rPr>
          <w:rFonts w:ascii="Arial Narrow" w:hAnsi="Arial Narrow" w:cs="Arial"/>
          <w:i/>
        </w:rPr>
        <w:t>negli altri casi nel Modello di organizzazione, gestione e controllo adottato dalla medesima ai sensi del decreto legislativo n. 231/01</w:t>
      </w:r>
      <w:r w:rsidR="00BA3D28" w:rsidRPr="00667434">
        <w:rPr>
          <w:rFonts w:ascii="Arial Narrow" w:hAnsi="Arial Narrow" w:cs="Arial"/>
        </w:rPr>
        <w:t>].</w:t>
      </w:r>
    </w:p>
    <w:p w14:paraId="4CB51199" w14:textId="77777777" w:rsidR="00A51038"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In seguito alla comunicazione di aggiudicazione e prima della stipula del contratto, l’aggiudicatario </w:t>
      </w:r>
      <w:r w:rsidR="00BA3D28" w:rsidRPr="00667434">
        <w:rPr>
          <w:rFonts w:ascii="Arial Narrow" w:hAnsi="Arial Narrow" w:cs="Arial"/>
        </w:rPr>
        <w:t>[</w:t>
      </w:r>
      <w:r w:rsidR="00BA3D28" w:rsidRPr="00667434">
        <w:rPr>
          <w:rFonts w:ascii="Arial Narrow" w:hAnsi="Arial Narrow" w:cs="Arial"/>
          <w:i/>
        </w:rPr>
        <w:t>nel caso di più lotti: di ciascun lotto</w:t>
      </w:r>
      <w:r w:rsidR="00BA3D28" w:rsidRPr="00667434">
        <w:rPr>
          <w:rFonts w:ascii="Arial Narrow" w:hAnsi="Arial Narrow" w:cs="Arial"/>
        </w:rPr>
        <w:t xml:space="preserve">] </w:t>
      </w:r>
      <w:r w:rsidRPr="00667434">
        <w:rPr>
          <w:rFonts w:ascii="Arial Narrow" w:hAnsi="Arial Narrow" w:cs="Arial"/>
        </w:rPr>
        <w:t>ha l’onere di</w:t>
      </w:r>
      <w:r w:rsidR="00BA3D28" w:rsidRPr="00667434">
        <w:rPr>
          <w:rFonts w:ascii="Arial Narrow" w:hAnsi="Arial Narrow" w:cs="Arial"/>
        </w:rPr>
        <w:t xml:space="preserve"> </w:t>
      </w:r>
      <w:r w:rsidRPr="00667434">
        <w:rPr>
          <w:rFonts w:ascii="Arial Narrow" w:hAnsi="Arial Narrow" w:cs="Arial"/>
        </w:rPr>
        <w:t xml:space="preserve">prendere visione dei predetti documenti pubblicati sul sito della stazione appaltante </w:t>
      </w:r>
      <w:r w:rsidR="00BA3D28" w:rsidRPr="00667434">
        <w:rPr>
          <w:rFonts w:ascii="Arial Narrow" w:hAnsi="Arial Narrow" w:cs="Arial"/>
        </w:rPr>
        <w:t>[</w:t>
      </w:r>
      <w:r w:rsidR="00BA3D28" w:rsidRPr="00667434">
        <w:rPr>
          <w:rFonts w:ascii="Arial Narrow" w:hAnsi="Arial Narrow" w:cs="Arial"/>
          <w:i/>
        </w:rPr>
        <w:t>indicare il</w:t>
      </w:r>
      <w:bookmarkStart w:id="3329" w:name="bookmark=id.2nusc19" w:colFirst="0" w:colLast="0"/>
      <w:bookmarkEnd w:id="3329"/>
      <w:r w:rsidR="00BA3D28" w:rsidRPr="00667434">
        <w:rPr>
          <w:rFonts w:ascii="Arial Narrow" w:hAnsi="Arial Narrow" w:cs="Arial"/>
          <w:i/>
        </w:rPr>
        <w:t xml:space="preserve"> link dove è possibile leggere i predetti documenti</w:t>
      </w:r>
      <w:r w:rsidR="00BA3D28" w:rsidRPr="00667434">
        <w:rPr>
          <w:rFonts w:ascii="Arial Narrow" w:hAnsi="Arial Narrow" w:cs="Arial"/>
        </w:rPr>
        <w:t>].</w:t>
      </w:r>
    </w:p>
    <w:p w14:paraId="5970FE4F" w14:textId="2EF0FC5F"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p>
    <w:p w14:paraId="5ED913D5" w14:textId="4126D780" w:rsidR="0076366E" w:rsidRPr="00667434" w:rsidRDefault="00420DA8"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3330" w:name="_bookmark27"/>
      <w:bookmarkStart w:id="3331" w:name="_Toc187142074"/>
      <w:bookmarkStart w:id="3332" w:name="_Toc162011503"/>
      <w:bookmarkStart w:id="3333" w:name="_Toc189735388"/>
      <w:bookmarkStart w:id="3334" w:name="_Toc187166301"/>
      <w:bookmarkStart w:id="3335" w:name="_Toc191978860"/>
      <w:bookmarkEnd w:id="3330"/>
      <w:r w:rsidRPr="00667434">
        <w:rPr>
          <w:rFonts w:ascii="Arial Narrow" w:hAnsi="Arial Narrow" w:cs="Arial"/>
          <w:sz w:val="22"/>
          <w:szCs w:val="22"/>
        </w:rPr>
        <w:t>PROTOCOLLO QUADRO DI LEGALITÀ</w:t>
      </w:r>
      <w:bookmarkStart w:id="3336" w:name="_Toc156568818"/>
      <w:bookmarkEnd w:id="3331"/>
      <w:bookmarkEnd w:id="3332"/>
      <w:bookmarkEnd w:id="3333"/>
      <w:bookmarkEnd w:id="3334"/>
      <w:bookmarkEnd w:id="3335"/>
      <w:bookmarkEnd w:id="3336"/>
    </w:p>
    <w:p w14:paraId="0CB3BC7A" w14:textId="6CFB1449" w:rsidR="0076366E"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L’operatore economico affidatario, con la partecipazione alla procedura di gara, assume l’obbligo di osservare e far osservare ai propri subcontraenti e fornitori facenti parte della “filiera delle imprese” le clausole del Protocollo quadro di legalità, sottoscritto in data 26 luglio 2017 tra la Struttura di Missione (ex art. 30 Legge n. 229/2016), il Commissario </w:t>
      </w:r>
      <w:r w:rsidRPr="00667434">
        <w:rPr>
          <w:rFonts w:ascii="Arial Narrow" w:hAnsi="Arial Narrow" w:cs="Arial"/>
        </w:rPr>
        <w:lastRenderedPageBreak/>
        <w:t>Straordinario del Governo e la Centrale Unica di Committenza (Invitalia S.p.A.)</w:t>
      </w:r>
      <w:r w:rsidR="00037FB4" w:rsidRPr="00667434">
        <w:rPr>
          <w:rFonts w:ascii="Arial Narrow" w:hAnsi="Arial Narrow" w:cs="Arial"/>
        </w:rPr>
        <w:t>.</w:t>
      </w:r>
      <w:bookmarkStart w:id="3337" w:name="_Toc156568819"/>
      <w:bookmarkStart w:id="3338" w:name="_Toc156568820"/>
      <w:bookmarkEnd w:id="3337"/>
      <w:bookmarkEnd w:id="3338"/>
    </w:p>
    <w:p w14:paraId="43C621F8" w14:textId="77777777" w:rsidR="00D34CF9" w:rsidRPr="00667434" w:rsidRDefault="00D34CF9" w:rsidP="00D34CF9">
      <w:pPr>
        <w:pBdr>
          <w:top w:val="nil"/>
          <w:left w:val="nil"/>
          <w:bottom w:val="nil"/>
          <w:right w:val="nil"/>
          <w:between w:val="nil"/>
        </w:pBdr>
        <w:tabs>
          <w:tab w:val="left" w:pos="9639"/>
        </w:tabs>
        <w:spacing w:line="276" w:lineRule="auto"/>
        <w:jc w:val="both"/>
        <w:rPr>
          <w:rFonts w:ascii="Arial Narrow" w:hAnsi="Arial Narrow" w:cs="Arial"/>
        </w:rPr>
      </w:pPr>
    </w:p>
    <w:p w14:paraId="66525B93" w14:textId="719CEF81" w:rsidR="00A51038" w:rsidRPr="00667434" w:rsidRDefault="00420DA8"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3339" w:name="_Toc139277065"/>
      <w:bookmarkStart w:id="3340" w:name="_Toc140929861"/>
      <w:bookmarkStart w:id="3341" w:name="_Toc187142075"/>
      <w:bookmarkStart w:id="3342" w:name="_Toc162011504"/>
      <w:bookmarkStart w:id="3343" w:name="_Toc189735389"/>
      <w:bookmarkStart w:id="3344" w:name="_Toc187166302"/>
      <w:bookmarkStart w:id="3345" w:name="_Toc191978861"/>
      <w:r w:rsidRPr="00667434">
        <w:rPr>
          <w:rFonts w:ascii="Arial Narrow" w:hAnsi="Arial Narrow" w:cs="Arial"/>
          <w:sz w:val="22"/>
          <w:szCs w:val="22"/>
        </w:rPr>
        <w:t>ACCESSO AGLI ATTI</w:t>
      </w:r>
      <w:bookmarkStart w:id="3346" w:name="_Toc156568821"/>
      <w:bookmarkEnd w:id="3339"/>
      <w:bookmarkEnd w:id="3340"/>
      <w:bookmarkEnd w:id="3341"/>
      <w:bookmarkEnd w:id="3342"/>
      <w:bookmarkEnd w:id="3343"/>
      <w:bookmarkEnd w:id="3344"/>
      <w:bookmarkEnd w:id="3345"/>
      <w:bookmarkEnd w:id="3346"/>
    </w:p>
    <w:p w14:paraId="3141BB2F" w14:textId="0EA8789C"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bookmarkStart w:id="3347" w:name="_bookmark28"/>
      <w:bookmarkEnd w:id="3347"/>
      <w:r w:rsidRPr="00667434">
        <w:rPr>
          <w:rFonts w:ascii="Arial Narrow" w:hAnsi="Arial Narrow" w:cs="Arial"/>
        </w:rPr>
        <w:t xml:space="preserve">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w:t>
      </w:r>
      <w:r w:rsidR="0026085C" w:rsidRPr="00667434">
        <w:rPr>
          <w:rFonts w:ascii="Arial Narrow" w:hAnsi="Arial Narrow" w:cs="Arial"/>
        </w:rPr>
        <w:t>C</w:t>
      </w:r>
      <w:r w:rsidRPr="00667434">
        <w:rPr>
          <w:rFonts w:ascii="Arial Narrow" w:hAnsi="Arial Narrow" w:cs="Arial"/>
        </w:rPr>
        <w:t>odice.</w:t>
      </w:r>
      <w:bookmarkStart w:id="3348" w:name="_Toc156568825"/>
      <w:bookmarkEnd w:id="3348"/>
    </w:p>
    <w:p w14:paraId="19C2252A"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bookmarkStart w:id="3349" w:name="_Toc156568827"/>
      <w:bookmarkEnd w:id="3349"/>
    </w:p>
    <w:p w14:paraId="4818785A" w14:textId="7FC07ADD" w:rsidR="0076366E" w:rsidRPr="00667434" w:rsidRDefault="00420DA8"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3350" w:name="bookmark=id.2250f4o" w:colFirst="0" w:colLast="0"/>
      <w:bookmarkStart w:id="3351" w:name="_Toc139277066"/>
      <w:bookmarkStart w:id="3352" w:name="_Toc140929862"/>
      <w:bookmarkStart w:id="3353" w:name="_Toc187142076"/>
      <w:bookmarkStart w:id="3354" w:name="_Toc162011505"/>
      <w:bookmarkStart w:id="3355" w:name="_Toc189735390"/>
      <w:bookmarkStart w:id="3356" w:name="_Toc187166303"/>
      <w:bookmarkStart w:id="3357" w:name="_Toc191978862"/>
      <w:bookmarkEnd w:id="3350"/>
      <w:r w:rsidRPr="00667434">
        <w:rPr>
          <w:rFonts w:ascii="Arial Narrow" w:hAnsi="Arial Narrow" w:cs="Arial"/>
          <w:sz w:val="22"/>
          <w:szCs w:val="22"/>
        </w:rPr>
        <w:t>DEFINIZIONE DELLE CONTROVERSIE</w:t>
      </w:r>
      <w:bookmarkStart w:id="3358" w:name="_Toc156568828"/>
      <w:bookmarkEnd w:id="3351"/>
      <w:bookmarkEnd w:id="3352"/>
      <w:bookmarkEnd w:id="3353"/>
      <w:bookmarkEnd w:id="3354"/>
      <w:bookmarkEnd w:id="3355"/>
      <w:bookmarkEnd w:id="3356"/>
      <w:bookmarkEnd w:id="3357"/>
      <w:bookmarkEnd w:id="3358"/>
    </w:p>
    <w:p w14:paraId="6DCDE218"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Per le controversie derivanti dalla presente procedura di gara è competente il Tribunale Amministrativo di ... [</w:t>
      </w:r>
      <w:r w:rsidRPr="00667434">
        <w:rPr>
          <w:rFonts w:ascii="Arial Narrow" w:hAnsi="Arial Narrow" w:cs="Arial"/>
          <w:i/>
        </w:rPr>
        <w:t>indicare il Tribunale competente</w:t>
      </w:r>
      <w:r w:rsidRPr="00667434">
        <w:rPr>
          <w:rFonts w:ascii="Arial Narrow" w:hAnsi="Arial Narrow" w:cs="Arial"/>
        </w:rPr>
        <w:t>].</w:t>
      </w:r>
      <w:bookmarkStart w:id="3359" w:name="_Toc156568829"/>
      <w:bookmarkEnd w:id="3359"/>
    </w:p>
    <w:p w14:paraId="0E67A4EA" w14:textId="77777777" w:rsidR="0076366E" w:rsidRPr="00667434" w:rsidRDefault="0076366E" w:rsidP="00D34CF9">
      <w:pPr>
        <w:pBdr>
          <w:top w:val="nil"/>
          <w:left w:val="nil"/>
          <w:bottom w:val="nil"/>
          <w:right w:val="nil"/>
          <w:between w:val="nil"/>
        </w:pBdr>
        <w:tabs>
          <w:tab w:val="left" w:pos="9639"/>
        </w:tabs>
        <w:spacing w:line="276" w:lineRule="auto"/>
        <w:jc w:val="both"/>
        <w:rPr>
          <w:rFonts w:ascii="Arial Narrow" w:hAnsi="Arial Narrow" w:cs="Arial"/>
        </w:rPr>
      </w:pPr>
      <w:bookmarkStart w:id="3360" w:name="_Toc156568830"/>
      <w:bookmarkEnd w:id="3360"/>
    </w:p>
    <w:p w14:paraId="392E5197" w14:textId="2A465299"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i/>
        </w:rPr>
        <w:t>Facoltativo</w:t>
      </w:r>
      <w:r w:rsidRPr="00667434">
        <w:rPr>
          <w:rFonts w:ascii="Arial Narrow" w:hAnsi="Arial Narrow" w:cs="Arial"/>
          <w:i/>
        </w:rPr>
        <w:t>, nel caso in cui si voglia prevedere la clausola compromissoria ex articolo 213 del Codice nel contratto</w:t>
      </w:r>
      <w:r w:rsidRPr="00667434">
        <w:rPr>
          <w:rFonts w:ascii="Arial Narrow" w:hAnsi="Arial Narrow" w:cs="Arial"/>
        </w:rPr>
        <w:t xml:space="preserve">] Le controversie su diritti soggettivi, derivanti dall’esecuzione del contratto, comprese quelle conseguenti al mancato raggiungimento dell’accordo bonario </w:t>
      </w:r>
      <w:r w:rsidR="00420DA8" w:rsidRPr="00667434">
        <w:rPr>
          <w:rFonts w:ascii="Arial Narrow" w:hAnsi="Arial Narrow" w:cs="Arial"/>
        </w:rPr>
        <w:t xml:space="preserve">di cui all’articolo </w:t>
      </w:r>
      <w:r w:rsidR="003038CD" w:rsidRPr="00667434">
        <w:rPr>
          <w:rFonts w:ascii="Arial Narrow" w:hAnsi="Arial Narrow" w:cs="Arial"/>
        </w:rPr>
        <w:t>210</w:t>
      </w:r>
      <w:r w:rsidRPr="00667434">
        <w:rPr>
          <w:rFonts w:ascii="Arial Narrow" w:eastAsia="Titillium" w:hAnsi="Arial Narrow" w:cs="Arial"/>
        </w:rPr>
        <w:t xml:space="preserve"> </w:t>
      </w:r>
      <w:r w:rsidRPr="00667434">
        <w:rPr>
          <w:rFonts w:ascii="Arial Narrow" w:hAnsi="Arial Narrow" w:cs="Arial"/>
        </w:rPr>
        <w:t xml:space="preserve">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stazione appaltante entro venti giorni dalla conoscenza dell’aggiudicazione. Ai sensi dell’articolo </w:t>
      </w:r>
      <w:r w:rsidRPr="00667434">
        <w:rPr>
          <w:rFonts w:ascii="Arial Narrow" w:eastAsia="Titillium" w:hAnsi="Arial Narrow" w:cs="Arial"/>
        </w:rPr>
        <w:t>213</w:t>
      </w:r>
      <w:r w:rsidRPr="00667434">
        <w:rPr>
          <w:rFonts w:ascii="Arial Narrow" w:hAnsi="Arial Narrow" w:cs="Arial"/>
        </w:rPr>
        <w:t>, comma 3, del Codice, l’autorizzazione all’inserimento della clausola compromissoria è stata rilasciata con ... n. .... del ....</w:t>
      </w:r>
      <w:bookmarkStart w:id="3361" w:name="_Toc156568831"/>
      <w:bookmarkEnd w:id="3361"/>
    </w:p>
    <w:p w14:paraId="40FCEA9E"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i/>
        </w:rPr>
        <w:t>indicare il provvedimento, con numero e data, adottato dell’organo di governo, di autorizzazione all’inserimento della clausola compromissoria</w:t>
      </w:r>
      <w:r w:rsidRPr="00667434">
        <w:rPr>
          <w:rFonts w:ascii="Arial Narrow" w:hAnsi="Arial Narrow" w:cs="Arial"/>
        </w:rPr>
        <w:t>].</w:t>
      </w:r>
      <w:bookmarkStart w:id="3362" w:name="_Toc156568832"/>
      <w:bookmarkEnd w:id="3362"/>
    </w:p>
    <w:p w14:paraId="37FD035E" w14:textId="26DA8490" w:rsidR="00A51038" w:rsidRPr="00667434" w:rsidRDefault="0026085C" w:rsidP="00D34CF9">
      <w:pPr>
        <w:pBdr>
          <w:top w:val="nil"/>
          <w:left w:val="nil"/>
          <w:bottom w:val="nil"/>
          <w:right w:val="nil"/>
          <w:between w:val="nil"/>
        </w:pBdr>
        <w:tabs>
          <w:tab w:val="left" w:pos="9639"/>
        </w:tabs>
        <w:spacing w:line="276" w:lineRule="auto"/>
        <w:jc w:val="both"/>
        <w:rPr>
          <w:rFonts w:ascii="Arial Narrow" w:hAnsi="Arial Narrow" w:cs="Arial"/>
        </w:rPr>
      </w:pPr>
      <w:bookmarkStart w:id="3363" w:name="_Toc156568833"/>
      <w:bookmarkEnd w:id="3363"/>
      <w:r w:rsidRPr="00667434">
        <w:rPr>
          <w:rFonts w:ascii="Arial Narrow" w:hAnsi="Arial Narrow" w:cs="Arial"/>
          <w:b/>
          <w:i/>
        </w:rPr>
        <w:t xml:space="preserve">[Obbligatorio] </w:t>
      </w:r>
      <w:r w:rsidR="00863A08" w:rsidRPr="00667434">
        <w:rPr>
          <w:rFonts w:ascii="Arial Narrow" w:hAnsi="Arial Narrow" w:cs="Arial"/>
        </w:rPr>
        <w:t>Trova applicazione</w:t>
      </w:r>
      <w:r w:rsidR="00BA3D28" w:rsidRPr="00667434">
        <w:rPr>
          <w:rFonts w:ascii="Arial Narrow" w:hAnsi="Arial Narrow" w:cs="Arial"/>
        </w:rPr>
        <w:t>,</w:t>
      </w:r>
      <w:r w:rsidR="00863A08" w:rsidRPr="00667434">
        <w:rPr>
          <w:rFonts w:ascii="Arial Narrow" w:hAnsi="Arial Narrow" w:cs="Arial"/>
        </w:rPr>
        <w:t xml:space="preserv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7070AA11" w14:textId="281C6141" w:rsidR="003038CD"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 xml:space="preserve">Il collegio è costituito da n. </w:t>
      </w:r>
      <w:r w:rsidR="00BA3D28" w:rsidRPr="00667434">
        <w:rPr>
          <w:rFonts w:ascii="Arial Narrow" w:hAnsi="Arial Narrow" w:cs="Arial"/>
        </w:rPr>
        <w:t>…. [</w:t>
      </w:r>
      <w:r w:rsidR="00BA3D28" w:rsidRPr="00667434">
        <w:rPr>
          <w:rFonts w:ascii="Arial Narrow" w:hAnsi="Arial Narrow" w:cs="Arial"/>
          <w:i/>
        </w:rPr>
        <w:t>indicare il numero</w:t>
      </w:r>
      <w:r w:rsidR="00BA3D28" w:rsidRPr="00667434">
        <w:rPr>
          <w:rFonts w:ascii="Arial Narrow" w:hAnsi="Arial Narrow" w:cs="Arial"/>
        </w:rPr>
        <w:t>]</w:t>
      </w:r>
      <w:r w:rsidRPr="00667434">
        <w:rPr>
          <w:rFonts w:ascii="Arial Narrow" w:hAnsi="Arial Narrow" w:cs="Arial"/>
        </w:rPr>
        <w:t xml:space="preserve"> membri.</w:t>
      </w:r>
    </w:p>
    <w:p w14:paraId="71C6E468" w14:textId="77777777" w:rsidR="00A51038" w:rsidRPr="00667434" w:rsidRDefault="00A51038" w:rsidP="00D34CF9">
      <w:pPr>
        <w:pStyle w:val="Corpotesto"/>
        <w:tabs>
          <w:tab w:val="left" w:pos="9639"/>
        </w:tabs>
        <w:spacing w:before="0" w:line="276" w:lineRule="auto"/>
        <w:ind w:left="0"/>
        <w:jc w:val="left"/>
        <w:rPr>
          <w:rFonts w:ascii="Arial Narrow" w:hAnsi="Arial Narrow" w:cs="Arial"/>
          <w:sz w:val="22"/>
          <w:szCs w:val="22"/>
        </w:rPr>
      </w:pPr>
    </w:p>
    <w:p w14:paraId="76355E25" w14:textId="210752E9" w:rsidR="0076366E" w:rsidRPr="00667434" w:rsidRDefault="003038CD" w:rsidP="00D34CF9">
      <w:pPr>
        <w:pStyle w:val="Titolo1"/>
        <w:numPr>
          <w:ilvl w:val="0"/>
          <w:numId w:val="8"/>
        </w:numPr>
        <w:tabs>
          <w:tab w:val="left" w:pos="9639"/>
        </w:tabs>
        <w:autoSpaceDE/>
        <w:autoSpaceDN/>
        <w:spacing w:line="276" w:lineRule="auto"/>
        <w:rPr>
          <w:rFonts w:ascii="Arial Narrow" w:hAnsi="Arial Narrow" w:cs="Arial"/>
          <w:sz w:val="22"/>
          <w:szCs w:val="22"/>
        </w:rPr>
      </w:pPr>
      <w:bookmarkStart w:id="3364" w:name="_bookmark29"/>
      <w:bookmarkStart w:id="3365" w:name="_Toc139277067"/>
      <w:bookmarkStart w:id="3366" w:name="_Toc140929863"/>
      <w:bookmarkStart w:id="3367" w:name="_Toc406058394"/>
      <w:bookmarkStart w:id="3368" w:name="_Toc403471286"/>
      <w:bookmarkStart w:id="3369" w:name="_Toc397422879"/>
      <w:bookmarkStart w:id="3370" w:name="_Toc397346838"/>
      <w:bookmarkStart w:id="3371" w:name="_Toc393706923"/>
      <w:bookmarkStart w:id="3372" w:name="_Toc393700850"/>
      <w:bookmarkStart w:id="3373" w:name="_Toc393283191"/>
      <w:bookmarkStart w:id="3374" w:name="_Toc393272675"/>
      <w:bookmarkStart w:id="3375" w:name="_Toc393272617"/>
      <w:bookmarkStart w:id="3376" w:name="_Toc393187861"/>
      <w:bookmarkStart w:id="3377" w:name="_Toc393112144"/>
      <w:bookmarkStart w:id="3378" w:name="_Toc393110580"/>
      <w:bookmarkStart w:id="3379" w:name="_Toc392577513"/>
      <w:bookmarkStart w:id="3380" w:name="_Toc391036072"/>
      <w:bookmarkStart w:id="3381" w:name="_Toc391035999"/>
      <w:bookmarkStart w:id="3382" w:name="_Toc380501886"/>
      <w:bookmarkStart w:id="3383" w:name="_Toc354038183"/>
      <w:bookmarkStart w:id="3384" w:name="_Toc416423378"/>
      <w:bookmarkStart w:id="3385" w:name="_Toc406754195"/>
      <w:bookmarkStart w:id="3386" w:name="_Ref132066072"/>
      <w:bookmarkStart w:id="3387" w:name="_Toc139549460"/>
      <w:bookmarkStart w:id="3388" w:name="_Toc187142077"/>
      <w:bookmarkStart w:id="3389" w:name="_Toc162011506"/>
      <w:bookmarkStart w:id="3390" w:name="_Toc189735391"/>
      <w:bookmarkStart w:id="3391" w:name="_Toc187166304"/>
      <w:bookmarkStart w:id="3392" w:name="_Toc191978863"/>
      <w:bookmarkEnd w:id="3364"/>
      <w:r w:rsidRPr="00667434">
        <w:rPr>
          <w:rFonts w:ascii="Arial Narrow" w:hAnsi="Arial Narrow" w:cs="Arial"/>
          <w:sz w:val="22"/>
          <w:szCs w:val="22"/>
        </w:rPr>
        <w:t>TRATTAMENTO DEI DATI PERSONALI</w:t>
      </w:r>
      <w:bookmarkStart w:id="3393" w:name="_Toc156568835"/>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p>
    <w:p w14:paraId="0650010B" w14:textId="1440E5CF" w:rsidR="0076366E" w:rsidRPr="00667434" w:rsidRDefault="00863A0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ii</w:t>
      </w:r>
      <w:r w:rsidR="00BA3D28" w:rsidRPr="00667434">
        <w:rPr>
          <w:rFonts w:ascii="Arial Narrow" w:hAnsi="Arial Narrow" w:cs="Arial"/>
        </w:rPr>
        <w:t xml:space="preserve"> </w:t>
      </w:r>
      <w:r w:rsidRPr="00667434">
        <w:rPr>
          <w:rFonts w:ascii="Arial Narrow" w:hAnsi="Arial Narrow" w:cs="Arial"/>
        </w:rPr>
        <w:t>, del decreto della Presidenza del Consiglio dei Ministri n. 148/21 e dei relativi atti di attuazione. In particolare si forniscono le seguenti informazioni sul</w:t>
      </w:r>
      <w:r w:rsidR="003038CD" w:rsidRPr="00667434">
        <w:rPr>
          <w:rFonts w:ascii="Arial Narrow" w:hAnsi="Arial Narrow" w:cs="Arial"/>
        </w:rPr>
        <w:t xml:space="preserve"> </w:t>
      </w:r>
      <w:r w:rsidR="00BA3D28" w:rsidRPr="00667434">
        <w:rPr>
          <w:rFonts w:ascii="Arial Narrow" w:hAnsi="Arial Narrow" w:cs="Arial"/>
        </w:rPr>
        <w:t>trattamento dei dati personali … [</w:t>
      </w:r>
      <w:r w:rsidR="00BA3D28" w:rsidRPr="00667434">
        <w:rPr>
          <w:rFonts w:ascii="Arial Narrow" w:hAnsi="Arial Narrow" w:cs="Arial"/>
          <w:i/>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00BA3D28" w:rsidRPr="00667434">
        <w:rPr>
          <w:rFonts w:ascii="Arial Narrow" w:hAnsi="Arial Narrow" w:cs="Arial"/>
        </w:rPr>
        <w:t>].</w:t>
      </w:r>
    </w:p>
    <w:bookmarkEnd w:id="145"/>
    <w:p w14:paraId="4644AA7C" w14:textId="77777777" w:rsidR="0076366E" w:rsidRPr="00667434" w:rsidRDefault="00BA3D28" w:rsidP="00D34CF9">
      <w:pPr>
        <w:pBdr>
          <w:top w:val="nil"/>
          <w:left w:val="nil"/>
          <w:bottom w:val="nil"/>
          <w:right w:val="nil"/>
          <w:between w:val="nil"/>
        </w:pBdr>
        <w:tabs>
          <w:tab w:val="left" w:pos="9639"/>
        </w:tabs>
        <w:spacing w:line="276" w:lineRule="auto"/>
        <w:jc w:val="both"/>
        <w:rPr>
          <w:rFonts w:ascii="Arial Narrow" w:hAnsi="Arial Narrow" w:cs="Arial"/>
        </w:rPr>
      </w:pPr>
      <w:r w:rsidRPr="00667434">
        <w:rPr>
          <w:rFonts w:ascii="Arial Narrow" w:hAnsi="Arial Narrow" w:cs="Arial"/>
        </w:rPr>
        <w:t>[</w:t>
      </w:r>
      <w:r w:rsidRPr="00667434">
        <w:rPr>
          <w:rFonts w:ascii="Arial Narrow" w:hAnsi="Arial Narrow" w:cs="Arial"/>
          <w:b/>
          <w:i/>
        </w:rPr>
        <w:t>In alternativa</w:t>
      </w:r>
      <w:r w:rsidRPr="00667434">
        <w:rPr>
          <w:rFonts w:ascii="Arial Narrow" w:hAnsi="Arial Narrow" w:cs="Arial"/>
        </w:rPr>
        <w:t>] 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148/21 e dei relativi atti di attuazione secondo quanto riportato nell’apposita scheda informativa allegata alla documentazione di gara sub … [</w:t>
      </w:r>
      <w:r w:rsidRPr="00667434">
        <w:rPr>
          <w:rFonts w:ascii="Arial Narrow" w:hAnsi="Arial Narrow" w:cs="Arial"/>
          <w:i/>
        </w:rPr>
        <w:t>indicare il numero dell’allegato</w:t>
      </w:r>
      <w:r w:rsidRPr="00667434">
        <w:rPr>
          <w:rFonts w:ascii="Arial Narrow" w:hAnsi="Arial Narrow" w:cs="Arial"/>
        </w:rPr>
        <w:t>].</w:t>
      </w:r>
    </w:p>
    <w:sectPr w:rsidR="0076366E" w:rsidRPr="00667434" w:rsidSect="00247085">
      <w:footerReference w:type="default" r:id="rId20"/>
      <w:pgSz w:w="11910" w:h="16840"/>
      <w:pgMar w:top="1417" w:right="1134" w:bottom="1134" w:left="1134" w:header="0" w:footer="7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6CB2F" w14:textId="77777777" w:rsidR="006A2CC2" w:rsidRDefault="006A2CC2">
      <w:r>
        <w:separator/>
      </w:r>
    </w:p>
  </w:endnote>
  <w:endnote w:type="continuationSeparator" w:id="0">
    <w:p w14:paraId="4319D75A" w14:textId="77777777" w:rsidR="006A2CC2" w:rsidRDefault="006A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tillium">
    <w:altName w:val="Times New Roman"/>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tilium">
    <w:altName w:val="Times New Roman"/>
    <w:charset w:val="00"/>
    <w:family w:val="roman"/>
    <w:pitch w:val="variable"/>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5764471"/>
      <w:docPartObj>
        <w:docPartGallery w:val="Page Numbers (Bottom of Page)"/>
        <w:docPartUnique/>
      </w:docPartObj>
    </w:sdtPr>
    <w:sdtEndPr>
      <w:rPr>
        <w:rFonts w:ascii="Arial Narrow" w:hAnsi="Arial Narrow"/>
        <w:sz w:val="20"/>
      </w:rPr>
    </w:sdtEndPr>
    <w:sdtContent>
      <w:p w14:paraId="4D1A1CBB" w14:textId="45314941" w:rsidR="00B04C57" w:rsidRPr="00A13457" w:rsidRDefault="00B04C57">
        <w:pPr>
          <w:pStyle w:val="Pidipagina"/>
          <w:jc w:val="right"/>
          <w:rPr>
            <w:rFonts w:ascii="Arial Narrow" w:hAnsi="Arial Narrow"/>
            <w:sz w:val="20"/>
          </w:rPr>
        </w:pPr>
        <w:r w:rsidRPr="00A13457">
          <w:rPr>
            <w:rFonts w:ascii="Arial Narrow" w:hAnsi="Arial Narrow"/>
            <w:sz w:val="20"/>
          </w:rPr>
          <w:fldChar w:fldCharType="begin"/>
        </w:r>
        <w:r w:rsidRPr="00A13457">
          <w:rPr>
            <w:rFonts w:ascii="Arial Narrow" w:hAnsi="Arial Narrow"/>
            <w:sz w:val="20"/>
          </w:rPr>
          <w:instrText>PAGE   \* MERGEFORMAT</w:instrText>
        </w:r>
        <w:r w:rsidRPr="00A13457">
          <w:rPr>
            <w:rFonts w:ascii="Arial Narrow" w:hAnsi="Arial Narrow"/>
            <w:sz w:val="20"/>
          </w:rPr>
          <w:fldChar w:fldCharType="separate"/>
        </w:r>
        <w:r>
          <w:rPr>
            <w:rFonts w:ascii="Arial Narrow" w:hAnsi="Arial Narrow"/>
            <w:noProof/>
            <w:sz w:val="20"/>
          </w:rPr>
          <w:t>47</w:t>
        </w:r>
        <w:r w:rsidRPr="00A13457">
          <w:rPr>
            <w:rFonts w:ascii="Arial Narrow" w:hAnsi="Arial Narrow"/>
            <w:sz w:val="20"/>
          </w:rPr>
          <w:fldChar w:fldCharType="end"/>
        </w:r>
      </w:p>
    </w:sdtContent>
  </w:sdt>
  <w:p w14:paraId="661C3385" w14:textId="6516D1BC" w:rsidR="00B04C57" w:rsidRDefault="00B04C57">
    <w:pPr>
      <w:pStyle w:val="Corpotesto"/>
      <w:spacing w:before="0"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7E06D" w14:textId="77777777" w:rsidR="006A2CC2" w:rsidRDefault="006A2CC2">
      <w:r>
        <w:separator/>
      </w:r>
    </w:p>
  </w:footnote>
  <w:footnote w:type="continuationSeparator" w:id="0">
    <w:p w14:paraId="2FECE03E" w14:textId="77777777" w:rsidR="006A2CC2" w:rsidRDefault="006A2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D52"/>
    <w:multiLevelType w:val="multilevel"/>
    <w:tmpl w:val="AB7410EA"/>
    <w:lvl w:ilvl="0">
      <w:start w:val="15"/>
      <w:numFmt w:val="decimal"/>
      <w:lvlText w:val="%1"/>
      <w:lvlJc w:val="left"/>
      <w:pPr>
        <w:ind w:left="787" w:hanging="568"/>
      </w:pPr>
      <w:rPr>
        <w:rFonts w:hint="default"/>
        <w:lang w:val="it-IT" w:eastAsia="en-US" w:bidi="ar-SA"/>
      </w:rPr>
    </w:lvl>
    <w:lvl w:ilvl="1">
      <w:start w:val="1"/>
      <w:numFmt w:val="decimal"/>
      <w:lvlText w:val="%1.%2."/>
      <w:lvlJc w:val="left"/>
      <w:pPr>
        <w:ind w:left="787" w:hanging="568"/>
      </w:pPr>
      <w:rPr>
        <w:rFonts w:ascii="Times New Roman" w:eastAsia="Times New Roman" w:hAnsi="Times New Roman" w:cs="Times New Roman" w:hint="default"/>
        <w:b/>
        <w:bCs/>
        <w:w w:val="89"/>
        <w:sz w:val="24"/>
        <w:szCs w:val="24"/>
        <w:lang w:val="it-IT" w:eastAsia="en-US" w:bidi="ar-SA"/>
      </w:rPr>
    </w:lvl>
    <w:lvl w:ilvl="2">
      <w:start w:val="1"/>
      <w:numFmt w:val="lowerLetter"/>
      <w:lvlText w:val="%3."/>
      <w:lvlJc w:val="left"/>
      <w:pPr>
        <w:ind w:left="929" w:hanging="282"/>
      </w:pPr>
      <w:rPr>
        <w:rFonts w:ascii="Arial Narrow" w:eastAsia="Times New Roman" w:hAnsi="Arial Narrow" w:cs="Times New Roman" w:hint="default"/>
        <w:spacing w:val="-1"/>
        <w:w w:val="90"/>
        <w:sz w:val="24"/>
        <w:szCs w:val="24"/>
        <w:lang w:val="it-IT" w:eastAsia="en-US" w:bidi="ar-SA"/>
      </w:rPr>
    </w:lvl>
    <w:lvl w:ilvl="3">
      <w:start w:val="1"/>
      <w:numFmt w:val="lowerLetter"/>
      <w:lvlText w:val="%4."/>
      <w:lvlJc w:val="left"/>
      <w:pPr>
        <w:ind w:left="1070" w:hanging="284"/>
      </w:pPr>
      <w:rPr>
        <w:rFonts w:ascii="Times New Roman" w:eastAsia="Times New Roman" w:hAnsi="Times New Roman" w:cs="Times New Roman" w:hint="default"/>
        <w:spacing w:val="-1"/>
        <w:w w:val="90"/>
        <w:sz w:val="24"/>
        <w:szCs w:val="24"/>
        <w:lang w:val="it-IT" w:eastAsia="en-US" w:bidi="ar-SA"/>
      </w:rPr>
    </w:lvl>
    <w:lvl w:ilvl="4">
      <w:numFmt w:val="bullet"/>
      <w:lvlText w:val="•"/>
      <w:lvlJc w:val="left"/>
      <w:pPr>
        <w:ind w:left="3541" w:hanging="284"/>
      </w:pPr>
      <w:rPr>
        <w:rFonts w:hint="default"/>
        <w:lang w:val="it-IT" w:eastAsia="en-US" w:bidi="ar-SA"/>
      </w:rPr>
    </w:lvl>
    <w:lvl w:ilvl="5">
      <w:numFmt w:val="bullet"/>
      <w:lvlText w:val="•"/>
      <w:lvlJc w:val="left"/>
      <w:pPr>
        <w:ind w:left="4772" w:hanging="284"/>
      </w:pPr>
      <w:rPr>
        <w:rFonts w:hint="default"/>
        <w:lang w:val="it-IT" w:eastAsia="en-US" w:bidi="ar-SA"/>
      </w:rPr>
    </w:lvl>
    <w:lvl w:ilvl="6">
      <w:numFmt w:val="bullet"/>
      <w:lvlText w:val="•"/>
      <w:lvlJc w:val="left"/>
      <w:pPr>
        <w:ind w:left="6003" w:hanging="284"/>
      </w:pPr>
      <w:rPr>
        <w:rFonts w:hint="default"/>
        <w:lang w:val="it-IT" w:eastAsia="en-US" w:bidi="ar-SA"/>
      </w:rPr>
    </w:lvl>
    <w:lvl w:ilvl="7">
      <w:numFmt w:val="bullet"/>
      <w:lvlText w:val="•"/>
      <w:lvlJc w:val="left"/>
      <w:pPr>
        <w:ind w:left="7234" w:hanging="284"/>
      </w:pPr>
      <w:rPr>
        <w:rFonts w:hint="default"/>
        <w:lang w:val="it-IT" w:eastAsia="en-US" w:bidi="ar-SA"/>
      </w:rPr>
    </w:lvl>
    <w:lvl w:ilvl="8">
      <w:numFmt w:val="bullet"/>
      <w:lvlText w:val="•"/>
      <w:lvlJc w:val="left"/>
      <w:pPr>
        <w:ind w:left="8464" w:hanging="284"/>
      </w:pPr>
      <w:rPr>
        <w:rFonts w:hint="default"/>
        <w:lang w:val="it-IT" w:eastAsia="en-US" w:bidi="ar-SA"/>
      </w:rPr>
    </w:lvl>
  </w:abstractNum>
  <w:abstractNum w:abstractNumId="1" w15:restartNumberingAfterBreak="0">
    <w:nsid w:val="019D13E1"/>
    <w:multiLevelType w:val="hybridMultilevel"/>
    <w:tmpl w:val="85FC9F16"/>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D373C6"/>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3" w15:restartNumberingAfterBreak="0">
    <w:nsid w:val="04920040"/>
    <w:multiLevelType w:val="hybridMultilevel"/>
    <w:tmpl w:val="CABE99D2"/>
    <w:lvl w:ilvl="0" w:tplc="AA003F1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573070"/>
    <w:multiLevelType w:val="hybridMultilevel"/>
    <w:tmpl w:val="F474C612"/>
    <w:lvl w:ilvl="0" w:tplc="0410000F">
      <w:start w:val="1"/>
      <w:numFmt w:val="decimal"/>
      <w:lvlText w:val="%1."/>
      <w:lvlJc w:val="left"/>
      <w:pPr>
        <w:ind w:left="229" w:hanging="360"/>
      </w:pPr>
      <w:rPr>
        <w:rFonts w:hint="default"/>
        <w:b w:val="0"/>
        <w:bCs w:val="0"/>
        <w:i w:val="0"/>
        <w:spacing w:val="-1"/>
        <w:w w:val="87"/>
        <w:sz w:val="20"/>
        <w:szCs w:val="24"/>
        <w:lang w:val="it-IT" w:eastAsia="en-US" w:bidi="ar-SA"/>
      </w:rPr>
    </w:lvl>
    <w:lvl w:ilvl="1" w:tplc="B7F6D458">
      <w:start w:val="1"/>
      <w:numFmt w:val="lowerLetter"/>
      <w:lvlText w:val="%2)"/>
      <w:lvlJc w:val="left"/>
      <w:pPr>
        <w:ind w:left="438" w:hanging="282"/>
      </w:pPr>
      <w:rPr>
        <w:rFonts w:ascii="Times New Roman" w:eastAsia="Times New Roman" w:hAnsi="Times New Roman" w:cs="Times New Roman" w:hint="default"/>
        <w:spacing w:val="-1"/>
        <w:w w:val="89"/>
        <w:sz w:val="24"/>
        <w:szCs w:val="24"/>
        <w:lang w:val="it-IT" w:eastAsia="en-US" w:bidi="ar-SA"/>
      </w:rPr>
    </w:lvl>
    <w:lvl w:ilvl="2" w:tplc="E548BA7E">
      <w:numFmt w:val="bullet"/>
      <w:lvlText w:val="•"/>
      <w:lvlJc w:val="left"/>
      <w:pPr>
        <w:ind w:left="1540" w:hanging="282"/>
      </w:pPr>
      <w:rPr>
        <w:rFonts w:hint="default"/>
        <w:lang w:val="it-IT" w:eastAsia="en-US" w:bidi="ar-SA"/>
      </w:rPr>
    </w:lvl>
    <w:lvl w:ilvl="3" w:tplc="19BE0E76">
      <w:start w:val="1"/>
      <w:numFmt w:val="decimal"/>
      <w:pStyle w:val="Stile1"/>
      <w:lvlText w:val="%4."/>
      <w:lvlJc w:val="left"/>
      <w:pPr>
        <w:ind w:left="2652" w:hanging="282"/>
      </w:pPr>
      <w:rPr>
        <w:rFonts w:hint="default"/>
        <w:lang w:val="it-IT" w:eastAsia="en-US" w:bidi="ar-SA"/>
      </w:rPr>
    </w:lvl>
    <w:lvl w:ilvl="4" w:tplc="77FC81AC">
      <w:numFmt w:val="bullet"/>
      <w:lvlText w:val="•"/>
      <w:lvlJc w:val="left"/>
      <w:pPr>
        <w:ind w:left="3764" w:hanging="282"/>
      </w:pPr>
      <w:rPr>
        <w:rFonts w:hint="default"/>
        <w:lang w:val="it-IT" w:eastAsia="en-US" w:bidi="ar-SA"/>
      </w:rPr>
    </w:lvl>
    <w:lvl w:ilvl="5" w:tplc="05E22A84">
      <w:numFmt w:val="bullet"/>
      <w:lvlText w:val="•"/>
      <w:lvlJc w:val="left"/>
      <w:pPr>
        <w:ind w:left="4876" w:hanging="282"/>
      </w:pPr>
      <w:rPr>
        <w:rFonts w:hint="default"/>
        <w:lang w:val="it-IT" w:eastAsia="en-US" w:bidi="ar-SA"/>
      </w:rPr>
    </w:lvl>
    <w:lvl w:ilvl="6" w:tplc="72B29EB6">
      <w:numFmt w:val="bullet"/>
      <w:lvlText w:val="•"/>
      <w:lvlJc w:val="left"/>
      <w:pPr>
        <w:ind w:left="5988" w:hanging="282"/>
      </w:pPr>
      <w:rPr>
        <w:rFonts w:hint="default"/>
        <w:lang w:val="it-IT" w:eastAsia="en-US" w:bidi="ar-SA"/>
      </w:rPr>
    </w:lvl>
    <w:lvl w:ilvl="7" w:tplc="18828A10">
      <w:numFmt w:val="bullet"/>
      <w:lvlText w:val="•"/>
      <w:lvlJc w:val="left"/>
      <w:pPr>
        <w:ind w:left="7099" w:hanging="282"/>
      </w:pPr>
      <w:rPr>
        <w:rFonts w:hint="default"/>
        <w:lang w:val="it-IT" w:eastAsia="en-US" w:bidi="ar-SA"/>
      </w:rPr>
    </w:lvl>
    <w:lvl w:ilvl="8" w:tplc="E8DE33FE">
      <w:numFmt w:val="bullet"/>
      <w:lvlText w:val="•"/>
      <w:lvlJc w:val="left"/>
      <w:pPr>
        <w:ind w:left="8211" w:hanging="282"/>
      </w:pPr>
      <w:rPr>
        <w:rFonts w:hint="default"/>
        <w:lang w:val="it-IT" w:eastAsia="en-US" w:bidi="ar-SA"/>
      </w:rPr>
    </w:lvl>
  </w:abstractNum>
  <w:abstractNum w:abstractNumId="5" w15:restartNumberingAfterBreak="0">
    <w:nsid w:val="08803C24"/>
    <w:multiLevelType w:val="hybridMultilevel"/>
    <w:tmpl w:val="EC04E61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0FDB6CEA"/>
    <w:multiLevelType w:val="multilevel"/>
    <w:tmpl w:val="AD22801E"/>
    <w:lvl w:ilvl="0">
      <w:start w:val="1"/>
      <w:numFmt w:val="upperLetter"/>
      <w:lvlText w:val="%1."/>
      <w:lvlJc w:val="left"/>
      <w:pPr>
        <w:ind w:left="427" w:hanging="285"/>
      </w:pPr>
      <w:rPr>
        <w:rFonts w:asciiTheme="minorHAnsi" w:eastAsia="Times New Roman" w:hAnsiTheme="minorHAnsi" w:cstheme="minorHAnsi" w:hint="default"/>
        <w:b/>
        <w:sz w:val="24"/>
        <w:szCs w:val="24"/>
      </w:rPr>
    </w:lvl>
    <w:lvl w:ilvl="1">
      <w:numFmt w:val="bullet"/>
      <w:lvlText w:val="•"/>
      <w:lvlJc w:val="left"/>
      <w:pPr>
        <w:ind w:left="1516" w:hanging="285"/>
      </w:pPr>
    </w:lvl>
    <w:lvl w:ilvl="2">
      <w:numFmt w:val="bullet"/>
      <w:lvlText w:val="•"/>
      <w:lvlJc w:val="left"/>
      <w:pPr>
        <w:ind w:left="2512" w:hanging="285"/>
      </w:pPr>
    </w:lvl>
    <w:lvl w:ilvl="3">
      <w:numFmt w:val="bullet"/>
      <w:lvlText w:val="•"/>
      <w:lvlJc w:val="left"/>
      <w:pPr>
        <w:ind w:left="3509" w:hanging="285"/>
      </w:pPr>
    </w:lvl>
    <w:lvl w:ilvl="4">
      <w:numFmt w:val="bullet"/>
      <w:lvlText w:val="•"/>
      <w:lvlJc w:val="left"/>
      <w:pPr>
        <w:ind w:left="4505" w:hanging="285"/>
      </w:pPr>
    </w:lvl>
    <w:lvl w:ilvl="5">
      <w:numFmt w:val="bullet"/>
      <w:lvlText w:val="•"/>
      <w:lvlJc w:val="left"/>
      <w:pPr>
        <w:ind w:left="5502" w:hanging="285"/>
      </w:pPr>
    </w:lvl>
    <w:lvl w:ilvl="6">
      <w:numFmt w:val="bullet"/>
      <w:lvlText w:val="•"/>
      <w:lvlJc w:val="left"/>
      <w:pPr>
        <w:ind w:left="6498" w:hanging="285"/>
      </w:pPr>
    </w:lvl>
    <w:lvl w:ilvl="7">
      <w:numFmt w:val="bullet"/>
      <w:lvlText w:val="•"/>
      <w:lvlJc w:val="left"/>
      <w:pPr>
        <w:ind w:left="7495" w:hanging="285"/>
      </w:pPr>
    </w:lvl>
    <w:lvl w:ilvl="8">
      <w:numFmt w:val="bullet"/>
      <w:lvlText w:val="•"/>
      <w:lvlJc w:val="left"/>
      <w:pPr>
        <w:ind w:left="8491" w:hanging="285"/>
      </w:pPr>
    </w:lvl>
  </w:abstractNum>
  <w:abstractNum w:abstractNumId="7" w15:restartNumberingAfterBreak="0">
    <w:nsid w:val="102E7625"/>
    <w:multiLevelType w:val="hybridMultilevel"/>
    <w:tmpl w:val="6BB6B270"/>
    <w:lvl w:ilvl="0" w:tplc="0C00B65E">
      <w:start w:val="1"/>
      <w:numFmt w:val="lowerLetter"/>
      <w:lvlText w:val="%1)"/>
      <w:lvlJc w:val="left"/>
      <w:pPr>
        <w:ind w:left="504" w:hanging="285"/>
      </w:pPr>
      <w:rPr>
        <w:rFonts w:ascii="Titillium" w:eastAsia="Times New Roman" w:hAnsi="Titillium" w:cstheme="minorHAnsi" w:hint="default"/>
        <w:spacing w:val="-1"/>
        <w:w w:val="89"/>
        <w:sz w:val="20"/>
        <w:szCs w:val="20"/>
        <w:lang w:val="it-IT" w:eastAsia="en-US" w:bidi="ar-SA"/>
      </w:rPr>
    </w:lvl>
    <w:lvl w:ilvl="1" w:tplc="04100001">
      <w:start w:val="1"/>
      <w:numFmt w:val="bullet"/>
      <w:lvlText w:val=""/>
      <w:lvlJc w:val="left"/>
      <w:pPr>
        <w:ind w:left="787" w:hanging="284"/>
      </w:pPr>
      <w:rPr>
        <w:rFonts w:ascii="Symbol" w:hAnsi="Symbol" w:hint="default"/>
        <w:spacing w:val="-1"/>
        <w:w w:val="90"/>
        <w:sz w:val="24"/>
        <w:szCs w:val="24"/>
        <w:lang w:val="it-IT" w:eastAsia="en-US" w:bidi="ar-SA"/>
      </w:rPr>
    </w:lvl>
    <w:lvl w:ilvl="2" w:tplc="BBB83A8A">
      <w:numFmt w:val="bullet"/>
      <w:lvlText w:val="•"/>
      <w:lvlJc w:val="left"/>
      <w:pPr>
        <w:ind w:left="1907" w:hanging="284"/>
      </w:pPr>
      <w:rPr>
        <w:rFonts w:hint="default"/>
        <w:lang w:val="it-IT" w:eastAsia="en-US" w:bidi="ar-SA"/>
      </w:rPr>
    </w:lvl>
    <w:lvl w:ilvl="3" w:tplc="2F52C9CE">
      <w:numFmt w:val="bullet"/>
      <w:lvlText w:val="•"/>
      <w:lvlJc w:val="left"/>
      <w:pPr>
        <w:ind w:left="3034" w:hanging="284"/>
      </w:pPr>
      <w:rPr>
        <w:rFonts w:hint="default"/>
        <w:lang w:val="it-IT" w:eastAsia="en-US" w:bidi="ar-SA"/>
      </w:rPr>
    </w:lvl>
    <w:lvl w:ilvl="4" w:tplc="A2762A08">
      <w:numFmt w:val="bullet"/>
      <w:lvlText w:val="•"/>
      <w:lvlJc w:val="left"/>
      <w:pPr>
        <w:ind w:left="4162" w:hanging="284"/>
      </w:pPr>
      <w:rPr>
        <w:rFonts w:hint="default"/>
        <w:lang w:val="it-IT" w:eastAsia="en-US" w:bidi="ar-SA"/>
      </w:rPr>
    </w:lvl>
    <w:lvl w:ilvl="5" w:tplc="CC78BC90">
      <w:numFmt w:val="bullet"/>
      <w:lvlText w:val="•"/>
      <w:lvlJc w:val="left"/>
      <w:pPr>
        <w:ind w:left="5289" w:hanging="284"/>
      </w:pPr>
      <w:rPr>
        <w:rFonts w:hint="default"/>
        <w:lang w:val="it-IT" w:eastAsia="en-US" w:bidi="ar-SA"/>
      </w:rPr>
    </w:lvl>
    <w:lvl w:ilvl="6" w:tplc="842E5550">
      <w:numFmt w:val="bullet"/>
      <w:lvlText w:val="•"/>
      <w:lvlJc w:val="left"/>
      <w:pPr>
        <w:ind w:left="6416" w:hanging="284"/>
      </w:pPr>
      <w:rPr>
        <w:rFonts w:hint="default"/>
        <w:lang w:val="it-IT" w:eastAsia="en-US" w:bidi="ar-SA"/>
      </w:rPr>
    </w:lvl>
    <w:lvl w:ilvl="7" w:tplc="77545DF2">
      <w:numFmt w:val="bullet"/>
      <w:lvlText w:val="•"/>
      <w:lvlJc w:val="left"/>
      <w:pPr>
        <w:ind w:left="7544" w:hanging="284"/>
      </w:pPr>
      <w:rPr>
        <w:rFonts w:hint="default"/>
        <w:lang w:val="it-IT" w:eastAsia="en-US" w:bidi="ar-SA"/>
      </w:rPr>
    </w:lvl>
    <w:lvl w:ilvl="8" w:tplc="852A0C04">
      <w:numFmt w:val="bullet"/>
      <w:lvlText w:val="•"/>
      <w:lvlJc w:val="left"/>
      <w:pPr>
        <w:ind w:left="8671" w:hanging="284"/>
      </w:pPr>
      <w:rPr>
        <w:rFonts w:hint="default"/>
        <w:lang w:val="it-IT" w:eastAsia="en-US" w:bidi="ar-SA"/>
      </w:rPr>
    </w:lvl>
  </w:abstractNum>
  <w:abstractNum w:abstractNumId="8" w15:restartNumberingAfterBreak="0">
    <w:nsid w:val="10F95032"/>
    <w:multiLevelType w:val="hybridMultilevel"/>
    <w:tmpl w:val="CD60833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28122F8"/>
    <w:multiLevelType w:val="hybridMultilevel"/>
    <w:tmpl w:val="9BB4C580"/>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1576C9"/>
    <w:multiLevelType w:val="hybridMultilevel"/>
    <w:tmpl w:val="F29AA5E6"/>
    <w:lvl w:ilvl="0" w:tplc="16029D74">
      <w:start w:val="1"/>
      <w:numFmt w:val="upperLetter"/>
      <w:lvlText w:val="%1."/>
      <w:lvlJc w:val="left"/>
      <w:pPr>
        <w:ind w:left="720" w:hanging="360"/>
      </w:pPr>
      <w:rPr>
        <w:rFonts w:hint="default"/>
        <w:b w:val="0"/>
        <w:bCs/>
        <w:w w:val="100"/>
        <w:sz w:val="20"/>
        <w:szCs w:val="24"/>
        <w:lang w:val="it-IT" w:eastAsia="en-US" w:bidi="ar-SA"/>
      </w:rPr>
    </w:lvl>
    <w:lvl w:ilvl="1" w:tplc="04A0D6F8">
      <w:numFmt w:val="bullet"/>
      <w:lvlText w:val="-"/>
      <w:lvlJc w:val="left"/>
      <w:pPr>
        <w:ind w:left="1440" w:hanging="360"/>
      </w:pPr>
      <w:rPr>
        <w:rFonts w:ascii="Times New Roman" w:eastAsia="Times New Roman" w:hAnsi="Times New Roman" w:cs="Times New Roman" w:hint="default"/>
        <w:b/>
        <w:bCs/>
        <w:w w:val="99"/>
        <w:sz w:val="24"/>
        <w:szCs w:val="24"/>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491FC8"/>
    <w:multiLevelType w:val="hybridMultilevel"/>
    <w:tmpl w:val="F5708DC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E4209D6"/>
    <w:multiLevelType w:val="hybridMultilevel"/>
    <w:tmpl w:val="FEB861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E777ED2"/>
    <w:multiLevelType w:val="multilevel"/>
    <w:tmpl w:val="30E4EF2C"/>
    <w:lvl w:ilvl="0">
      <w:numFmt w:val="bullet"/>
      <w:lvlText w:val="-"/>
      <w:lvlJc w:val="left"/>
      <w:pPr>
        <w:ind w:left="720" w:hanging="360"/>
      </w:pPr>
      <w:rPr>
        <w:rFonts w:ascii="Cambria" w:eastAsia="Cambria" w:hAnsi="Cambria" w:cs="Cambria"/>
        <w:b/>
        <w:sz w:val="24"/>
        <w:szCs w:val="24"/>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BB0825"/>
    <w:multiLevelType w:val="hybridMultilevel"/>
    <w:tmpl w:val="6E32E5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F090A"/>
    <w:multiLevelType w:val="hybridMultilevel"/>
    <w:tmpl w:val="EAE85C44"/>
    <w:lvl w:ilvl="0" w:tplc="14B49918">
      <w:numFmt w:val="bullet"/>
      <w:lvlText w:val="-"/>
      <w:lvlJc w:val="left"/>
      <w:pPr>
        <w:ind w:left="504" w:hanging="285"/>
      </w:pPr>
      <w:rPr>
        <w:rFonts w:ascii="Times New Roman" w:eastAsia="Times New Roman" w:hAnsi="Times New Roman" w:cs="Times New Roman" w:hint="default"/>
        <w:b/>
        <w:bCs/>
        <w:w w:val="100"/>
        <w:sz w:val="24"/>
        <w:szCs w:val="24"/>
        <w:lang w:val="it-IT" w:eastAsia="en-US" w:bidi="ar-SA"/>
      </w:rPr>
    </w:lvl>
    <w:lvl w:ilvl="1" w:tplc="B0426E06">
      <w:numFmt w:val="bullet"/>
      <w:lvlText w:val=""/>
      <w:lvlJc w:val="left"/>
      <w:pPr>
        <w:ind w:left="787" w:hanging="284"/>
      </w:pPr>
      <w:rPr>
        <w:rFonts w:ascii="Wingdings" w:eastAsia="Wingdings" w:hAnsi="Wingdings" w:cs="Wingdings" w:hint="default"/>
        <w:w w:val="100"/>
        <w:sz w:val="24"/>
        <w:szCs w:val="24"/>
        <w:lang w:val="it-IT" w:eastAsia="en-US" w:bidi="ar-SA"/>
      </w:rPr>
    </w:lvl>
    <w:lvl w:ilvl="2" w:tplc="5D2E1548">
      <w:numFmt w:val="bullet"/>
      <w:lvlText w:val="•"/>
      <w:lvlJc w:val="left"/>
      <w:pPr>
        <w:ind w:left="1907" w:hanging="284"/>
      </w:pPr>
      <w:rPr>
        <w:rFonts w:hint="default"/>
        <w:lang w:val="it-IT" w:eastAsia="en-US" w:bidi="ar-SA"/>
      </w:rPr>
    </w:lvl>
    <w:lvl w:ilvl="3" w:tplc="E4FC2A9E">
      <w:numFmt w:val="bullet"/>
      <w:lvlText w:val="•"/>
      <w:lvlJc w:val="left"/>
      <w:pPr>
        <w:ind w:left="3034" w:hanging="284"/>
      </w:pPr>
      <w:rPr>
        <w:rFonts w:hint="default"/>
        <w:lang w:val="it-IT" w:eastAsia="en-US" w:bidi="ar-SA"/>
      </w:rPr>
    </w:lvl>
    <w:lvl w:ilvl="4" w:tplc="7B4472F4">
      <w:numFmt w:val="bullet"/>
      <w:lvlText w:val="•"/>
      <w:lvlJc w:val="left"/>
      <w:pPr>
        <w:ind w:left="4162" w:hanging="284"/>
      </w:pPr>
      <w:rPr>
        <w:rFonts w:hint="default"/>
        <w:lang w:val="it-IT" w:eastAsia="en-US" w:bidi="ar-SA"/>
      </w:rPr>
    </w:lvl>
    <w:lvl w:ilvl="5" w:tplc="5A3AFA04">
      <w:numFmt w:val="bullet"/>
      <w:lvlText w:val="•"/>
      <w:lvlJc w:val="left"/>
      <w:pPr>
        <w:ind w:left="5289" w:hanging="284"/>
      </w:pPr>
      <w:rPr>
        <w:rFonts w:hint="default"/>
        <w:lang w:val="it-IT" w:eastAsia="en-US" w:bidi="ar-SA"/>
      </w:rPr>
    </w:lvl>
    <w:lvl w:ilvl="6" w:tplc="F9B41CB2">
      <w:numFmt w:val="bullet"/>
      <w:lvlText w:val="•"/>
      <w:lvlJc w:val="left"/>
      <w:pPr>
        <w:ind w:left="6416" w:hanging="284"/>
      </w:pPr>
      <w:rPr>
        <w:rFonts w:hint="default"/>
        <w:lang w:val="it-IT" w:eastAsia="en-US" w:bidi="ar-SA"/>
      </w:rPr>
    </w:lvl>
    <w:lvl w:ilvl="7" w:tplc="5BC874BC">
      <w:numFmt w:val="bullet"/>
      <w:lvlText w:val="•"/>
      <w:lvlJc w:val="left"/>
      <w:pPr>
        <w:ind w:left="7544" w:hanging="284"/>
      </w:pPr>
      <w:rPr>
        <w:rFonts w:hint="default"/>
        <w:lang w:val="it-IT" w:eastAsia="en-US" w:bidi="ar-SA"/>
      </w:rPr>
    </w:lvl>
    <w:lvl w:ilvl="8" w:tplc="D4345DDE">
      <w:numFmt w:val="bullet"/>
      <w:lvlText w:val="•"/>
      <w:lvlJc w:val="left"/>
      <w:pPr>
        <w:ind w:left="8671" w:hanging="284"/>
      </w:pPr>
      <w:rPr>
        <w:rFonts w:hint="default"/>
        <w:lang w:val="it-IT" w:eastAsia="en-US" w:bidi="ar-SA"/>
      </w:rPr>
    </w:lvl>
  </w:abstractNum>
  <w:abstractNum w:abstractNumId="16" w15:restartNumberingAfterBreak="0">
    <w:nsid w:val="2BAE679D"/>
    <w:multiLevelType w:val="hybridMultilevel"/>
    <w:tmpl w:val="66EAB0F0"/>
    <w:lvl w:ilvl="0" w:tplc="04100017">
      <w:start w:val="1"/>
      <w:numFmt w:val="lowerLetter"/>
      <w:lvlText w:val="%1)"/>
      <w:lvlJc w:val="left"/>
      <w:pPr>
        <w:ind w:left="580" w:hanging="360"/>
      </w:pPr>
    </w:lvl>
    <w:lvl w:ilvl="1" w:tplc="04100019">
      <w:start w:val="1"/>
      <w:numFmt w:val="lowerLetter"/>
      <w:lvlText w:val="%2."/>
      <w:lvlJc w:val="left"/>
      <w:pPr>
        <w:ind w:left="1300" w:hanging="360"/>
      </w:pPr>
    </w:lvl>
    <w:lvl w:ilvl="2" w:tplc="0410001B">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17" w15:restartNumberingAfterBreak="0">
    <w:nsid w:val="2C323392"/>
    <w:multiLevelType w:val="multilevel"/>
    <w:tmpl w:val="2716B9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DAE23CB"/>
    <w:multiLevelType w:val="hybridMultilevel"/>
    <w:tmpl w:val="C0FE6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5F7DA6"/>
    <w:multiLevelType w:val="hybridMultilevel"/>
    <w:tmpl w:val="265047AC"/>
    <w:lvl w:ilvl="0" w:tplc="440E1C54">
      <w:start w:val="1"/>
      <w:numFmt w:val="decimal"/>
      <w:lvlText w:val="%1."/>
      <w:lvlJc w:val="left"/>
      <w:pPr>
        <w:ind w:left="1440" w:hanging="360"/>
      </w:pPr>
      <w:rPr>
        <w:rFonts w:ascii="Arial Narrow" w:eastAsia="Arial" w:hAnsi="Arial Narrow" w:cs="Arial" w:hint="default"/>
        <w:spacing w:val="-4"/>
        <w:w w:val="99"/>
        <w:sz w:val="22"/>
        <w:szCs w:val="22"/>
        <w:lang w:val="it-IT" w:eastAsia="it-IT" w:bidi="it-I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2FC72FFB"/>
    <w:multiLevelType w:val="hybridMultilevel"/>
    <w:tmpl w:val="FA9A969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7628D0"/>
    <w:multiLevelType w:val="hybridMultilevel"/>
    <w:tmpl w:val="EDC2C2B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32651BD6"/>
    <w:multiLevelType w:val="hybridMultilevel"/>
    <w:tmpl w:val="4EB8811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37987997"/>
    <w:multiLevelType w:val="hybridMultilevel"/>
    <w:tmpl w:val="7694AEB2"/>
    <w:lvl w:ilvl="0" w:tplc="89EA6238">
      <w:start w:val="1"/>
      <w:numFmt w:val="decimal"/>
      <w:lvlText w:val="%1."/>
      <w:lvlJc w:val="left"/>
      <w:pPr>
        <w:ind w:left="360" w:hanging="360"/>
      </w:pPr>
      <w:rPr>
        <w:b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39454F3F"/>
    <w:multiLevelType w:val="hybridMultilevel"/>
    <w:tmpl w:val="BAC6E4A4"/>
    <w:lvl w:ilvl="0" w:tplc="04A0D6F8">
      <w:numFmt w:val="bullet"/>
      <w:lvlText w:val="-"/>
      <w:lvlJc w:val="left"/>
      <w:pPr>
        <w:ind w:left="94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2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3C15426C"/>
    <w:multiLevelType w:val="multilevel"/>
    <w:tmpl w:val="15CCB50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hAnsi="Times New Roman" w:cs="Times New Roman" w:hint="default"/>
        <w:sz w:val="24"/>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FD75BC5"/>
    <w:multiLevelType w:val="hybridMultilevel"/>
    <w:tmpl w:val="96B87756"/>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28" w15:restartNumberingAfterBreak="0">
    <w:nsid w:val="43683E24"/>
    <w:multiLevelType w:val="hybridMultilevel"/>
    <w:tmpl w:val="498A96FC"/>
    <w:lvl w:ilvl="0" w:tplc="04A0D6F8">
      <w:numFmt w:val="bullet"/>
      <w:lvlText w:val="-"/>
      <w:lvlJc w:val="left"/>
      <w:pPr>
        <w:ind w:left="94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29" w15:restartNumberingAfterBreak="0">
    <w:nsid w:val="43E15A22"/>
    <w:multiLevelType w:val="multilevel"/>
    <w:tmpl w:val="3992286E"/>
    <w:lvl w:ilvl="0">
      <w:start w:val="15"/>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42207BA"/>
    <w:multiLevelType w:val="hybridMultilevel"/>
    <w:tmpl w:val="3B6647C8"/>
    <w:lvl w:ilvl="0" w:tplc="0410000B">
      <w:start w:val="1"/>
      <w:numFmt w:val="bullet"/>
      <w:lvlText w:val=""/>
      <w:lvlJc w:val="left"/>
      <w:pPr>
        <w:ind w:left="720" w:hanging="360"/>
      </w:pPr>
      <w:rPr>
        <w:rFonts w:ascii="Wingdings" w:hAnsi="Wingdings" w:hint="default"/>
        <w:w w:val="99"/>
        <w:sz w:val="24"/>
        <w:szCs w:val="24"/>
        <w:lang w:val="it-IT" w:eastAsia="en-US" w:bidi="ar-S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5796E1D"/>
    <w:multiLevelType w:val="hybridMultilevel"/>
    <w:tmpl w:val="35009A20"/>
    <w:lvl w:ilvl="0" w:tplc="FEF8FF1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48A77B4C"/>
    <w:multiLevelType w:val="hybridMultilevel"/>
    <w:tmpl w:val="0D42039C"/>
    <w:lvl w:ilvl="0" w:tplc="29446B62">
      <w:start w:val="1"/>
      <w:numFmt w:val="lowerLetter"/>
      <w:lvlText w:val="%1)"/>
      <w:lvlJc w:val="left"/>
      <w:pPr>
        <w:ind w:left="720" w:hanging="360"/>
      </w:pPr>
      <w:rPr>
        <w:rFonts w:eastAsia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92850C1"/>
    <w:multiLevelType w:val="multilevel"/>
    <w:tmpl w:val="90E66DC8"/>
    <w:lvl w:ilvl="0">
      <w:start w:val="1"/>
      <w:numFmt w:val="bullet"/>
      <w:lvlText w:val=""/>
      <w:lvlJc w:val="left"/>
      <w:pPr>
        <w:ind w:left="720" w:hanging="360"/>
      </w:pPr>
      <w:rPr>
        <w:rFonts w:ascii="Wingdings" w:hAnsi="Wingdings" w:hint="default"/>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3952C0"/>
    <w:multiLevelType w:val="hybridMultilevel"/>
    <w:tmpl w:val="50986E90"/>
    <w:lvl w:ilvl="0" w:tplc="EDD0FAFC">
      <w:start w:val="1"/>
      <w:numFmt w:val="lowerLetter"/>
      <w:lvlText w:val="%1."/>
      <w:lvlJc w:val="left"/>
      <w:pPr>
        <w:ind w:left="504" w:hanging="285"/>
      </w:pPr>
      <w:rPr>
        <w:rFonts w:ascii="Titillium" w:eastAsia="Times New Roman" w:hAnsi="Titillium" w:cs="Times New Roman" w:hint="default"/>
        <w:spacing w:val="-1"/>
        <w:w w:val="90"/>
        <w:sz w:val="20"/>
        <w:szCs w:val="24"/>
        <w:lang w:val="it-IT" w:eastAsia="en-US" w:bidi="ar-SA"/>
      </w:rPr>
    </w:lvl>
    <w:lvl w:ilvl="1" w:tplc="376CA730">
      <w:numFmt w:val="bullet"/>
      <w:lvlText w:val="-"/>
      <w:lvlJc w:val="left"/>
      <w:pPr>
        <w:ind w:left="940" w:hanging="348"/>
      </w:pPr>
      <w:rPr>
        <w:rFonts w:ascii="Times New Roman" w:eastAsia="Times New Roman" w:hAnsi="Times New Roman" w:cs="Times New Roman" w:hint="default"/>
        <w:b/>
        <w:bCs/>
        <w:w w:val="100"/>
        <w:sz w:val="24"/>
        <w:szCs w:val="24"/>
        <w:lang w:val="it-IT" w:eastAsia="en-US" w:bidi="ar-SA"/>
      </w:rPr>
    </w:lvl>
    <w:lvl w:ilvl="2" w:tplc="67605C6A">
      <w:numFmt w:val="bullet"/>
      <w:lvlText w:val="•"/>
      <w:lvlJc w:val="left"/>
      <w:pPr>
        <w:ind w:left="2049" w:hanging="348"/>
      </w:pPr>
      <w:rPr>
        <w:rFonts w:hint="default"/>
        <w:lang w:val="it-IT" w:eastAsia="en-US" w:bidi="ar-SA"/>
      </w:rPr>
    </w:lvl>
    <w:lvl w:ilvl="3" w:tplc="DDFE08FA">
      <w:numFmt w:val="bullet"/>
      <w:lvlText w:val="•"/>
      <w:lvlJc w:val="left"/>
      <w:pPr>
        <w:ind w:left="3159" w:hanging="348"/>
      </w:pPr>
      <w:rPr>
        <w:rFonts w:hint="default"/>
        <w:lang w:val="it-IT" w:eastAsia="en-US" w:bidi="ar-SA"/>
      </w:rPr>
    </w:lvl>
    <w:lvl w:ilvl="4" w:tplc="C602DB98">
      <w:numFmt w:val="bullet"/>
      <w:lvlText w:val="•"/>
      <w:lvlJc w:val="left"/>
      <w:pPr>
        <w:ind w:left="4268" w:hanging="348"/>
      </w:pPr>
      <w:rPr>
        <w:rFonts w:hint="default"/>
        <w:lang w:val="it-IT" w:eastAsia="en-US" w:bidi="ar-SA"/>
      </w:rPr>
    </w:lvl>
    <w:lvl w:ilvl="5" w:tplc="EEB4F7C6">
      <w:numFmt w:val="bullet"/>
      <w:lvlText w:val="•"/>
      <w:lvlJc w:val="left"/>
      <w:pPr>
        <w:ind w:left="5378" w:hanging="348"/>
      </w:pPr>
      <w:rPr>
        <w:rFonts w:hint="default"/>
        <w:lang w:val="it-IT" w:eastAsia="en-US" w:bidi="ar-SA"/>
      </w:rPr>
    </w:lvl>
    <w:lvl w:ilvl="6" w:tplc="142E852E">
      <w:numFmt w:val="bullet"/>
      <w:lvlText w:val="•"/>
      <w:lvlJc w:val="left"/>
      <w:pPr>
        <w:ind w:left="6488" w:hanging="348"/>
      </w:pPr>
      <w:rPr>
        <w:rFonts w:hint="default"/>
        <w:lang w:val="it-IT" w:eastAsia="en-US" w:bidi="ar-SA"/>
      </w:rPr>
    </w:lvl>
    <w:lvl w:ilvl="7" w:tplc="ACAAA212">
      <w:numFmt w:val="bullet"/>
      <w:lvlText w:val="•"/>
      <w:lvlJc w:val="left"/>
      <w:pPr>
        <w:ind w:left="7597" w:hanging="348"/>
      </w:pPr>
      <w:rPr>
        <w:rFonts w:hint="default"/>
        <w:lang w:val="it-IT" w:eastAsia="en-US" w:bidi="ar-SA"/>
      </w:rPr>
    </w:lvl>
    <w:lvl w:ilvl="8" w:tplc="0332FB3E">
      <w:numFmt w:val="bullet"/>
      <w:lvlText w:val="•"/>
      <w:lvlJc w:val="left"/>
      <w:pPr>
        <w:ind w:left="8707" w:hanging="348"/>
      </w:pPr>
      <w:rPr>
        <w:rFonts w:hint="default"/>
        <w:lang w:val="it-IT" w:eastAsia="en-US" w:bidi="ar-SA"/>
      </w:rPr>
    </w:lvl>
  </w:abstractNum>
  <w:abstractNum w:abstractNumId="36" w15:restartNumberingAfterBreak="0">
    <w:nsid w:val="51032891"/>
    <w:multiLevelType w:val="hybridMultilevel"/>
    <w:tmpl w:val="F4BC7786"/>
    <w:lvl w:ilvl="0" w:tplc="41A4C22C">
      <w:start w:val="4"/>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221766D"/>
    <w:multiLevelType w:val="hybridMultilevel"/>
    <w:tmpl w:val="723CE864"/>
    <w:lvl w:ilvl="0" w:tplc="0C00B65E">
      <w:start w:val="1"/>
      <w:numFmt w:val="lowerLetter"/>
      <w:lvlText w:val="%1)"/>
      <w:lvlJc w:val="left"/>
      <w:pPr>
        <w:ind w:left="504" w:hanging="285"/>
      </w:pPr>
      <w:rPr>
        <w:rFonts w:ascii="Titillium" w:eastAsia="Times New Roman" w:hAnsi="Titillium" w:cstheme="minorHAnsi" w:hint="default"/>
        <w:spacing w:val="-1"/>
        <w:w w:val="89"/>
        <w:sz w:val="20"/>
        <w:szCs w:val="20"/>
        <w:lang w:val="it-IT" w:eastAsia="en-US" w:bidi="ar-SA"/>
      </w:rPr>
    </w:lvl>
    <w:lvl w:ilvl="1" w:tplc="EE7831CC">
      <w:start w:val="1"/>
      <w:numFmt w:val="lowerLetter"/>
      <w:lvlText w:val="%2."/>
      <w:lvlJc w:val="left"/>
      <w:pPr>
        <w:ind w:left="787" w:hanging="284"/>
      </w:pPr>
      <w:rPr>
        <w:rFonts w:ascii="Times New Roman" w:eastAsia="Times New Roman" w:hAnsi="Times New Roman" w:cs="Times New Roman" w:hint="default"/>
        <w:spacing w:val="-1"/>
        <w:w w:val="90"/>
        <w:sz w:val="24"/>
        <w:szCs w:val="24"/>
        <w:lang w:val="it-IT" w:eastAsia="en-US" w:bidi="ar-SA"/>
      </w:rPr>
    </w:lvl>
    <w:lvl w:ilvl="2" w:tplc="BBB83A8A">
      <w:numFmt w:val="bullet"/>
      <w:lvlText w:val="•"/>
      <w:lvlJc w:val="left"/>
      <w:pPr>
        <w:ind w:left="1907" w:hanging="284"/>
      </w:pPr>
      <w:rPr>
        <w:rFonts w:hint="default"/>
        <w:lang w:val="it-IT" w:eastAsia="en-US" w:bidi="ar-SA"/>
      </w:rPr>
    </w:lvl>
    <w:lvl w:ilvl="3" w:tplc="2F52C9CE">
      <w:numFmt w:val="bullet"/>
      <w:lvlText w:val="•"/>
      <w:lvlJc w:val="left"/>
      <w:pPr>
        <w:ind w:left="3034" w:hanging="284"/>
      </w:pPr>
      <w:rPr>
        <w:rFonts w:hint="default"/>
        <w:lang w:val="it-IT" w:eastAsia="en-US" w:bidi="ar-SA"/>
      </w:rPr>
    </w:lvl>
    <w:lvl w:ilvl="4" w:tplc="A2762A08">
      <w:numFmt w:val="bullet"/>
      <w:lvlText w:val="•"/>
      <w:lvlJc w:val="left"/>
      <w:pPr>
        <w:ind w:left="4162" w:hanging="284"/>
      </w:pPr>
      <w:rPr>
        <w:rFonts w:hint="default"/>
        <w:lang w:val="it-IT" w:eastAsia="en-US" w:bidi="ar-SA"/>
      </w:rPr>
    </w:lvl>
    <w:lvl w:ilvl="5" w:tplc="CC78BC90">
      <w:numFmt w:val="bullet"/>
      <w:lvlText w:val="•"/>
      <w:lvlJc w:val="left"/>
      <w:pPr>
        <w:ind w:left="5289" w:hanging="284"/>
      </w:pPr>
      <w:rPr>
        <w:rFonts w:hint="default"/>
        <w:lang w:val="it-IT" w:eastAsia="en-US" w:bidi="ar-SA"/>
      </w:rPr>
    </w:lvl>
    <w:lvl w:ilvl="6" w:tplc="842E5550">
      <w:numFmt w:val="bullet"/>
      <w:lvlText w:val="•"/>
      <w:lvlJc w:val="left"/>
      <w:pPr>
        <w:ind w:left="6416" w:hanging="284"/>
      </w:pPr>
      <w:rPr>
        <w:rFonts w:hint="default"/>
        <w:lang w:val="it-IT" w:eastAsia="en-US" w:bidi="ar-SA"/>
      </w:rPr>
    </w:lvl>
    <w:lvl w:ilvl="7" w:tplc="77545DF2">
      <w:numFmt w:val="bullet"/>
      <w:lvlText w:val="•"/>
      <w:lvlJc w:val="left"/>
      <w:pPr>
        <w:ind w:left="7544" w:hanging="284"/>
      </w:pPr>
      <w:rPr>
        <w:rFonts w:hint="default"/>
        <w:lang w:val="it-IT" w:eastAsia="en-US" w:bidi="ar-SA"/>
      </w:rPr>
    </w:lvl>
    <w:lvl w:ilvl="8" w:tplc="852A0C04">
      <w:numFmt w:val="bullet"/>
      <w:lvlText w:val="•"/>
      <w:lvlJc w:val="left"/>
      <w:pPr>
        <w:ind w:left="8671" w:hanging="284"/>
      </w:pPr>
      <w:rPr>
        <w:rFonts w:hint="default"/>
        <w:lang w:val="it-IT" w:eastAsia="en-US" w:bidi="ar-SA"/>
      </w:rPr>
    </w:lvl>
  </w:abstractNum>
  <w:abstractNum w:abstractNumId="38" w15:restartNumberingAfterBreak="0">
    <w:nsid w:val="52221D4A"/>
    <w:multiLevelType w:val="hybridMultilevel"/>
    <w:tmpl w:val="AC2E074C"/>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CB0859"/>
    <w:multiLevelType w:val="hybridMultilevel"/>
    <w:tmpl w:val="88C43DB4"/>
    <w:lvl w:ilvl="0" w:tplc="7F901BCA">
      <w:start w:val="1"/>
      <w:numFmt w:val="lowerLetter"/>
      <w:lvlText w:val="%1)"/>
      <w:lvlJc w:val="left"/>
      <w:pPr>
        <w:ind w:left="720" w:hanging="360"/>
      </w:pPr>
      <w:rPr>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40E7531"/>
    <w:multiLevelType w:val="hybridMultilevel"/>
    <w:tmpl w:val="70B676F0"/>
    <w:lvl w:ilvl="0" w:tplc="04A0D6F8">
      <w:numFmt w:val="bullet"/>
      <w:lvlText w:val="-"/>
      <w:lvlJc w:val="left"/>
      <w:pPr>
        <w:ind w:left="720" w:hanging="360"/>
      </w:pPr>
      <w:rPr>
        <w:rFonts w:ascii="Times New Roman" w:eastAsia="Times New Roman" w:hAnsi="Times New Roman" w:cs="Times New Roman" w:hint="default"/>
        <w:b/>
        <w:bCs/>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5B36989"/>
    <w:multiLevelType w:val="hybridMultilevel"/>
    <w:tmpl w:val="08C83A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7BD23E3"/>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43" w15:restartNumberingAfterBreak="0">
    <w:nsid w:val="57D607F9"/>
    <w:multiLevelType w:val="hybridMultilevel"/>
    <w:tmpl w:val="372AA02A"/>
    <w:lvl w:ilvl="0" w:tplc="04A0D6F8">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8713A9C"/>
    <w:multiLevelType w:val="hybridMultilevel"/>
    <w:tmpl w:val="615A0FCA"/>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590F52DF"/>
    <w:multiLevelType w:val="multilevel"/>
    <w:tmpl w:val="AB7410EA"/>
    <w:lvl w:ilvl="0">
      <w:start w:val="15"/>
      <w:numFmt w:val="decimal"/>
      <w:lvlText w:val="%1"/>
      <w:lvlJc w:val="left"/>
      <w:pPr>
        <w:ind w:left="787" w:hanging="568"/>
      </w:pPr>
      <w:rPr>
        <w:rFonts w:hint="default"/>
        <w:lang w:val="it-IT" w:eastAsia="en-US" w:bidi="ar-SA"/>
      </w:rPr>
    </w:lvl>
    <w:lvl w:ilvl="1">
      <w:start w:val="1"/>
      <w:numFmt w:val="decimal"/>
      <w:lvlText w:val="%1.%2."/>
      <w:lvlJc w:val="left"/>
      <w:pPr>
        <w:ind w:left="787" w:hanging="568"/>
      </w:pPr>
      <w:rPr>
        <w:rFonts w:ascii="Times New Roman" w:eastAsia="Times New Roman" w:hAnsi="Times New Roman" w:cs="Times New Roman" w:hint="default"/>
        <w:b/>
        <w:bCs/>
        <w:w w:val="89"/>
        <w:sz w:val="24"/>
        <w:szCs w:val="24"/>
        <w:lang w:val="it-IT" w:eastAsia="en-US" w:bidi="ar-SA"/>
      </w:rPr>
    </w:lvl>
    <w:lvl w:ilvl="2">
      <w:start w:val="1"/>
      <w:numFmt w:val="lowerLetter"/>
      <w:lvlText w:val="%3."/>
      <w:lvlJc w:val="left"/>
      <w:pPr>
        <w:ind w:left="929" w:hanging="282"/>
      </w:pPr>
      <w:rPr>
        <w:rFonts w:ascii="Arial Narrow" w:eastAsia="Times New Roman" w:hAnsi="Arial Narrow" w:cs="Times New Roman" w:hint="default"/>
        <w:spacing w:val="-1"/>
        <w:w w:val="90"/>
        <w:sz w:val="24"/>
        <w:szCs w:val="24"/>
        <w:lang w:val="it-IT" w:eastAsia="en-US" w:bidi="ar-SA"/>
      </w:rPr>
    </w:lvl>
    <w:lvl w:ilvl="3">
      <w:start w:val="1"/>
      <w:numFmt w:val="lowerLetter"/>
      <w:lvlText w:val="%4."/>
      <w:lvlJc w:val="left"/>
      <w:pPr>
        <w:ind w:left="1070" w:hanging="284"/>
      </w:pPr>
      <w:rPr>
        <w:rFonts w:ascii="Times New Roman" w:eastAsia="Times New Roman" w:hAnsi="Times New Roman" w:cs="Times New Roman" w:hint="default"/>
        <w:spacing w:val="-1"/>
        <w:w w:val="90"/>
        <w:sz w:val="24"/>
        <w:szCs w:val="24"/>
        <w:lang w:val="it-IT" w:eastAsia="en-US" w:bidi="ar-SA"/>
      </w:rPr>
    </w:lvl>
    <w:lvl w:ilvl="4">
      <w:numFmt w:val="bullet"/>
      <w:lvlText w:val="•"/>
      <w:lvlJc w:val="left"/>
      <w:pPr>
        <w:ind w:left="3541" w:hanging="284"/>
      </w:pPr>
      <w:rPr>
        <w:rFonts w:hint="default"/>
        <w:lang w:val="it-IT" w:eastAsia="en-US" w:bidi="ar-SA"/>
      </w:rPr>
    </w:lvl>
    <w:lvl w:ilvl="5">
      <w:numFmt w:val="bullet"/>
      <w:lvlText w:val="•"/>
      <w:lvlJc w:val="left"/>
      <w:pPr>
        <w:ind w:left="4772" w:hanging="284"/>
      </w:pPr>
      <w:rPr>
        <w:rFonts w:hint="default"/>
        <w:lang w:val="it-IT" w:eastAsia="en-US" w:bidi="ar-SA"/>
      </w:rPr>
    </w:lvl>
    <w:lvl w:ilvl="6">
      <w:numFmt w:val="bullet"/>
      <w:lvlText w:val="•"/>
      <w:lvlJc w:val="left"/>
      <w:pPr>
        <w:ind w:left="6003" w:hanging="284"/>
      </w:pPr>
      <w:rPr>
        <w:rFonts w:hint="default"/>
        <w:lang w:val="it-IT" w:eastAsia="en-US" w:bidi="ar-SA"/>
      </w:rPr>
    </w:lvl>
    <w:lvl w:ilvl="7">
      <w:numFmt w:val="bullet"/>
      <w:lvlText w:val="•"/>
      <w:lvlJc w:val="left"/>
      <w:pPr>
        <w:ind w:left="7234" w:hanging="284"/>
      </w:pPr>
      <w:rPr>
        <w:rFonts w:hint="default"/>
        <w:lang w:val="it-IT" w:eastAsia="en-US" w:bidi="ar-SA"/>
      </w:rPr>
    </w:lvl>
    <w:lvl w:ilvl="8">
      <w:numFmt w:val="bullet"/>
      <w:lvlText w:val="•"/>
      <w:lvlJc w:val="left"/>
      <w:pPr>
        <w:ind w:left="8464" w:hanging="284"/>
      </w:pPr>
      <w:rPr>
        <w:rFonts w:hint="default"/>
        <w:lang w:val="it-IT" w:eastAsia="en-US" w:bidi="ar-SA"/>
      </w:rPr>
    </w:lvl>
  </w:abstractNum>
  <w:abstractNum w:abstractNumId="46" w15:restartNumberingAfterBreak="0">
    <w:nsid w:val="5D6361F3"/>
    <w:multiLevelType w:val="multilevel"/>
    <w:tmpl w:val="E09E8BEA"/>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D8F7F61"/>
    <w:multiLevelType w:val="hybridMultilevel"/>
    <w:tmpl w:val="8006F26A"/>
    <w:lvl w:ilvl="0" w:tplc="63EE03B0">
      <w:start w:val="1"/>
      <w:numFmt w:val="low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61036860"/>
    <w:multiLevelType w:val="multilevel"/>
    <w:tmpl w:val="16EEE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2227E0E"/>
    <w:multiLevelType w:val="hybridMultilevel"/>
    <w:tmpl w:val="47A29B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2912D7A"/>
    <w:multiLevelType w:val="hybridMultilevel"/>
    <w:tmpl w:val="855E11C0"/>
    <w:lvl w:ilvl="0" w:tplc="63EE03B0">
      <w:start w:val="1"/>
      <w:numFmt w:val="lowerLetter"/>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15:restartNumberingAfterBreak="0">
    <w:nsid w:val="685E277D"/>
    <w:multiLevelType w:val="hybridMultilevel"/>
    <w:tmpl w:val="229885CC"/>
    <w:lvl w:ilvl="0" w:tplc="B094B5F4">
      <w:numFmt w:val="bullet"/>
      <w:lvlText w:val="-"/>
      <w:lvlJc w:val="left"/>
      <w:pPr>
        <w:ind w:left="720" w:hanging="360"/>
      </w:pPr>
      <w:rPr>
        <w:rFonts w:ascii="Cambria" w:eastAsia="Cambria" w:hAnsi="Cambria" w:cs="Cambria" w:hint="default"/>
        <w:b/>
        <w:bCs/>
        <w:w w:val="82"/>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AA629D2"/>
    <w:multiLevelType w:val="multilevel"/>
    <w:tmpl w:val="FE5A8A0C"/>
    <w:lvl w:ilvl="0">
      <w:start w:val="1"/>
      <w:numFmt w:val="lowerLetter"/>
      <w:lvlText w:val="%1)"/>
      <w:lvlJc w:val="left"/>
      <w:pPr>
        <w:ind w:left="720" w:hanging="360"/>
      </w:pPr>
      <w:rPr>
        <w:rFonts w:ascii="Titillium" w:hAnsi="Titillium" w:hint="default"/>
        <w:b/>
        <w:sz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72492A5B"/>
    <w:multiLevelType w:val="multilevel"/>
    <w:tmpl w:val="F8883E60"/>
    <w:lvl w:ilvl="0">
      <w:start w:val="1"/>
      <w:numFmt w:val="decimal"/>
      <w:lvlText w:val="%1."/>
      <w:lvlJc w:val="left"/>
      <w:pPr>
        <w:ind w:left="359" w:hanging="358"/>
      </w:pPr>
      <w:rPr>
        <w:rFonts w:ascii="Arial Narrow" w:eastAsia="Times New Roman" w:hAnsi="Arial Narrow" w:cstheme="minorHAnsi" w:hint="default"/>
        <w:b/>
        <w:color w:val="auto"/>
        <w:sz w:val="22"/>
        <w:szCs w:val="22"/>
      </w:rPr>
    </w:lvl>
    <w:lvl w:ilvl="1">
      <w:start w:val="1"/>
      <w:numFmt w:val="decimal"/>
      <w:lvlText w:val="%1.%2"/>
      <w:lvlJc w:val="left"/>
      <w:pPr>
        <w:ind w:left="426" w:hanging="426"/>
      </w:pPr>
      <w:rPr>
        <w:rFonts w:ascii="Arial Narrow" w:eastAsia="Times New Roman" w:hAnsi="Arial Narrow" w:cstheme="minorHAnsi" w:hint="default"/>
        <w:b/>
        <w:sz w:val="22"/>
        <w:szCs w:val="24"/>
        <w:shd w:val="clear" w:color="auto" w:fill="auto"/>
      </w:rPr>
    </w:lvl>
    <w:lvl w:ilvl="2">
      <w:start w:val="1"/>
      <w:numFmt w:val="lowerLetter"/>
      <w:lvlText w:val="%3."/>
      <w:lvlJc w:val="left"/>
      <w:pPr>
        <w:ind w:left="569" w:hanging="285"/>
      </w:pPr>
      <w:rPr>
        <w:rFonts w:ascii="Cambria" w:eastAsia="Cambria" w:hAnsi="Cambria" w:cs="Cambria"/>
        <w:sz w:val="24"/>
        <w:szCs w:val="24"/>
      </w:rPr>
    </w:lvl>
    <w:lvl w:ilvl="3">
      <w:numFmt w:val="bullet"/>
      <w:lvlText w:val="•"/>
      <w:lvlJc w:val="left"/>
      <w:pPr>
        <w:ind w:left="568" w:hanging="285"/>
      </w:pPr>
    </w:lvl>
    <w:lvl w:ilvl="4">
      <w:numFmt w:val="bullet"/>
      <w:lvlText w:val="•"/>
      <w:lvlJc w:val="left"/>
      <w:pPr>
        <w:ind w:left="1951" w:hanging="285"/>
      </w:pPr>
    </w:lvl>
    <w:lvl w:ilvl="5">
      <w:numFmt w:val="bullet"/>
      <w:lvlText w:val="•"/>
      <w:lvlJc w:val="left"/>
      <w:pPr>
        <w:ind w:left="3334" w:hanging="285"/>
      </w:pPr>
    </w:lvl>
    <w:lvl w:ilvl="6">
      <w:numFmt w:val="bullet"/>
      <w:lvlText w:val="•"/>
      <w:lvlJc w:val="left"/>
      <w:pPr>
        <w:ind w:left="4718" w:hanging="285"/>
      </w:pPr>
    </w:lvl>
    <w:lvl w:ilvl="7">
      <w:numFmt w:val="bullet"/>
      <w:lvlText w:val="•"/>
      <w:lvlJc w:val="left"/>
      <w:pPr>
        <w:ind w:left="6101" w:hanging="285"/>
      </w:pPr>
    </w:lvl>
    <w:lvl w:ilvl="8">
      <w:numFmt w:val="bullet"/>
      <w:lvlText w:val="•"/>
      <w:lvlJc w:val="left"/>
      <w:pPr>
        <w:ind w:left="7485" w:hanging="285"/>
      </w:pPr>
    </w:lvl>
  </w:abstractNum>
  <w:abstractNum w:abstractNumId="54" w15:restartNumberingAfterBreak="0">
    <w:nsid w:val="732C261E"/>
    <w:multiLevelType w:val="hybridMultilevel"/>
    <w:tmpl w:val="E8128404"/>
    <w:lvl w:ilvl="0" w:tplc="04100017">
      <w:start w:val="1"/>
      <w:numFmt w:val="lowerLetter"/>
      <w:lvlText w:val="%1)"/>
      <w:lvlJc w:val="left"/>
      <w:pPr>
        <w:ind w:left="580" w:hanging="360"/>
      </w:pPr>
    </w:lvl>
    <w:lvl w:ilvl="1" w:tplc="0410001B">
      <w:start w:val="1"/>
      <w:numFmt w:val="lowerRoman"/>
      <w:lvlText w:val="%2."/>
      <w:lvlJc w:val="right"/>
      <w:pPr>
        <w:ind w:left="1300" w:hanging="360"/>
      </w:pPr>
    </w:lvl>
    <w:lvl w:ilvl="2" w:tplc="0410001B">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55" w15:restartNumberingAfterBreak="0">
    <w:nsid w:val="738A393A"/>
    <w:multiLevelType w:val="hybridMultilevel"/>
    <w:tmpl w:val="38DE2740"/>
    <w:lvl w:ilvl="0" w:tplc="FEF8FF1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15:restartNumberingAfterBreak="0">
    <w:nsid w:val="743A2117"/>
    <w:multiLevelType w:val="hybridMultilevel"/>
    <w:tmpl w:val="2FBA5C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7" w15:restartNumberingAfterBreak="0">
    <w:nsid w:val="752F6C1D"/>
    <w:multiLevelType w:val="hybridMultilevel"/>
    <w:tmpl w:val="EAA42F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77AB1E6D"/>
    <w:multiLevelType w:val="hybridMultilevel"/>
    <w:tmpl w:val="615A0FCA"/>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9" w15:restartNumberingAfterBreak="0">
    <w:nsid w:val="7C2C67F0"/>
    <w:multiLevelType w:val="hybridMultilevel"/>
    <w:tmpl w:val="7568A900"/>
    <w:lvl w:ilvl="0" w:tplc="D4F688A8">
      <w:numFmt w:val="bullet"/>
      <w:lvlText w:val="-"/>
      <w:lvlJc w:val="left"/>
      <w:pPr>
        <w:ind w:left="504" w:hanging="285"/>
      </w:pPr>
      <w:rPr>
        <w:rFonts w:hint="default"/>
        <w:b/>
        <w:bCs/>
        <w:w w:val="100"/>
        <w:lang w:val="it-IT" w:eastAsia="en-US" w:bidi="ar-SA"/>
      </w:rPr>
    </w:lvl>
    <w:lvl w:ilvl="1" w:tplc="0BFCFD28">
      <w:numFmt w:val="bullet"/>
      <w:lvlText w:val=""/>
      <w:lvlJc w:val="left"/>
      <w:pPr>
        <w:ind w:left="787" w:hanging="284"/>
      </w:pPr>
      <w:rPr>
        <w:rFonts w:ascii="Wingdings" w:eastAsia="Wingdings" w:hAnsi="Wingdings" w:cs="Wingdings" w:hint="default"/>
        <w:w w:val="100"/>
        <w:sz w:val="24"/>
        <w:szCs w:val="24"/>
        <w:lang w:val="it-IT" w:eastAsia="en-US" w:bidi="ar-SA"/>
      </w:rPr>
    </w:lvl>
    <w:lvl w:ilvl="2" w:tplc="7F62734E">
      <w:numFmt w:val="bullet"/>
      <w:lvlText w:val="•"/>
      <w:lvlJc w:val="left"/>
      <w:pPr>
        <w:ind w:left="1907" w:hanging="284"/>
      </w:pPr>
      <w:rPr>
        <w:rFonts w:hint="default"/>
        <w:lang w:val="it-IT" w:eastAsia="en-US" w:bidi="ar-SA"/>
      </w:rPr>
    </w:lvl>
    <w:lvl w:ilvl="3" w:tplc="D8860AB4">
      <w:numFmt w:val="bullet"/>
      <w:lvlText w:val="•"/>
      <w:lvlJc w:val="left"/>
      <w:pPr>
        <w:ind w:left="3034" w:hanging="284"/>
      </w:pPr>
      <w:rPr>
        <w:rFonts w:hint="default"/>
        <w:lang w:val="it-IT" w:eastAsia="en-US" w:bidi="ar-SA"/>
      </w:rPr>
    </w:lvl>
    <w:lvl w:ilvl="4" w:tplc="E51CDEFE">
      <w:numFmt w:val="bullet"/>
      <w:lvlText w:val="•"/>
      <w:lvlJc w:val="left"/>
      <w:pPr>
        <w:ind w:left="4162" w:hanging="284"/>
      </w:pPr>
      <w:rPr>
        <w:rFonts w:hint="default"/>
        <w:lang w:val="it-IT" w:eastAsia="en-US" w:bidi="ar-SA"/>
      </w:rPr>
    </w:lvl>
    <w:lvl w:ilvl="5" w:tplc="78026C7E">
      <w:numFmt w:val="bullet"/>
      <w:lvlText w:val="•"/>
      <w:lvlJc w:val="left"/>
      <w:pPr>
        <w:ind w:left="5289" w:hanging="284"/>
      </w:pPr>
      <w:rPr>
        <w:rFonts w:hint="default"/>
        <w:lang w:val="it-IT" w:eastAsia="en-US" w:bidi="ar-SA"/>
      </w:rPr>
    </w:lvl>
    <w:lvl w:ilvl="6" w:tplc="7EF864AA">
      <w:numFmt w:val="bullet"/>
      <w:lvlText w:val="•"/>
      <w:lvlJc w:val="left"/>
      <w:pPr>
        <w:ind w:left="6416" w:hanging="284"/>
      </w:pPr>
      <w:rPr>
        <w:rFonts w:hint="default"/>
        <w:lang w:val="it-IT" w:eastAsia="en-US" w:bidi="ar-SA"/>
      </w:rPr>
    </w:lvl>
    <w:lvl w:ilvl="7" w:tplc="632AD15E">
      <w:numFmt w:val="bullet"/>
      <w:lvlText w:val="•"/>
      <w:lvlJc w:val="left"/>
      <w:pPr>
        <w:ind w:left="7544" w:hanging="284"/>
      </w:pPr>
      <w:rPr>
        <w:rFonts w:hint="default"/>
        <w:lang w:val="it-IT" w:eastAsia="en-US" w:bidi="ar-SA"/>
      </w:rPr>
    </w:lvl>
    <w:lvl w:ilvl="8" w:tplc="B1965522">
      <w:numFmt w:val="bullet"/>
      <w:lvlText w:val="•"/>
      <w:lvlJc w:val="left"/>
      <w:pPr>
        <w:ind w:left="8671" w:hanging="284"/>
      </w:pPr>
      <w:rPr>
        <w:rFonts w:hint="default"/>
        <w:lang w:val="it-IT" w:eastAsia="en-US" w:bidi="ar-SA"/>
      </w:rPr>
    </w:lvl>
  </w:abstractNum>
  <w:num w:numId="1" w16cid:durableId="617375001">
    <w:abstractNumId w:val="4"/>
  </w:num>
  <w:num w:numId="2" w16cid:durableId="197860606">
    <w:abstractNumId w:val="0"/>
  </w:num>
  <w:num w:numId="3" w16cid:durableId="1126047535">
    <w:abstractNumId w:val="15"/>
  </w:num>
  <w:num w:numId="4" w16cid:durableId="1067416234">
    <w:abstractNumId w:val="35"/>
  </w:num>
  <w:num w:numId="5" w16cid:durableId="1523545309">
    <w:abstractNumId w:val="37"/>
  </w:num>
  <w:num w:numId="6" w16cid:durableId="1673147473">
    <w:abstractNumId w:val="59"/>
  </w:num>
  <w:num w:numId="7" w16cid:durableId="663320865">
    <w:abstractNumId w:val="6"/>
  </w:num>
  <w:num w:numId="8" w16cid:durableId="1892038957">
    <w:abstractNumId w:val="53"/>
  </w:num>
  <w:num w:numId="9" w16cid:durableId="629941090">
    <w:abstractNumId w:val="13"/>
  </w:num>
  <w:num w:numId="10" w16cid:durableId="1838225787">
    <w:abstractNumId w:val="51"/>
  </w:num>
  <w:num w:numId="11" w16cid:durableId="770471669">
    <w:abstractNumId w:val="31"/>
  </w:num>
  <w:num w:numId="12" w16cid:durableId="337200425">
    <w:abstractNumId w:val="46"/>
  </w:num>
  <w:num w:numId="13" w16cid:durableId="1237403378">
    <w:abstractNumId w:val="42"/>
  </w:num>
  <w:num w:numId="14" w16cid:durableId="1282498149">
    <w:abstractNumId w:val="27"/>
  </w:num>
  <w:num w:numId="15" w16cid:durableId="1379819768">
    <w:abstractNumId w:val="16"/>
  </w:num>
  <w:num w:numId="16" w16cid:durableId="1448306326">
    <w:abstractNumId w:val="54"/>
  </w:num>
  <w:num w:numId="17" w16cid:durableId="482939631">
    <w:abstractNumId w:val="20"/>
  </w:num>
  <w:num w:numId="18" w16cid:durableId="1723822417">
    <w:abstractNumId w:val="11"/>
  </w:num>
  <w:num w:numId="19" w16cid:durableId="1175876895">
    <w:abstractNumId w:val="47"/>
  </w:num>
  <w:num w:numId="20" w16cid:durableId="625039004">
    <w:abstractNumId w:val="28"/>
  </w:num>
  <w:num w:numId="21" w16cid:durableId="1249268647">
    <w:abstractNumId w:val="43"/>
  </w:num>
  <w:num w:numId="22" w16cid:durableId="61804688">
    <w:abstractNumId w:val="8"/>
  </w:num>
  <w:num w:numId="23" w16cid:durableId="1896235600">
    <w:abstractNumId w:val="50"/>
  </w:num>
  <w:num w:numId="24" w16cid:durableId="1907491208">
    <w:abstractNumId w:val="9"/>
  </w:num>
  <w:num w:numId="25" w16cid:durableId="179440871">
    <w:abstractNumId w:val="23"/>
  </w:num>
  <w:num w:numId="26" w16cid:durableId="1432627086">
    <w:abstractNumId w:val="38"/>
  </w:num>
  <w:num w:numId="27" w16cid:durableId="561982557">
    <w:abstractNumId w:val="30"/>
  </w:num>
  <w:num w:numId="28" w16cid:durableId="509106635">
    <w:abstractNumId w:val="45"/>
  </w:num>
  <w:num w:numId="29" w16cid:durableId="82000642">
    <w:abstractNumId w:val="1"/>
  </w:num>
  <w:num w:numId="30" w16cid:durableId="228004879">
    <w:abstractNumId w:val="24"/>
  </w:num>
  <w:num w:numId="31" w16cid:durableId="245189579">
    <w:abstractNumId w:val="25"/>
  </w:num>
  <w:num w:numId="32" w16cid:durableId="1533227959">
    <w:abstractNumId w:val="40"/>
  </w:num>
  <w:num w:numId="33" w16cid:durableId="1458065825">
    <w:abstractNumId w:val="21"/>
  </w:num>
  <w:num w:numId="34" w16cid:durableId="2082170022">
    <w:abstractNumId w:val="44"/>
  </w:num>
  <w:num w:numId="35" w16cid:durableId="1752657218">
    <w:abstractNumId w:val="58"/>
  </w:num>
  <w:num w:numId="36" w16cid:durableId="751659365">
    <w:abstractNumId w:val="14"/>
  </w:num>
  <w:num w:numId="37" w16cid:durableId="757599114">
    <w:abstractNumId w:val="18"/>
  </w:num>
  <w:num w:numId="38" w16cid:durableId="1070270231">
    <w:abstractNumId w:val="7"/>
  </w:num>
  <w:num w:numId="39" w16cid:durableId="107624216">
    <w:abstractNumId w:val="5"/>
  </w:num>
  <w:num w:numId="40" w16cid:durableId="953361135">
    <w:abstractNumId w:val="29"/>
  </w:num>
  <w:num w:numId="41" w16cid:durableId="2119987310">
    <w:abstractNumId w:val="12"/>
  </w:num>
  <w:num w:numId="42" w16cid:durableId="1110515815">
    <w:abstractNumId w:val="10"/>
  </w:num>
  <w:num w:numId="43" w16cid:durableId="1314068645">
    <w:abstractNumId w:val="48"/>
  </w:num>
  <w:num w:numId="44" w16cid:durableId="1788893829">
    <w:abstractNumId w:val="56"/>
  </w:num>
  <w:num w:numId="45" w16cid:durableId="367923163">
    <w:abstractNumId w:val="34"/>
  </w:num>
  <w:num w:numId="46" w16cid:durableId="1625892964">
    <w:abstractNumId w:val="55"/>
  </w:num>
  <w:num w:numId="47" w16cid:durableId="1260136737">
    <w:abstractNumId w:val="32"/>
  </w:num>
  <w:num w:numId="48" w16cid:durableId="1443065640">
    <w:abstractNumId w:val="49"/>
  </w:num>
  <w:num w:numId="49" w16cid:durableId="2142267637">
    <w:abstractNumId w:val="19"/>
  </w:num>
  <w:num w:numId="50" w16cid:durableId="1896891230">
    <w:abstractNumId w:val="2"/>
  </w:num>
  <w:num w:numId="51" w16cid:durableId="1138842253">
    <w:abstractNumId w:val="39"/>
  </w:num>
  <w:num w:numId="52" w16cid:durableId="402921256">
    <w:abstractNumId w:val="41"/>
  </w:num>
  <w:num w:numId="53" w16cid:durableId="980967245">
    <w:abstractNumId w:val="36"/>
  </w:num>
  <w:num w:numId="54" w16cid:durableId="586765740">
    <w:abstractNumId w:val="17"/>
  </w:num>
  <w:num w:numId="55" w16cid:durableId="26377861">
    <w:abstractNumId w:val="22"/>
  </w:num>
  <w:num w:numId="56" w16cid:durableId="832255292">
    <w:abstractNumId w:val="52"/>
  </w:num>
  <w:num w:numId="57" w16cid:durableId="1901942194">
    <w:abstractNumId w:val="26"/>
  </w:num>
  <w:num w:numId="58" w16cid:durableId="567617872">
    <w:abstractNumId w:val="33"/>
  </w:num>
  <w:num w:numId="59" w16cid:durableId="555972487">
    <w:abstractNumId w:val="3"/>
  </w:num>
  <w:num w:numId="60" w16cid:durableId="1284727769">
    <w:abstractNumId w:val="5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038"/>
    <w:rsid w:val="000005E5"/>
    <w:rsid w:val="00000FA0"/>
    <w:rsid w:val="00001CF6"/>
    <w:rsid w:val="00003BD8"/>
    <w:rsid w:val="000047CD"/>
    <w:rsid w:val="00005305"/>
    <w:rsid w:val="00005387"/>
    <w:rsid w:val="0000590E"/>
    <w:rsid w:val="00005EEC"/>
    <w:rsid w:val="00006719"/>
    <w:rsid w:val="0000749D"/>
    <w:rsid w:val="00007B56"/>
    <w:rsid w:val="00007C62"/>
    <w:rsid w:val="000104FD"/>
    <w:rsid w:val="0001096E"/>
    <w:rsid w:val="000121EF"/>
    <w:rsid w:val="00012AFC"/>
    <w:rsid w:val="00012ECB"/>
    <w:rsid w:val="000148A7"/>
    <w:rsid w:val="00014D3A"/>
    <w:rsid w:val="000154AA"/>
    <w:rsid w:val="0001616C"/>
    <w:rsid w:val="000169E9"/>
    <w:rsid w:val="00017161"/>
    <w:rsid w:val="000176F8"/>
    <w:rsid w:val="00017CEF"/>
    <w:rsid w:val="00020DDD"/>
    <w:rsid w:val="0002185F"/>
    <w:rsid w:val="0002232C"/>
    <w:rsid w:val="0002298D"/>
    <w:rsid w:val="00022A02"/>
    <w:rsid w:val="00022B58"/>
    <w:rsid w:val="0002365A"/>
    <w:rsid w:val="00023D01"/>
    <w:rsid w:val="0002441D"/>
    <w:rsid w:val="0002453D"/>
    <w:rsid w:val="00025169"/>
    <w:rsid w:val="0002625D"/>
    <w:rsid w:val="00026D9F"/>
    <w:rsid w:val="00027CD0"/>
    <w:rsid w:val="000306BE"/>
    <w:rsid w:val="000315E8"/>
    <w:rsid w:val="00032F35"/>
    <w:rsid w:val="0003597C"/>
    <w:rsid w:val="00036784"/>
    <w:rsid w:val="00036DAE"/>
    <w:rsid w:val="00037374"/>
    <w:rsid w:val="00037526"/>
    <w:rsid w:val="00037FB4"/>
    <w:rsid w:val="00041185"/>
    <w:rsid w:val="0004141F"/>
    <w:rsid w:val="00041A5C"/>
    <w:rsid w:val="00043CAA"/>
    <w:rsid w:val="00044072"/>
    <w:rsid w:val="000443CA"/>
    <w:rsid w:val="00044C2B"/>
    <w:rsid w:val="00045B07"/>
    <w:rsid w:val="00045D47"/>
    <w:rsid w:val="0004614B"/>
    <w:rsid w:val="000462B5"/>
    <w:rsid w:val="0004696D"/>
    <w:rsid w:val="00046D47"/>
    <w:rsid w:val="000475A1"/>
    <w:rsid w:val="00050686"/>
    <w:rsid w:val="00050716"/>
    <w:rsid w:val="00050774"/>
    <w:rsid w:val="00051128"/>
    <w:rsid w:val="00052483"/>
    <w:rsid w:val="00052B50"/>
    <w:rsid w:val="00052E2F"/>
    <w:rsid w:val="00052FD6"/>
    <w:rsid w:val="000534EB"/>
    <w:rsid w:val="00053C3C"/>
    <w:rsid w:val="0005567E"/>
    <w:rsid w:val="00055E6C"/>
    <w:rsid w:val="000560E1"/>
    <w:rsid w:val="000572D6"/>
    <w:rsid w:val="0006009F"/>
    <w:rsid w:val="0006114D"/>
    <w:rsid w:val="00061583"/>
    <w:rsid w:val="00061B1A"/>
    <w:rsid w:val="00061F4E"/>
    <w:rsid w:val="000627FA"/>
    <w:rsid w:val="00062FBD"/>
    <w:rsid w:val="00063BB7"/>
    <w:rsid w:val="000654DF"/>
    <w:rsid w:val="00065688"/>
    <w:rsid w:val="00065D5F"/>
    <w:rsid w:val="0006616F"/>
    <w:rsid w:val="00066E8A"/>
    <w:rsid w:val="00066FEA"/>
    <w:rsid w:val="000673BD"/>
    <w:rsid w:val="0006740A"/>
    <w:rsid w:val="00070045"/>
    <w:rsid w:val="00070E3C"/>
    <w:rsid w:val="00071AC4"/>
    <w:rsid w:val="00072450"/>
    <w:rsid w:val="000734EC"/>
    <w:rsid w:val="00073D87"/>
    <w:rsid w:val="0007451D"/>
    <w:rsid w:val="00074735"/>
    <w:rsid w:val="00074B74"/>
    <w:rsid w:val="00074F92"/>
    <w:rsid w:val="0007641C"/>
    <w:rsid w:val="0007787B"/>
    <w:rsid w:val="00080520"/>
    <w:rsid w:val="00081557"/>
    <w:rsid w:val="00081DBD"/>
    <w:rsid w:val="00082A7D"/>
    <w:rsid w:val="00082D01"/>
    <w:rsid w:val="00082FB9"/>
    <w:rsid w:val="00084AD6"/>
    <w:rsid w:val="000853BC"/>
    <w:rsid w:val="0008593D"/>
    <w:rsid w:val="00086336"/>
    <w:rsid w:val="000871A0"/>
    <w:rsid w:val="000905D4"/>
    <w:rsid w:val="00090AED"/>
    <w:rsid w:val="00090B93"/>
    <w:rsid w:val="00091B5C"/>
    <w:rsid w:val="00091D22"/>
    <w:rsid w:val="0009275D"/>
    <w:rsid w:val="0009290B"/>
    <w:rsid w:val="00092FE3"/>
    <w:rsid w:val="00093C46"/>
    <w:rsid w:val="00093DF9"/>
    <w:rsid w:val="0009403D"/>
    <w:rsid w:val="000947B4"/>
    <w:rsid w:val="000947B7"/>
    <w:rsid w:val="000953BD"/>
    <w:rsid w:val="00095947"/>
    <w:rsid w:val="00097D20"/>
    <w:rsid w:val="000A09BF"/>
    <w:rsid w:val="000A0F80"/>
    <w:rsid w:val="000A1948"/>
    <w:rsid w:val="000A2417"/>
    <w:rsid w:val="000A2575"/>
    <w:rsid w:val="000A2739"/>
    <w:rsid w:val="000A2873"/>
    <w:rsid w:val="000A29E8"/>
    <w:rsid w:val="000A3996"/>
    <w:rsid w:val="000A3CA0"/>
    <w:rsid w:val="000A3E91"/>
    <w:rsid w:val="000A5602"/>
    <w:rsid w:val="000A5686"/>
    <w:rsid w:val="000A5C57"/>
    <w:rsid w:val="000A607C"/>
    <w:rsid w:val="000A633F"/>
    <w:rsid w:val="000A6587"/>
    <w:rsid w:val="000A7AA0"/>
    <w:rsid w:val="000B0721"/>
    <w:rsid w:val="000B1724"/>
    <w:rsid w:val="000B19D5"/>
    <w:rsid w:val="000B28F4"/>
    <w:rsid w:val="000B3718"/>
    <w:rsid w:val="000B452B"/>
    <w:rsid w:val="000B4A42"/>
    <w:rsid w:val="000B5271"/>
    <w:rsid w:val="000B52C3"/>
    <w:rsid w:val="000B53F9"/>
    <w:rsid w:val="000B54FB"/>
    <w:rsid w:val="000B6B67"/>
    <w:rsid w:val="000B6DF5"/>
    <w:rsid w:val="000B7EF6"/>
    <w:rsid w:val="000C035F"/>
    <w:rsid w:val="000C0CE0"/>
    <w:rsid w:val="000C113D"/>
    <w:rsid w:val="000C196C"/>
    <w:rsid w:val="000C293E"/>
    <w:rsid w:val="000C29CD"/>
    <w:rsid w:val="000C344B"/>
    <w:rsid w:val="000C3B1A"/>
    <w:rsid w:val="000C4809"/>
    <w:rsid w:val="000C48D2"/>
    <w:rsid w:val="000C4D3B"/>
    <w:rsid w:val="000C70DE"/>
    <w:rsid w:val="000C7C37"/>
    <w:rsid w:val="000D00A2"/>
    <w:rsid w:val="000D03DB"/>
    <w:rsid w:val="000D10B9"/>
    <w:rsid w:val="000D2516"/>
    <w:rsid w:val="000D2596"/>
    <w:rsid w:val="000D2987"/>
    <w:rsid w:val="000D2AC1"/>
    <w:rsid w:val="000D3551"/>
    <w:rsid w:val="000D4126"/>
    <w:rsid w:val="000D4913"/>
    <w:rsid w:val="000D49E9"/>
    <w:rsid w:val="000D4D70"/>
    <w:rsid w:val="000D52B2"/>
    <w:rsid w:val="000D5C7D"/>
    <w:rsid w:val="000D6246"/>
    <w:rsid w:val="000D68B4"/>
    <w:rsid w:val="000D756B"/>
    <w:rsid w:val="000D7933"/>
    <w:rsid w:val="000D7AFA"/>
    <w:rsid w:val="000D7F75"/>
    <w:rsid w:val="000D7FD8"/>
    <w:rsid w:val="000E0900"/>
    <w:rsid w:val="000E0A13"/>
    <w:rsid w:val="000E0E7C"/>
    <w:rsid w:val="000E15B2"/>
    <w:rsid w:val="000E2375"/>
    <w:rsid w:val="000E2446"/>
    <w:rsid w:val="000E3B57"/>
    <w:rsid w:val="000E45B5"/>
    <w:rsid w:val="000E4D8A"/>
    <w:rsid w:val="000E4DA1"/>
    <w:rsid w:val="000E63DD"/>
    <w:rsid w:val="000E65AD"/>
    <w:rsid w:val="000E6BCD"/>
    <w:rsid w:val="000E7F3A"/>
    <w:rsid w:val="000F04A8"/>
    <w:rsid w:val="000F1101"/>
    <w:rsid w:val="000F11E2"/>
    <w:rsid w:val="000F12B6"/>
    <w:rsid w:val="000F1336"/>
    <w:rsid w:val="000F205C"/>
    <w:rsid w:val="000F2975"/>
    <w:rsid w:val="000F2BBF"/>
    <w:rsid w:val="000F2CA8"/>
    <w:rsid w:val="000F3274"/>
    <w:rsid w:val="000F4352"/>
    <w:rsid w:val="000F4400"/>
    <w:rsid w:val="000F528F"/>
    <w:rsid w:val="000F5777"/>
    <w:rsid w:val="000F7579"/>
    <w:rsid w:val="000F7B00"/>
    <w:rsid w:val="00100922"/>
    <w:rsid w:val="00100E00"/>
    <w:rsid w:val="001011A5"/>
    <w:rsid w:val="00101A51"/>
    <w:rsid w:val="001030AC"/>
    <w:rsid w:val="001035D6"/>
    <w:rsid w:val="00103C1C"/>
    <w:rsid w:val="00103CF8"/>
    <w:rsid w:val="00104B4E"/>
    <w:rsid w:val="00104CE7"/>
    <w:rsid w:val="001051E3"/>
    <w:rsid w:val="00105A65"/>
    <w:rsid w:val="00105D90"/>
    <w:rsid w:val="00106210"/>
    <w:rsid w:val="00106389"/>
    <w:rsid w:val="001068A4"/>
    <w:rsid w:val="00107305"/>
    <w:rsid w:val="0011005C"/>
    <w:rsid w:val="001108A9"/>
    <w:rsid w:val="00110D10"/>
    <w:rsid w:val="001111FC"/>
    <w:rsid w:val="001114DA"/>
    <w:rsid w:val="001135D4"/>
    <w:rsid w:val="001136C4"/>
    <w:rsid w:val="00114648"/>
    <w:rsid w:val="00115049"/>
    <w:rsid w:val="00115E17"/>
    <w:rsid w:val="00116F1A"/>
    <w:rsid w:val="0011773C"/>
    <w:rsid w:val="00117EC7"/>
    <w:rsid w:val="00120414"/>
    <w:rsid w:val="001207C8"/>
    <w:rsid w:val="001215DB"/>
    <w:rsid w:val="00121698"/>
    <w:rsid w:val="0012169D"/>
    <w:rsid w:val="001216A9"/>
    <w:rsid w:val="00121BB0"/>
    <w:rsid w:val="00121CDF"/>
    <w:rsid w:val="00122761"/>
    <w:rsid w:val="00122B2F"/>
    <w:rsid w:val="001233BE"/>
    <w:rsid w:val="001239A2"/>
    <w:rsid w:val="00123D7B"/>
    <w:rsid w:val="001249BA"/>
    <w:rsid w:val="0012512B"/>
    <w:rsid w:val="0012543D"/>
    <w:rsid w:val="00125A3E"/>
    <w:rsid w:val="00125C63"/>
    <w:rsid w:val="00125E51"/>
    <w:rsid w:val="00125E94"/>
    <w:rsid w:val="001261F2"/>
    <w:rsid w:val="00126603"/>
    <w:rsid w:val="00127FE2"/>
    <w:rsid w:val="00127FE8"/>
    <w:rsid w:val="00130942"/>
    <w:rsid w:val="001322C5"/>
    <w:rsid w:val="00135597"/>
    <w:rsid w:val="0013560D"/>
    <w:rsid w:val="001359F2"/>
    <w:rsid w:val="00137205"/>
    <w:rsid w:val="00140135"/>
    <w:rsid w:val="00140144"/>
    <w:rsid w:val="001410AB"/>
    <w:rsid w:val="001410B1"/>
    <w:rsid w:val="00141178"/>
    <w:rsid w:val="00141DDC"/>
    <w:rsid w:val="00142B21"/>
    <w:rsid w:val="001438AF"/>
    <w:rsid w:val="00143EE6"/>
    <w:rsid w:val="00143F60"/>
    <w:rsid w:val="00144E3C"/>
    <w:rsid w:val="00144EA0"/>
    <w:rsid w:val="001458F9"/>
    <w:rsid w:val="001463BD"/>
    <w:rsid w:val="0015067E"/>
    <w:rsid w:val="00151095"/>
    <w:rsid w:val="001519F3"/>
    <w:rsid w:val="00151A88"/>
    <w:rsid w:val="00152B96"/>
    <w:rsid w:val="001537D5"/>
    <w:rsid w:val="00154095"/>
    <w:rsid w:val="001577D6"/>
    <w:rsid w:val="00157D8E"/>
    <w:rsid w:val="0016033F"/>
    <w:rsid w:val="00160558"/>
    <w:rsid w:val="00160915"/>
    <w:rsid w:val="001613C6"/>
    <w:rsid w:val="00162CBE"/>
    <w:rsid w:val="00163063"/>
    <w:rsid w:val="00163750"/>
    <w:rsid w:val="00163D94"/>
    <w:rsid w:val="00163E26"/>
    <w:rsid w:val="00164600"/>
    <w:rsid w:val="0016518A"/>
    <w:rsid w:val="0016603A"/>
    <w:rsid w:val="00166197"/>
    <w:rsid w:val="001664D7"/>
    <w:rsid w:val="00166536"/>
    <w:rsid w:val="00170F3D"/>
    <w:rsid w:val="0017109B"/>
    <w:rsid w:val="0017120E"/>
    <w:rsid w:val="001724C4"/>
    <w:rsid w:val="00172914"/>
    <w:rsid w:val="00172A3E"/>
    <w:rsid w:val="00173255"/>
    <w:rsid w:val="00173996"/>
    <w:rsid w:val="001745C0"/>
    <w:rsid w:val="00174B47"/>
    <w:rsid w:val="00174E7A"/>
    <w:rsid w:val="00175117"/>
    <w:rsid w:val="0017789F"/>
    <w:rsid w:val="00177B1B"/>
    <w:rsid w:val="00181707"/>
    <w:rsid w:val="00181A06"/>
    <w:rsid w:val="00182618"/>
    <w:rsid w:val="001828F9"/>
    <w:rsid w:val="001841C2"/>
    <w:rsid w:val="00185496"/>
    <w:rsid w:val="0018776B"/>
    <w:rsid w:val="0018777F"/>
    <w:rsid w:val="00187BF3"/>
    <w:rsid w:val="0019010B"/>
    <w:rsid w:val="001905FE"/>
    <w:rsid w:val="001906FE"/>
    <w:rsid w:val="00191694"/>
    <w:rsid w:val="001916EC"/>
    <w:rsid w:val="001918F9"/>
    <w:rsid w:val="00191C9C"/>
    <w:rsid w:val="00191F8E"/>
    <w:rsid w:val="001925AE"/>
    <w:rsid w:val="001927DF"/>
    <w:rsid w:val="00193D39"/>
    <w:rsid w:val="00194C33"/>
    <w:rsid w:val="00194F94"/>
    <w:rsid w:val="001954BD"/>
    <w:rsid w:val="00196194"/>
    <w:rsid w:val="001A1EAD"/>
    <w:rsid w:val="001A23C2"/>
    <w:rsid w:val="001A299A"/>
    <w:rsid w:val="001A3289"/>
    <w:rsid w:val="001A3A58"/>
    <w:rsid w:val="001A3B2D"/>
    <w:rsid w:val="001A44A3"/>
    <w:rsid w:val="001A4C24"/>
    <w:rsid w:val="001A53BE"/>
    <w:rsid w:val="001A55DC"/>
    <w:rsid w:val="001A597D"/>
    <w:rsid w:val="001A5D7F"/>
    <w:rsid w:val="001A646D"/>
    <w:rsid w:val="001A7B02"/>
    <w:rsid w:val="001B00A0"/>
    <w:rsid w:val="001B0323"/>
    <w:rsid w:val="001B14F1"/>
    <w:rsid w:val="001B2459"/>
    <w:rsid w:val="001B3838"/>
    <w:rsid w:val="001B3A4D"/>
    <w:rsid w:val="001B3B5C"/>
    <w:rsid w:val="001B44C8"/>
    <w:rsid w:val="001B4537"/>
    <w:rsid w:val="001B4905"/>
    <w:rsid w:val="001B5947"/>
    <w:rsid w:val="001B5A3D"/>
    <w:rsid w:val="001B6072"/>
    <w:rsid w:val="001B6107"/>
    <w:rsid w:val="001B70EE"/>
    <w:rsid w:val="001B7E2D"/>
    <w:rsid w:val="001C009B"/>
    <w:rsid w:val="001C033B"/>
    <w:rsid w:val="001C08AC"/>
    <w:rsid w:val="001C0A88"/>
    <w:rsid w:val="001C0C64"/>
    <w:rsid w:val="001C26F5"/>
    <w:rsid w:val="001C2D93"/>
    <w:rsid w:val="001C2F72"/>
    <w:rsid w:val="001C3A67"/>
    <w:rsid w:val="001C4224"/>
    <w:rsid w:val="001C435E"/>
    <w:rsid w:val="001C43A2"/>
    <w:rsid w:val="001C4451"/>
    <w:rsid w:val="001C4A9B"/>
    <w:rsid w:val="001C5268"/>
    <w:rsid w:val="001C532C"/>
    <w:rsid w:val="001C5BF7"/>
    <w:rsid w:val="001C5D9F"/>
    <w:rsid w:val="001C5FCC"/>
    <w:rsid w:val="001C6649"/>
    <w:rsid w:val="001C67CA"/>
    <w:rsid w:val="001C67D4"/>
    <w:rsid w:val="001C67D5"/>
    <w:rsid w:val="001C761C"/>
    <w:rsid w:val="001D0280"/>
    <w:rsid w:val="001D0EFD"/>
    <w:rsid w:val="001D1490"/>
    <w:rsid w:val="001D1EE1"/>
    <w:rsid w:val="001D23DD"/>
    <w:rsid w:val="001D2816"/>
    <w:rsid w:val="001D2D9F"/>
    <w:rsid w:val="001D2DA9"/>
    <w:rsid w:val="001D3CF1"/>
    <w:rsid w:val="001D424B"/>
    <w:rsid w:val="001D5E41"/>
    <w:rsid w:val="001D7AF5"/>
    <w:rsid w:val="001D7C6D"/>
    <w:rsid w:val="001D7F02"/>
    <w:rsid w:val="001E0693"/>
    <w:rsid w:val="001E2327"/>
    <w:rsid w:val="001E2823"/>
    <w:rsid w:val="001E2C1D"/>
    <w:rsid w:val="001E2EFB"/>
    <w:rsid w:val="001E3338"/>
    <w:rsid w:val="001E5421"/>
    <w:rsid w:val="001E555F"/>
    <w:rsid w:val="001E5A75"/>
    <w:rsid w:val="001E62AF"/>
    <w:rsid w:val="001E66DA"/>
    <w:rsid w:val="001E6C53"/>
    <w:rsid w:val="001E6E98"/>
    <w:rsid w:val="001E726B"/>
    <w:rsid w:val="001F0977"/>
    <w:rsid w:val="001F0A54"/>
    <w:rsid w:val="001F12D6"/>
    <w:rsid w:val="001F172C"/>
    <w:rsid w:val="001F1932"/>
    <w:rsid w:val="001F1EC9"/>
    <w:rsid w:val="001F3065"/>
    <w:rsid w:val="001F332C"/>
    <w:rsid w:val="001F337C"/>
    <w:rsid w:val="001F369C"/>
    <w:rsid w:val="001F3A0A"/>
    <w:rsid w:val="001F523C"/>
    <w:rsid w:val="001F5A19"/>
    <w:rsid w:val="001F5B31"/>
    <w:rsid w:val="001F5D8F"/>
    <w:rsid w:val="001F5E45"/>
    <w:rsid w:val="001F5E5C"/>
    <w:rsid w:val="001F610A"/>
    <w:rsid w:val="001F63D3"/>
    <w:rsid w:val="001F64AE"/>
    <w:rsid w:val="001F6690"/>
    <w:rsid w:val="001F6795"/>
    <w:rsid w:val="001F77BF"/>
    <w:rsid w:val="002002E4"/>
    <w:rsid w:val="00200532"/>
    <w:rsid w:val="002005DC"/>
    <w:rsid w:val="0020079A"/>
    <w:rsid w:val="002009CD"/>
    <w:rsid w:val="0020113E"/>
    <w:rsid w:val="00201412"/>
    <w:rsid w:val="002015D9"/>
    <w:rsid w:val="00201785"/>
    <w:rsid w:val="00201D7F"/>
    <w:rsid w:val="002035A3"/>
    <w:rsid w:val="0020371D"/>
    <w:rsid w:val="00203B5A"/>
    <w:rsid w:val="00204215"/>
    <w:rsid w:val="00204B2A"/>
    <w:rsid w:val="00204C10"/>
    <w:rsid w:val="00205E05"/>
    <w:rsid w:val="00207D3F"/>
    <w:rsid w:val="00210885"/>
    <w:rsid w:val="00210C98"/>
    <w:rsid w:val="002118E3"/>
    <w:rsid w:val="00212127"/>
    <w:rsid w:val="00212903"/>
    <w:rsid w:val="00213DA7"/>
    <w:rsid w:val="00214043"/>
    <w:rsid w:val="00214C08"/>
    <w:rsid w:val="002152BA"/>
    <w:rsid w:val="00216767"/>
    <w:rsid w:val="00216DE8"/>
    <w:rsid w:val="00217446"/>
    <w:rsid w:val="00217CC6"/>
    <w:rsid w:val="00220822"/>
    <w:rsid w:val="00220A5E"/>
    <w:rsid w:val="00220F63"/>
    <w:rsid w:val="00221242"/>
    <w:rsid w:val="0022153A"/>
    <w:rsid w:val="00221BAC"/>
    <w:rsid w:val="0022315E"/>
    <w:rsid w:val="00223E3F"/>
    <w:rsid w:val="00224AD8"/>
    <w:rsid w:val="00226F92"/>
    <w:rsid w:val="002275B9"/>
    <w:rsid w:val="00227A14"/>
    <w:rsid w:val="00233879"/>
    <w:rsid w:val="00233A66"/>
    <w:rsid w:val="00233B2F"/>
    <w:rsid w:val="00233C48"/>
    <w:rsid w:val="00235BC8"/>
    <w:rsid w:val="00235D1B"/>
    <w:rsid w:val="00240251"/>
    <w:rsid w:val="002414F0"/>
    <w:rsid w:val="002419E9"/>
    <w:rsid w:val="002421A0"/>
    <w:rsid w:val="00242213"/>
    <w:rsid w:val="00242280"/>
    <w:rsid w:val="00242B24"/>
    <w:rsid w:val="0024334B"/>
    <w:rsid w:val="00243A6C"/>
    <w:rsid w:val="002448A7"/>
    <w:rsid w:val="00247025"/>
    <w:rsid w:val="00247085"/>
    <w:rsid w:val="002478E9"/>
    <w:rsid w:val="00247D10"/>
    <w:rsid w:val="002506AB"/>
    <w:rsid w:val="002507BD"/>
    <w:rsid w:val="00250D93"/>
    <w:rsid w:val="0025160B"/>
    <w:rsid w:val="00251FA4"/>
    <w:rsid w:val="00252C0A"/>
    <w:rsid w:val="0025449B"/>
    <w:rsid w:val="00254D96"/>
    <w:rsid w:val="0025573B"/>
    <w:rsid w:val="00255D0E"/>
    <w:rsid w:val="00257984"/>
    <w:rsid w:val="002600B8"/>
    <w:rsid w:val="00260794"/>
    <w:rsid w:val="0026085C"/>
    <w:rsid w:val="00261A1E"/>
    <w:rsid w:val="00262C8D"/>
    <w:rsid w:val="00262CBC"/>
    <w:rsid w:val="00263959"/>
    <w:rsid w:val="00263C63"/>
    <w:rsid w:val="00264A28"/>
    <w:rsid w:val="00265581"/>
    <w:rsid w:val="002678CB"/>
    <w:rsid w:val="0027055D"/>
    <w:rsid w:val="00270975"/>
    <w:rsid w:val="002712AE"/>
    <w:rsid w:val="002721FB"/>
    <w:rsid w:val="0027239B"/>
    <w:rsid w:val="00272736"/>
    <w:rsid w:val="00273977"/>
    <w:rsid w:val="00275003"/>
    <w:rsid w:val="00276D70"/>
    <w:rsid w:val="00277137"/>
    <w:rsid w:val="002777C2"/>
    <w:rsid w:val="00277DBE"/>
    <w:rsid w:val="0028045E"/>
    <w:rsid w:val="0028046C"/>
    <w:rsid w:val="0028113F"/>
    <w:rsid w:val="00281301"/>
    <w:rsid w:val="00281D5B"/>
    <w:rsid w:val="00282292"/>
    <w:rsid w:val="00282DEC"/>
    <w:rsid w:val="00284063"/>
    <w:rsid w:val="00284372"/>
    <w:rsid w:val="00284D01"/>
    <w:rsid w:val="0028556D"/>
    <w:rsid w:val="00285959"/>
    <w:rsid w:val="002859D0"/>
    <w:rsid w:val="0028685F"/>
    <w:rsid w:val="00286C70"/>
    <w:rsid w:val="00287174"/>
    <w:rsid w:val="002874DB"/>
    <w:rsid w:val="002907A4"/>
    <w:rsid w:val="00290A8B"/>
    <w:rsid w:val="00290B9D"/>
    <w:rsid w:val="00290FC4"/>
    <w:rsid w:val="0029109E"/>
    <w:rsid w:val="00291353"/>
    <w:rsid w:val="00291685"/>
    <w:rsid w:val="00292AB9"/>
    <w:rsid w:val="00292AC2"/>
    <w:rsid w:val="00292CE9"/>
    <w:rsid w:val="00292D27"/>
    <w:rsid w:val="00296E67"/>
    <w:rsid w:val="002970F0"/>
    <w:rsid w:val="002A0C7E"/>
    <w:rsid w:val="002A39BA"/>
    <w:rsid w:val="002A43C4"/>
    <w:rsid w:val="002A4654"/>
    <w:rsid w:val="002A5164"/>
    <w:rsid w:val="002A53A6"/>
    <w:rsid w:val="002A5EF6"/>
    <w:rsid w:val="002A6600"/>
    <w:rsid w:val="002A6610"/>
    <w:rsid w:val="002A6CE4"/>
    <w:rsid w:val="002A721F"/>
    <w:rsid w:val="002A792A"/>
    <w:rsid w:val="002B01AA"/>
    <w:rsid w:val="002B0ABA"/>
    <w:rsid w:val="002B107C"/>
    <w:rsid w:val="002B16FD"/>
    <w:rsid w:val="002B18EF"/>
    <w:rsid w:val="002B1BF0"/>
    <w:rsid w:val="002B24B8"/>
    <w:rsid w:val="002B3ED8"/>
    <w:rsid w:val="002B4818"/>
    <w:rsid w:val="002B5356"/>
    <w:rsid w:val="002B5D6A"/>
    <w:rsid w:val="002B5D71"/>
    <w:rsid w:val="002B60EA"/>
    <w:rsid w:val="002B6D7A"/>
    <w:rsid w:val="002B7160"/>
    <w:rsid w:val="002B7172"/>
    <w:rsid w:val="002B735D"/>
    <w:rsid w:val="002B7A98"/>
    <w:rsid w:val="002B7D94"/>
    <w:rsid w:val="002C00DF"/>
    <w:rsid w:val="002C21E1"/>
    <w:rsid w:val="002C2540"/>
    <w:rsid w:val="002C4499"/>
    <w:rsid w:val="002C5C08"/>
    <w:rsid w:val="002C5CD2"/>
    <w:rsid w:val="002C66E4"/>
    <w:rsid w:val="002C69B7"/>
    <w:rsid w:val="002C7B49"/>
    <w:rsid w:val="002D01A4"/>
    <w:rsid w:val="002D04ED"/>
    <w:rsid w:val="002D0B91"/>
    <w:rsid w:val="002D14E7"/>
    <w:rsid w:val="002D22FA"/>
    <w:rsid w:val="002D29EE"/>
    <w:rsid w:val="002D3A34"/>
    <w:rsid w:val="002D3A79"/>
    <w:rsid w:val="002D4AD2"/>
    <w:rsid w:val="002D5891"/>
    <w:rsid w:val="002D62C2"/>
    <w:rsid w:val="002D6C21"/>
    <w:rsid w:val="002D6EEC"/>
    <w:rsid w:val="002D74E2"/>
    <w:rsid w:val="002E0081"/>
    <w:rsid w:val="002E0507"/>
    <w:rsid w:val="002E1377"/>
    <w:rsid w:val="002E16E5"/>
    <w:rsid w:val="002E18F3"/>
    <w:rsid w:val="002E195F"/>
    <w:rsid w:val="002E1ED6"/>
    <w:rsid w:val="002E43A8"/>
    <w:rsid w:val="002E49E9"/>
    <w:rsid w:val="002E56B0"/>
    <w:rsid w:val="002E591E"/>
    <w:rsid w:val="002E5A26"/>
    <w:rsid w:val="002E6022"/>
    <w:rsid w:val="002E660D"/>
    <w:rsid w:val="002E7123"/>
    <w:rsid w:val="002E7642"/>
    <w:rsid w:val="002F04DB"/>
    <w:rsid w:val="002F1C90"/>
    <w:rsid w:val="002F21A3"/>
    <w:rsid w:val="002F221D"/>
    <w:rsid w:val="002F24AA"/>
    <w:rsid w:val="002F322E"/>
    <w:rsid w:val="002F45DF"/>
    <w:rsid w:val="002F52FC"/>
    <w:rsid w:val="002F621B"/>
    <w:rsid w:val="002F67FE"/>
    <w:rsid w:val="002F7B1C"/>
    <w:rsid w:val="0030072B"/>
    <w:rsid w:val="003007B8"/>
    <w:rsid w:val="00300C9D"/>
    <w:rsid w:val="00300D9B"/>
    <w:rsid w:val="0030134B"/>
    <w:rsid w:val="00301477"/>
    <w:rsid w:val="00302C06"/>
    <w:rsid w:val="003038CD"/>
    <w:rsid w:val="00303F7E"/>
    <w:rsid w:val="003044FE"/>
    <w:rsid w:val="00304B1E"/>
    <w:rsid w:val="003069C1"/>
    <w:rsid w:val="00306A48"/>
    <w:rsid w:val="00307663"/>
    <w:rsid w:val="00310020"/>
    <w:rsid w:val="0031169A"/>
    <w:rsid w:val="003117C4"/>
    <w:rsid w:val="00311AF1"/>
    <w:rsid w:val="00311E5E"/>
    <w:rsid w:val="00311ED9"/>
    <w:rsid w:val="00312CBB"/>
    <w:rsid w:val="00313D24"/>
    <w:rsid w:val="0031483F"/>
    <w:rsid w:val="00314EE3"/>
    <w:rsid w:val="00314F24"/>
    <w:rsid w:val="003158D7"/>
    <w:rsid w:val="00315AE7"/>
    <w:rsid w:val="00315C19"/>
    <w:rsid w:val="003165D6"/>
    <w:rsid w:val="003169F5"/>
    <w:rsid w:val="0031720A"/>
    <w:rsid w:val="003178A1"/>
    <w:rsid w:val="00321112"/>
    <w:rsid w:val="00321CD4"/>
    <w:rsid w:val="00321EAB"/>
    <w:rsid w:val="00324BC9"/>
    <w:rsid w:val="003254D3"/>
    <w:rsid w:val="00325944"/>
    <w:rsid w:val="003259D0"/>
    <w:rsid w:val="003262F9"/>
    <w:rsid w:val="003273A6"/>
    <w:rsid w:val="003274FA"/>
    <w:rsid w:val="00330F25"/>
    <w:rsid w:val="00331144"/>
    <w:rsid w:val="00331E4A"/>
    <w:rsid w:val="00331F80"/>
    <w:rsid w:val="0033206E"/>
    <w:rsid w:val="003322E4"/>
    <w:rsid w:val="00332E7E"/>
    <w:rsid w:val="003332D4"/>
    <w:rsid w:val="00333A82"/>
    <w:rsid w:val="003342AD"/>
    <w:rsid w:val="00334D32"/>
    <w:rsid w:val="0033557C"/>
    <w:rsid w:val="0033565D"/>
    <w:rsid w:val="00335FFE"/>
    <w:rsid w:val="00336095"/>
    <w:rsid w:val="00336599"/>
    <w:rsid w:val="0033662A"/>
    <w:rsid w:val="003372A8"/>
    <w:rsid w:val="00337A79"/>
    <w:rsid w:val="00337AC3"/>
    <w:rsid w:val="00340EA3"/>
    <w:rsid w:val="0034138C"/>
    <w:rsid w:val="00342022"/>
    <w:rsid w:val="00342065"/>
    <w:rsid w:val="00342EFE"/>
    <w:rsid w:val="0034305D"/>
    <w:rsid w:val="00343148"/>
    <w:rsid w:val="003441B7"/>
    <w:rsid w:val="00344D75"/>
    <w:rsid w:val="003473FE"/>
    <w:rsid w:val="0034789A"/>
    <w:rsid w:val="00347BFB"/>
    <w:rsid w:val="00350C24"/>
    <w:rsid w:val="0035139A"/>
    <w:rsid w:val="00351FF5"/>
    <w:rsid w:val="00352390"/>
    <w:rsid w:val="003525C2"/>
    <w:rsid w:val="0035292B"/>
    <w:rsid w:val="00352F6C"/>
    <w:rsid w:val="003538D4"/>
    <w:rsid w:val="00353B95"/>
    <w:rsid w:val="00356419"/>
    <w:rsid w:val="0035693B"/>
    <w:rsid w:val="00356E79"/>
    <w:rsid w:val="00357215"/>
    <w:rsid w:val="003602BC"/>
    <w:rsid w:val="003619D7"/>
    <w:rsid w:val="0036223F"/>
    <w:rsid w:val="00363492"/>
    <w:rsid w:val="00363D51"/>
    <w:rsid w:val="00363E68"/>
    <w:rsid w:val="0036460E"/>
    <w:rsid w:val="00364DF1"/>
    <w:rsid w:val="003658B5"/>
    <w:rsid w:val="00365F44"/>
    <w:rsid w:val="00366311"/>
    <w:rsid w:val="003663AA"/>
    <w:rsid w:val="00366691"/>
    <w:rsid w:val="00371721"/>
    <w:rsid w:val="003719F1"/>
    <w:rsid w:val="00371A47"/>
    <w:rsid w:val="003728EB"/>
    <w:rsid w:val="00373030"/>
    <w:rsid w:val="00373F22"/>
    <w:rsid w:val="00374FCF"/>
    <w:rsid w:val="00375233"/>
    <w:rsid w:val="00375678"/>
    <w:rsid w:val="003772D7"/>
    <w:rsid w:val="003801BB"/>
    <w:rsid w:val="003804C1"/>
    <w:rsid w:val="00380F97"/>
    <w:rsid w:val="0038130F"/>
    <w:rsid w:val="0038195B"/>
    <w:rsid w:val="00383993"/>
    <w:rsid w:val="00385633"/>
    <w:rsid w:val="00385996"/>
    <w:rsid w:val="00385AE3"/>
    <w:rsid w:val="00386AC0"/>
    <w:rsid w:val="003874CD"/>
    <w:rsid w:val="00387BEA"/>
    <w:rsid w:val="00393AB7"/>
    <w:rsid w:val="00393BEC"/>
    <w:rsid w:val="00394986"/>
    <w:rsid w:val="00394FF4"/>
    <w:rsid w:val="00396016"/>
    <w:rsid w:val="003960DB"/>
    <w:rsid w:val="00397198"/>
    <w:rsid w:val="003A10B9"/>
    <w:rsid w:val="003A1888"/>
    <w:rsid w:val="003A1AFF"/>
    <w:rsid w:val="003A1F40"/>
    <w:rsid w:val="003A2CA7"/>
    <w:rsid w:val="003A3033"/>
    <w:rsid w:val="003A3687"/>
    <w:rsid w:val="003A475A"/>
    <w:rsid w:val="003A4D3D"/>
    <w:rsid w:val="003A4E78"/>
    <w:rsid w:val="003A4E8B"/>
    <w:rsid w:val="003A56F2"/>
    <w:rsid w:val="003A5C59"/>
    <w:rsid w:val="003A673A"/>
    <w:rsid w:val="003B07A1"/>
    <w:rsid w:val="003B0F6C"/>
    <w:rsid w:val="003B1A77"/>
    <w:rsid w:val="003B2548"/>
    <w:rsid w:val="003B2C9E"/>
    <w:rsid w:val="003B2FD9"/>
    <w:rsid w:val="003B35CA"/>
    <w:rsid w:val="003B3EAD"/>
    <w:rsid w:val="003B49E3"/>
    <w:rsid w:val="003B4B59"/>
    <w:rsid w:val="003B5606"/>
    <w:rsid w:val="003B6241"/>
    <w:rsid w:val="003B6A81"/>
    <w:rsid w:val="003B6AF8"/>
    <w:rsid w:val="003C05A9"/>
    <w:rsid w:val="003C0646"/>
    <w:rsid w:val="003C0B0E"/>
    <w:rsid w:val="003C10A8"/>
    <w:rsid w:val="003C1BE5"/>
    <w:rsid w:val="003C1C47"/>
    <w:rsid w:val="003C1CCC"/>
    <w:rsid w:val="003C2199"/>
    <w:rsid w:val="003C2308"/>
    <w:rsid w:val="003C2657"/>
    <w:rsid w:val="003C3DE9"/>
    <w:rsid w:val="003C3DFE"/>
    <w:rsid w:val="003C3EAE"/>
    <w:rsid w:val="003C5419"/>
    <w:rsid w:val="003C67E4"/>
    <w:rsid w:val="003C73E6"/>
    <w:rsid w:val="003D0441"/>
    <w:rsid w:val="003D04E1"/>
    <w:rsid w:val="003D1CFD"/>
    <w:rsid w:val="003D21DE"/>
    <w:rsid w:val="003D2455"/>
    <w:rsid w:val="003D3664"/>
    <w:rsid w:val="003D3809"/>
    <w:rsid w:val="003D3C62"/>
    <w:rsid w:val="003D5277"/>
    <w:rsid w:val="003D5B9E"/>
    <w:rsid w:val="003D6F50"/>
    <w:rsid w:val="003D7007"/>
    <w:rsid w:val="003D7D3D"/>
    <w:rsid w:val="003E00CC"/>
    <w:rsid w:val="003E1782"/>
    <w:rsid w:val="003E32C9"/>
    <w:rsid w:val="003E3372"/>
    <w:rsid w:val="003E3DB6"/>
    <w:rsid w:val="003E47ED"/>
    <w:rsid w:val="003E48FD"/>
    <w:rsid w:val="003E4EEF"/>
    <w:rsid w:val="003E59C7"/>
    <w:rsid w:val="003E5D9D"/>
    <w:rsid w:val="003E5E06"/>
    <w:rsid w:val="003E6215"/>
    <w:rsid w:val="003E70DE"/>
    <w:rsid w:val="003F0DEF"/>
    <w:rsid w:val="003F300A"/>
    <w:rsid w:val="003F3B5F"/>
    <w:rsid w:val="003F6FF3"/>
    <w:rsid w:val="003F7091"/>
    <w:rsid w:val="003F7B4C"/>
    <w:rsid w:val="00402DF9"/>
    <w:rsid w:val="00402FCF"/>
    <w:rsid w:val="0040308B"/>
    <w:rsid w:val="00403DD4"/>
    <w:rsid w:val="00403E2C"/>
    <w:rsid w:val="00405ADD"/>
    <w:rsid w:val="00405D59"/>
    <w:rsid w:val="00406A31"/>
    <w:rsid w:val="00406E78"/>
    <w:rsid w:val="004077D4"/>
    <w:rsid w:val="00407815"/>
    <w:rsid w:val="00407A89"/>
    <w:rsid w:val="004126CB"/>
    <w:rsid w:val="00412BE6"/>
    <w:rsid w:val="004134F6"/>
    <w:rsid w:val="004135C3"/>
    <w:rsid w:val="00414909"/>
    <w:rsid w:val="00414F33"/>
    <w:rsid w:val="00415225"/>
    <w:rsid w:val="00415567"/>
    <w:rsid w:val="00416639"/>
    <w:rsid w:val="004176CD"/>
    <w:rsid w:val="0041781A"/>
    <w:rsid w:val="004179EA"/>
    <w:rsid w:val="00417C7F"/>
    <w:rsid w:val="0042010D"/>
    <w:rsid w:val="0042017A"/>
    <w:rsid w:val="00420586"/>
    <w:rsid w:val="00420D30"/>
    <w:rsid w:val="00420DA8"/>
    <w:rsid w:val="00421466"/>
    <w:rsid w:val="00422ED0"/>
    <w:rsid w:val="004234E6"/>
    <w:rsid w:val="00423698"/>
    <w:rsid w:val="0042403C"/>
    <w:rsid w:val="00425F22"/>
    <w:rsid w:val="00426B45"/>
    <w:rsid w:val="00427681"/>
    <w:rsid w:val="00427FEE"/>
    <w:rsid w:val="004300F2"/>
    <w:rsid w:val="00432222"/>
    <w:rsid w:val="004327B4"/>
    <w:rsid w:val="00432F75"/>
    <w:rsid w:val="0043318C"/>
    <w:rsid w:val="00433212"/>
    <w:rsid w:val="004336CA"/>
    <w:rsid w:val="00434521"/>
    <w:rsid w:val="00434697"/>
    <w:rsid w:val="00434E4B"/>
    <w:rsid w:val="0043595E"/>
    <w:rsid w:val="00436E4D"/>
    <w:rsid w:val="0043729D"/>
    <w:rsid w:val="004378CE"/>
    <w:rsid w:val="00437FA2"/>
    <w:rsid w:val="004401DB"/>
    <w:rsid w:val="004412F8"/>
    <w:rsid w:val="00441CB3"/>
    <w:rsid w:val="00442979"/>
    <w:rsid w:val="004439F2"/>
    <w:rsid w:val="00443CFF"/>
    <w:rsid w:val="00443DDA"/>
    <w:rsid w:val="00443EB5"/>
    <w:rsid w:val="004440F3"/>
    <w:rsid w:val="00445C59"/>
    <w:rsid w:val="004460AD"/>
    <w:rsid w:val="00446E51"/>
    <w:rsid w:val="00447D79"/>
    <w:rsid w:val="0045021F"/>
    <w:rsid w:val="00450C25"/>
    <w:rsid w:val="00450DD4"/>
    <w:rsid w:val="0045111C"/>
    <w:rsid w:val="0045291F"/>
    <w:rsid w:val="00452F2C"/>
    <w:rsid w:val="004548C0"/>
    <w:rsid w:val="004552C9"/>
    <w:rsid w:val="00455877"/>
    <w:rsid w:val="00455964"/>
    <w:rsid w:val="00455A39"/>
    <w:rsid w:val="00456C27"/>
    <w:rsid w:val="00456E18"/>
    <w:rsid w:val="00460DB4"/>
    <w:rsid w:val="00461BBA"/>
    <w:rsid w:val="00461DB7"/>
    <w:rsid w:val="00462358"/>
    <w:rsid w:val="004629B1"/>
    <w:rsid w:val="00462DC6"/>
    <w:rsid w:val="004632B1"/>
    <w:rsid w:val="00463C32"/>
    <w:rsid w:val="00464444"/>
    <w:rsid w:val="00464513"/>
    <w:rsid w:val="004659DB"/>
    <w:rsid w:val="00466502"/>
    <w:rsid w:val="004669A6"/>
    <w:rsid w:val="00466E61"/>
    <w:rsid w:val="00466F6F"/>
    <w:rsid w:val="00467601"/>
    <w:rsid w:val="00470769"/>
    <w:rsid w:val="004709AA"/>
    <w:rsid w:val="00471604"/>
    <w:rsid w:val="00472131"/>
    <w:rsid w:val="00472411"/>
    <w:rsid w:val="0047257E"/>
    <w:rsid w:val="00472673"/>
    <w:rsid w:val="00472988"/>
    <w:rsid w:val="00472F1B"/>
    <w:rsid w:val="004739BD"/>
    <w:rsid w:val="00473C06"/>
    <w:rsid w:val="004749B2"/>
    <w:rsid w:val="00475463"/>
    <w:rsid w:val="00475FAB"/>
    <w:rsid w:val="0047743D"/>
    <w:rsid w:val="004778EB"/>
    <w:rsid w:val="004779E5"/>
    <w:rsid w:val="004806AE"/>
    <w:rsid w:val="00480CC4"/>
    <w:rsid w:val="004814CF"/>
    <w:rsid w:val="004820BC"/>
    <w:rsid w:val="00482FC8"/>
    <w:rsid w:val="004842A8"/>
    <w:rsid w:val="00484B81"/>
    <w:rsid w:val="00484FCC"/>
    <w:rsid w:val="00485A3D"/>
    <w:rsid w:val="00486DE9"/>
    <w:rsid w:val="004873D9"/>
    <w:rsid w:val="00487C8A"/>
    <w:rsid w:val="0049050A"/>
    <w:rsid w:val="004907E5"/>
    <w:rsid w:val="00490A31"/>
    <w:rsid w:val="00490FE0"/>
    <w:rsid w:val="0049277F"/>
    <w:rsid w:val="0049466F"/>
    <w:rsid w:val="00495807"/>
    <w:rsid w:val="0049622C"/>
    <w:rsid w:val="004965EA"/>
    <w:rsid w:val="00497B90"/>
    <w:rsid w:val="00497D62"/>
    <w:rsid w:val="004A0D74"/>
    <w:rsid w:val="004A1488"/>
    <w:rsid w:val="004A1604"/>
    <w:rsid w:val="004A292D"/>
    <w:rsid w:val="004A3978"/>
    <w:rsid w:val="004A3D0E"/>
    <w:rsid w:val="004A48EC"/>
    <w:rsid w:val="004A4954"/>
    <w:rsid w:val="004A4D58"/>
    <w:rsid w:val="004A4DF0"/>
    <w:rsid w:val="004A4E18"/>
    <w:rsid w:val="004A6C14"/>
    <w:rsid w:val="004A7369"/>
    <w:rsid w:val="004A759B"/>
    <w:rsid w:val="004A7894"/>
    <w:rsid w:val="004A7F48"/>
    <w:rsid w:val="004A7F90"/>
    <w:rsid w:val="004B1BA3"/>
    <w:rsid w:val="004B1E07"/>
    <w:rsid w:val="004B2126"/>
    <w:rsid w:val="004B23CB"/>
    <w:rsid w:val="004B2DCF"/>
    <w:rsid w:val="004B3419"/>
    <w:rsid w:val="004B4789"/>
    <w:rsid w:val="004B4C8D"/>
    <w:rsid w:val="004B4E14"/>
    <w:rsid w:val="004B4EE0"/>
    <w:rsid w:val="004B5208"/>
    <w:rsid w:val="004B5555"/>
    <w:rsid w:val="004B5FF9"/>
    <w:rsid w:val="004B6736"/>
    <w:rsid w:val="004B70A9"/>
    <w:rsid w:val="004B775A"/>
    <w:rsid w:val="004B7CA7"/>
    <w:rsid w:val="004C0049"/>
    <w:rsid w:val="004C0802"/>
    <w:rsid w:val="004C0B3A"/>
    <w:rsid w:val="004C1CF2"/>
    <w:rsid w:val="004C38E0"/>
    <w:rsid w:val="004C4B04"/>
    <w:rsid w:val="004C53A8"/>
    <w:rsid w:val="004C5C2A"/>
    <w:rsid w:val="004C6277"/>
    <w:rsid w:val="004C667D"/>
    <w:rsid w:val="004C6A1E"/>
    <w:rsid w:val="004C6FBF"/>
    <w:rsid w:val="004C74F6"/>
    <w:rsid w:val="004D044C"/>
    <w:rsid w:val="004D1AC2"/>
    <w:rsid w:val="004D20F1"/>
    <w:rsid w:val="004D2355"/>
    <w:rsid w:val="004D2F08"/>
    <w:rsid w:val="004D2FA3"/>
    <w:rsid w:val="004D3794"/>
    <w:rsid w:val="004D4253"/>
    <w:rsid w:val="004D5230"/>
    <w:rsid w:val="004D5995"/>
    <w:rsid w:val="004D5B9C"/>
    <w:rsid w:val="004D6221"/>
    <w:rsid w:val="004D7489"/>
    <w:rsid w:val="004D7693"/>
    <w:rsid w:val="004E0358"/>
    <w:rsid w:val="004E0EEA"/>
    <w:rsid w:val="004E0F61"/>
    <w:rsid w:val="004E1925"/>
    <w:rsid w:val="004E1B56"/>
    <w:rsid w:val="004E1CF3"/>
    <w:rsid w:val="004E30FA"/>
    <w:rsid w:val="004E3588"/>
    <w:rsid w:val="004E396B"/>
    <w:rsid w:val="004E3A06"/>
    <w:rsid w:val="004E4C1F"/>
    <w:rsid w:val="004E4C9D"/>
    <w:rsid w:val="004E5474"/>
    <w:rsid w:val="004E5603"/>
    <w:rsid w:val="004E65E7"/>
    <w:rsid w:val="004E7124"/>
    <w:rsid w:val="004E7231"/>
    <w:rsid w:val="004E77B5"/>
    <w:rsid w:val="004E7A85"/>
    <w:rsid w:val="004F05B5"/>
    <w:rsid w:val="004F21FF"/>
    <w:rsid w:val="004F25B5"/>
    <w:rsid w:val="004F2FC5"/>
    <w:rsid w:val="004F34BE"/>
    <w:rsid w:val="004F42BB"/>
    <w:rsid w:val="004F54B0"/>
    <w:rsid w:val="004F5668"/>
    <w:rsid w:val="004F5802"/>
    <w:rsid w:val="004F5B69"/>
    <w:rsid w:val="004F5CAA"/>
    <w:rsid w:val="004F6DC8"/>
    <w:rsid w:val="004F7AF9"/>
    <w:rsid w:val="004F7CD6"/>
    <w:rsid w:val="0050004A"/>
    <w:rsid w:val="005000A1"/>
    <w:rsid w:val="00500204"/>
    <w:rsid w:val="00500DB0"/>
    <w:rsid w:val="005011CD"/>
    <w:rsid w:val="005020A5"/>
    <w:rsid w:val="00502577"/>
    <w:rsid w:val="00502F55"/>
    <w:rsid w:val="00503001"/>
    <w:rsid w:val="00503FAB"/>
    <w:rsid w:val="00503FF9"/>
    <w:rsid w:val="00504062"/>
    <w:rsid w:val="005048D5"/>
    <w:rsid w:val="00504A72"/>
    <w:rsid w:val="00504B2C"/>
    <w:rsid w:val="0050598F"/>
    <w:rsid w:val="005060AD"/>
    <w:rsid w:val="00506333"/>
    <w:rsid w:val="00506B39"/>
    <w:rsid w:val="00507049"/>
    <w:rsid w:val="00507CF7"/>
    <w:rsid w:val="00507D58"/>
    <w:rsid w:val="00507F81"/>
    <w:rsid w:val="005104B1"/>
    <w:rsid w:val="00510993"/>
    <w:rsid w:val="00510B88"/>
    <w:rsid w:val="00510F40"/>
    <w:rsid w:val="00511252"/>
    <w:rsid w:val="0051151F"/>
    <w:rsid w:val="00511610"/>
    <w:rsid w:val="005133EE"/>
    <w:rsid w:val="00514197"/>
    <w:rsid w:val="0051425E"/>
    <w:rsid w:val="00514E03"/>
    <w:rsid w:val="0051547C"/>
    <w:rsid w:val="0051579B"/>
    <w:rsid w:val="00517670"/>
    <w:rsid w:val="00517BB0"/>
    <w:rsid w:val="00517D3A"/>
    <w:rsid w:val="005203CC"/>
    <w:rsid w:val="0052065D"/>
    <w:rsid w:val="00521063"/>
    <w:rsid w:val="00521A1B"/>
    <w:rsid w:val="00521E00"/>
    <w:rsid w:val="005223B5"/>
    <w:rsid w:val="00522B6F"/>
    <w:rsid w:val="00522F9E"/>
    <w:rsid w:val="005232C0"/>
    <w:rsid w:val="00523CE6"/>
    <w:rsid w:val="00524481"/>
    <w:rsid w:val="005252D0"/>
    <w:rsid w:val="00525C2E"/>
    <w:rsid w:val="00525E08"/>
    <w:rsid w:val="00526C8E"/>
    <w:rsid w:val="00527049"/>
    <w:rsid w:val="00527891"/>
    <w:rsid w:val="0053078C"/>
    <w:rsid w:val="00530AF7"/>
    <w:rsid w:val="00530C47"/>
    <w:rsid w:val="0053108A"/>
    <w:rsid w:val="00531254"/>
    <w:rsid w:val="00531389"/>
    <w:rsid w:val="00531EA4"/>
    <w:rsid w:val="0053260F"/>
    <w:rsid w:val="00532918"/>
    <w:rsid w:val="00532DA7"/>
    <w:rsid w:val="00532EDF"/>
    <w:rsid w:val="00533C7E"/>
    <w:rsid w:val="00533FCD"/>
    <w:rsid w:val="005342D9"/>
    <w:rsid w:val="0053446E"/>
    <w:rsid w:val="00534604"/>
    <w:rsid w:val="00535A74"/>
    <w:rsid w:val="00535B75"/>
    <w:rsid w:val="0053689C"/>
    <w:rsid w:val="00536BF6"/>
    <w:rsid w:val="005372AC"/>
    <w:rsid w:val="0053793E"/>
    <w:rsid w:val="00541CE4"/>
    <w:rsid w:val="005423E5"/>
    <w:rsid w:val="00542492"/>
    <w:rsid w:val="00544D17"/>
    <w:rsid w:val="00547728"/>
    <w:rsid w:val="00547ACD"/>
    <w:rsid w:val="0055084A"/>
    <w:rsid w:val="0055172F"/>
    <w:rsid w:val="00551C70"/>
    <w:rsid w:val="00551CFE"/>
    <w:rsid w:val="0055228C"/>
    <w:rsid w:val="005533E3"/>
    <w:rsid w:val="0055379C"/>
    <w:rsid w:val="00553991"/>
    <w:rsid w:val="00553DE4"/>
    <w:rsid w:val="005547ED"/>
    <w:rsid w:val="00554E2F"/>
    <w:rsid w:val="005569AF"/>
    <w:rsid w:val="005577D2"/>
    <w:rsid w:val="00557FFB"/>
    <w:rsid w:val="0056180A"/>
    <w:rsid w:val="005618BE"/>
    <w:rsid w:val="00562536"/>
    <w:rsid w:val="00563087"/>
    <w:rsid w:val="00563140"/>
    <w:rsid w:val="00563404"/>
    <w:rsid w:val="00563D04"/>
    <w:rsid w:val="00564B90"/>
    <w:rsid w:val="005656B6"/>
    <w:rsid w:val="00565EA6"/>
    <w:rsid w:val="005665F7"/>
    <w:rsid w:val="005668FE"/>
    <w:rsid w:val="00566CA5"/>
    <w:rsid w:val="00567013"/>
    <w:rsid w:val="0056711A"/>
    <w:rsid w:val="0056756A"/>
    <w:rsid w:val="00567DB9"/>
    <w:rsid w:val="005704BD"/>
    <w:rsid w:val="005705C7"/>
    <w:rsid w:val="005707D0"/>
    <w:rsid w:val="00570CEA"/>
    <w:rsid w:val="00571E0A"/>
    <w:rsid w:val="005721B5"/>
    <w:rsid w:val="00572C9A"/>
    <w:rsid w:val="0057388A"/>
    <w:rsid w:val="00573AF1"/>
    <w:rsid w:val="00573D0F"/>
    <w:rsid w:val="00575C1A"/>
    <w:rsid w:val="00575C31"/>
    <w:rsid w:val="0057633D"/>
    <w:rsid w:val="00576914"/>
    <w:rsid w:val="00576969"/>
    <w:rsid w:val="005769DD"/>
    <w:rsid w:val="00576C9B"/>
    <w:rsid w:val="0057722A"/>
    <w:rsid w:val="00577624"/>
    <w:rsid w:val="00577D82"/>
    <w:rsid w:val="005800AD"/>
    <w:rsid w:val="00581E9C"/>
    <w:rsid w:val="0058225A"/>
    <w:rsid w:val="005824AC"/>
    <w:rsid w:val="00582A6D"/>
    <w:rsid w:val="00582B9C"/>
    <w:rsid w:val="005837CB"/>
    <w:rsid w:val="005840B4"/>
    <w:rsid w:val="00584857"/>
    <w:rsid w:val="0058531F"/>
    <w:rsid w:val="00585A99"/>
    <w:rsid w:val="00585BEA"/>
    <w:rsid w:val="0058631A"/>
    <w:rsid w:val="0058669F"/>
    <w:rsid w:val="00586E20"/>
    <w:rsid w:val="00587099"/>
    <w:rsid w:val="00590542"/>
    <w:rsid w:val="005905F3"/>
    <w:rsid w:val="00590DB4"/>
    <w:rsid w:val="00590E5E"/>
    <w:rsid w:val="00591383"/>
    <w:rsid w:val="00591431"/>
    <w:rsid w:val="00591A7F"/>
    <w:rsid w:val="00592135"/>
    <w:rsid w:val="00594191"/>
    <w:rsid w:val="0059547B"/>
    <w:rsid w:val="005961D8"/>
    <w:rsid w:val="005968D0"/>
    <w:rsid w:val="00596FC8"/>
    <w:rsid w:val="00597765"/>
    <w:rsid w:val="00597788"/>
    <w:rsid w:val="00597FE7"/>
    <w:rsid w:val="005A053A"/>
    <w:rsid w:val="005A0540"/>
    <w:rsid w:val="005A0708"/>
    <w:rsid w:val="005A0795"/>
    <w:rsid w:val="005A07B7"/>
    <w:rsid w:val="005A1DDE"/>
    <w:rsid w:val="005A1F82"/>
    <w:rsid w:val="005A2726"/>
    <w:rsid w:val="005A2AB3"/>
    <w:rsid w:val="005A2F69"/>
    <w:rsid w:val="005A2F78"/>
    <w:rsid w:val="005A30BF"/>
    <w:rsid w:val="005A36CB"/>
    <w:rsid w:val="005A3ACC"/>
    <w:rsid w:val="005A3D09"/>
    <w:rsid w:val="005A3D5D"/>
    <w:rsid w:val="005A48BD"/>
    <w:rsid w:val="005A4A8D"/>
    <w:rsid w:val="005A5710"/>
    <w:rsid w:val="005A60DC"/>
    <w:rsid w:val="005A75F1"/>
    <w:rsid w:val="005A7C0B"/>
    <w:rsid w:val="005B042B"/>
    <w:rsid w:val="005B06A0"/>
    <w:rsid w:val="005B0982"/>
    <w:rsid w:val="005B0B92"/>
    <w:rsid w:val="005B1324"/>
    <w:rsid w:val="005B193E"/>
    <w:rsid w:val="005B2930"/>
    <w:rsid w:val="005B2AEB"/>
    <w:rsid w:val="005B3075"/>
    <w:rsid w:val="005B35A3"/>
    <w:rsid w:val="005B36E2"/>
    <w:rsid w:val="005B3B42"/>
    <w:rsid w:val="005B3F71"/>
    <w:rsid w:val="005B4764"/>
    <w:rsid w:val="005B4BDF"/>
    <w:rsid w:val="005B4C56"/>
    <w:rsid w:val="005B4DAA"/>
    <w:rsid w:val="005C00ED"/>
    <w:rsid w:val="005C0AAF"/>
    <w:rsid w:val="005C1205"/>
    <w:rsid w:val="005C15ED"/>
    <w:rsid w:val="005C2985"/>
    <w:rsid w:val="005C56C3"/>
    <w:rsid w:val="005C7099"/>
    <w:rsid w:val="005C7991"/>
    <w:rsid w:val="005D0CAC"/>
    <w:rsid w:val="005D11F5"/>
    <w:rsid w:val="005D16C1"/>
    <w:rsid w:val="005D278C"/>
    <w:rsid w:val="005D2838"/>
    <w:rsid w:val="005D2897"/>
    <w:rsid w:val="005D295C"/>
    <w:rsid w:val="005D29E0"/>
    <w:rsid w:val="005D3409"/>
    <w:rsid w:val="005D3D64"/>
    <w:rsid w:val="005D5335"/>
    <w:rsid w:val="005D619D"/>
    <w:rsid w:val="005D63E0"/>
    <w:rsid w:val="005D6BD5"/>
    <w:rsid w:val="005D6D7E"/>
    <w:rsid w:val="005D6FBF"/>
    <w:rsid w:val="005D7A3A"/>
    <w:rsid w:val="005E0AFD"/>
    <w:rsid w:val="005E1A60"/>
    <w:rsid w:val="005E1B8C"/>
    <w:rsid w:val="005E324A"/>
    <w:rsid w:val="005E33B6"/>
    <w:rsid w:val="005E3851"/>
    <w:rsid w:val="005E38E7"/>
    <w:rsid w:val="005E3C17"/>
    <w:rsid w:val="005E5146"/>
    <w:rsid w:val="005E5E16"/>
    <w:rsid w:val="005E7104"/>
    <w:rsid w:val="005E7EE0"/>
    <w:rsid w:val="005F0501"/>
    <w:rsid w:val="005F0674"/>
    <w:rsid w:val="005F1376"/>
    <w:rsid w:val="005F2E21"/>
    <w:rsid w:val="005F2F28"/>
    <w:rsid w:val="005F2F86"/>
    <w:rsid w:val="005F328F"/>
    <w:rsid w:val="005F4DAB"/>
    <w:rsid w:val="005F52D3"/>
    <w:rsid w:val="005F592C"/>
    <w:rsid w:val="005F6496"/>
    <w:rsid w:val="005F6EF4"/>
    <w:rsid w:val="005F742A"/>
    <w:rsid w:val="005F77C6"/>
    <w:rsid w:val="00600C29"/>
    <w:rsid w:val="006010A5"/>
    <w:rsid w:val="0060162B"/>
    <w:rsid w:val="00601972"/>
    <w:rsid w:val="00601A1A"/>
    <w:rsid w:val="006020A6"/>
    <w:rsid w:val="0060347B"/>
    <w:rsid w:val="00603D8D"/>
    <w:rsid w:val="00605270"/>
    <w:rsid w:val="00605818"/>
    <w:rsid w:val="00605AD3"/>
    <w:rsid w:val="00606230"/>
    <w:rsid w:val="00606502"/>
    <w:rsid w:val="006067BD"/>
    <w:rsid w:val="00606CF6"/>
    <w:rsid w:val="00607265"/>
    <w:rsid w:val="006078C5"/>
    <w:rsid w:val="00607E91"/>
    <w:rsid w:val="0061074E"/>
    <w:rsid w:val="00610D38"/>
    <w:rsid w:val="00610EE5"/>
    <w:rsid w:val="006110D2"/>
    <w:rsid w:val="006126B7"/>
    <w:rsid w:val="00612A27"/>
    <w:rsid w:val="00612D7A"/>
    <w:rsid w:val="00612F73"/>
    <w:rsid w:val="00613687"/>
    <w:rsid w:val="006139FB"/>
    <w:rsid w:val="00614670"/>
    <w:rsid w:val="00614DC3"/>
    <w:rsid w:val="00615A77"/>
    <w:rsid w:val="00617145"/>
    <w:rsid w:val="0061733B"/>
    <w:rsid w:val="0061792D"/>
    <w:rsid w:val="0062004E"/>
    <w:rsid w:val="0062074A"/>
    <w:rsid w:val="00621790"/>
    <w:rsid w:val="006229B3"/>
    <w:rsid w:val="00622A3A"/>
    <w:rsid w:val="006240C7"/>
    <w:rsid w:val="00625F2E"/>
    <w:rsid w:val="006266B8"/>
    <w:rsid w:val="00626845"/>
    <w:rsid w:val="00626907"/>
    <w:rsid w:val="006269D4"/>
    <w:rsid w:val="00626A7B"/>
    <w:rsid w:val="0063248D"/>
    <w:rsid w:val="00632E1E"/>
    <w:rsid w:val="00635339"/>
    <w:rsid w:val="00635A9C"/>
    <w:rsid w:val="006361A2"/>
    <w:rsid w:val="0063668E"/>
    <w:rsid w:val="00636920"/>
    <w:rsid w:val="00637E5B"/>
    <w:rsid w:val="006405D2"/>
    <w:rsid w:val="00641C56"/>
    <w:rsid w:val="00642B15"/>
    <w:rsid w:val="0064354D"/>
    <w:rsid w:val="00643BA4"/>
    <w:rsid w:val="006440C1"/>
    <w:rsid w:val="0064462B"/>
    <w:rsid w:val="00644875"/>
    <w:rsid w:val="006456D3"/>
    <w:rsid w:val="00646107"/>
    <w:rsid w:val="0064655B"/>
    <w:rsid w:val="00646F57"/>
    <w:rsid w:val="00647DC2"/>
    <w:rsid w:val="00650A29"/>
    <w:rsid w:val="00650D8C"/>
    <w:rsid w:val="006517D3"/>
    <w:rsid w:val="00652154"/>
    <w:rsid w:val="00653E04"/>
    <w:rsid w:val="00653FC7"/>
    <w:rsid w:val="006550CC"/>
    <w:rsid w:val="0065511E"/>
    <w:rsid w:val="00655C22"/>
    <w:rsid w:val="0065649F"/>
    <w:rsid w:val="00656BEE"/>
    <w:rsid w:val="006574B4"/>
    <w:rsid w:val="006605E1"/>
    <w:rsid w:val="00660B64"/>
    <w:rsid w:val="0066246E"/>
    <w:rsid w:val="0066267A"/>
    <w:rsid w:val="006629AA"/>
    <w:rsid w:val="00662F95"/>
    <w:rsid w:val="0066322F"/>
    <w:rsid w:val="00664605"/>
    <w:rsid w:val="0066585C"/>
    <w:rsid w:val="00665CBE"/>
    <w:rsid w:val="00666A15"/>
    <w:rsid w:val="00667012"/>
    <w:rsid w:val="0066717C"/>
    <w:rsid w:val="00667434"/>
    <w:rsid w:val="00667D63"/>
    <w:rsid w:val="00670557"/>
    <w:rsid w:val="00670805"/>
    <w:rsid w:val="0067081B"/>
    <w:rsid w:val="0067210A"/>
    <w:rsid w:val="00672998"/>
    <w:rsid w:val="00672BED"/>
    <w:rsid w:val="00672F9B"/>
    <w:rsid w:val="00673ECC"/>
    <w:rsid w:val="00673F2B"/>
    <w:rsid w:val="00675DF0"/>
    <w:rsid w:val="00675EF0"/>
    <w:rsid w:val="00675F99"/>
    <w:rsid w:val="00676B8A"/>
    <w:rsid w:val="00676E04"/>
    <w:rsid w:val="0067706C"/>
    <w:rsid w:val="00677EC6"/>
    <w:rsid w:val="006801AA"/>
    <w:rsid w:val="00681213"/>
    <w:rsid w:val="00681C4C"/>
    <w:rsid w:val="006828D2"/>
    <w:rsid w:val="00682CDC"/>
    <w:rsid w:val="00683AAD"/>
    <w:rsid w:val="00684487"/>
    <w:rsid w:val="0068588B"/>
    <w:rsid w:val="00685DD7"/>
    <w:rsid w:val="00685E87"/>
    <w:rsid w:val="00685F45"/>
    <w:rsid w:val="006866C5"/>
    <w:rsid w:val="00686C8D"/>
    <w:rsid w:val="00687FAC"/>
    <w:rsid w:val="00690F06"/>
    <w:rsid w:val="00692354"/>
    <w:rsid w:val="00693C94"/>
    <w:rsid w:val="00694E06"/>
    <w:rsid w:val="00695005"/>
    <w:rsid w:val="0069500C"/>
    <w:rsid w:val="00695AD5"/>
    <w:rsid w:val="00695C3E"/>
    <w:rsid w:val="006979A6"/>
    <w:rsid w:val="00697AAD"/>
    <w:rsid w:val="00697AC2"/>
    <w:rsid w:val="006A01D9"/>
    <w:rsid w:val="006A10EE"/>
    <w:rsid w:val="006A15A0"/>
    <w:rsid w:val="006A17FF"/>
    <w:rsid w:val="006A2356"/>
    <w:rsid w:val="006A25F4"/>
    <w:rsid w:val="006A2CC2"/>
    <w:rsid w:val="006A2EDB"/>
    <w:rsid w:val="006A351C"/>
    <w:rsid w:val="006A3B79"/>
    <w:rsid w:val="006A4078"/>
    <w:rsid w:val="006A4C81"/>
    <w:rsid w:val="006A529B"/>
    <w:rsid w:val="006A5C37"/>
    <w:rsid w:val="006B0128"/>
    <w:rsid w:val="006B10DC"/>
    <w:rsid w:val="006B1E07"/>
    <w:rsid w:val="006B1E26"/>
    <w:rsid w:val="006B218D"/>
    <w:rsid w:val="006B3E38"/>
    <w:rsid w:val="006B4F5F"/>
    <w:rsid w:val="006B66EA"/>
    <w:rsid w:val="006B6AAA"/>
    <w:rsid w:val="006B77B9"/>
    <w:rsid w:val="006B7B6E"/>
    <w:rsid w:val="006B7F7E"/>
    <w:rsid w:val="006C0A29"/>
    <w:rsid w:val="006C0A79"/>
    <w:rsid w:val="006C0F2C"/>
    <w:rsid w:val="006C1A03"/>
    <w:rsid w:val="006C2DA3"/>
    <w:rsid w:val="006C3BFD"/>
    <w:rsid w:val="006C43B8"/>
    <w:rsid w:val="006C567C"/>
    <w:rsid w:val="006C5ED8"/>
    <w:rsid w:val="006C7341"/>
    <w:rsid w:val="006C7F76"/>
    <w:rsid w:val="006D0E0F"/>
    <w:rsid w:val="006D10DD"/>
    <w:rsid w:val="006D193E"/>
    <w:rsid w:val="006D2A5E"/>
    <w:rsid w:val="006D2B52"/>
    <w:rsid w:val="006D3551"/>
    <w:rsid w:val="006D382A"/>
    <w:rsid w:val="006D397A"/>
    <w:rsid w:val="006D3C2B"/>
    <w:rsid w:val="006D3FC5"/>
    <w:rsid w:val="006D50D3"/>
    <w:rsid w:val="006D56C4"/>
    <w:rsid w:val="006D642B"/>
    <w:rsid w:val="006D7F87"/>
    <w:rsid w:val="006E08DB"/>
    <w:rsid w:val="006E0AE1"/>
    <w:rsid w:val="006E253C"/>
    <w:rsid w:val="006E2F19"/>
    <w:rsid w:val="006E3D93"/>
    <w:rsid w:val="006E511C"/>
    <w:rsid w:val="006E571E"/>
    <w:rsid w:val="006E6849"/>
    <w:rsid w:val="006E6A51"/>
    <w:rsid w:val="006E7092"/>
    <w:rsid w:val="006E7208"/>
    <w:rsid w:val="006F09F2"/>
    <w:rsid w:val="006F13EE"/>
    <w:rsid w:val="006F1FC8"/>
    <w:rsid w:val="006F2B18"/>
    <w:rsid w:val="006F4A77"/>
    <w:rsid w:val="006F5808"/>
    <w:rsid w:val="006F5DBA"/>
    <w:rsid w:val="006F68C2"/>
    <w:rsid w:val="006F6EA9"/>
    <w:rsid w:val="006F6FFB"/>
    <w:rsid w:val="006F7339"/>
    <w:rsid w:val="006F7BDD"/>
    <w:rsid w:val="006F7F3E"/>
    <w:rsid w:val="00700292"/>
    <w:rsid w:val="0070075D"/>
    <w:rsid w:val="00700C42"/>
    <w:rsid w:val="0070269E"/>
    <w:rsid w:val="00702CB7"/>
    <w:rsid w:val="00703387"/>
    <w:rsid w:val="007034A1"/>
    <w:rsid w:val="0070439A"/>
    <w:rsid w:val="0070485B"/>
    <w:rsid w:val="00704B28"/>
    <w:rsid w:val="00704E71"/>
    <w:rsid w:val="007051F6"/>
    <w:rsid w:val="00705258"/>
    <w:rsid w:val="007055FE"/>
    <w:rsid w:val="00705703"/>
    <w:rsid w:val="00706368"/>
    <w:rsid w:val="007064B4"/>
    <w:rsid w:val="00706D0E"/>
    <w:rsid w:val="007070C4"/>
    <w:rsid w:val="007070FF"/>
    <w:rsid w:val="00707359"/>
    <w:rsid w:val="00707EBA"/>
    <w:rsid w:val="00707F45"/>
    <w:rsid w:val="00710CA5"/>
    <w:rsid w:val="00711AF0"/>
    <w:rsid w:val="00711CB6"/>
    <w:rsid w:val="00711F6B"/>
    <w:rsid w:val="0071201D"/>
    <w:rsid w:val="0071226B"/>
    <w:rsid w:val="0071247E"/>
    <w:rsid w:val="00712579"/>
    <w:rsid w:val="00712E35"/>
    <w:rsid w:val="0071313A"/>
    <w:rsid w:val="007131AE"/>
    <w:rsid w:val="00714D89"/>
    <w:rsid w:val="0071510E"/>
    <w:rsid w:val="00715AD8"/>
    <w:rsid w:val="0071610E"/>
    <w:rsid w:val="00716247"/>
    <w:rsid w:val="0071776E"/>
    <w:rsid w:val="007210AF"/>
    <w:rsid w:val="00721252"/>
    <w:rsid w:val="007231A5"/>
    <w:rsid w:val="0072444E"/>
    <w:rsid w:val="00724829"/>
    <w:rsid w:val="00724D82"/>
    <w:rsid w:val="00724F6D"/>
    <w:rsid w:val="00725AF1"/>
    <w:rsid w:val="00726B09"/>
    <w:rsid w:val="00726CA1"/>
    <w:rsid w:val="00727D26"/>
    <w:rsid w:val="00730EF6"/>
    <w:rsid w:val="00731093"/>
    <w:rsid w:val="00731256"/>
    <w:rsid w:val="00733715"/>
    <w:rsid w:val="00740C13"/>
    <w:rsid w:val="007424B5"/>
    <w:rsid w:val="00742CB7"/>
    <w:rsid w:val="007430B5"/>
    <w:rsid w:val="0074473E"/>
    <w:rsid w:val="0074536B"/>
    <w:rsid w:val="0074569F"/>
    <w:rsid w:val="0074583F"/>
    <w:rsid w:val="0074595A"/>
    <w:rsid w:val="007462E3"/>
    <w:rsid w:val="007469A2"/>
    <w:rsid w:val="00747094"/>
    <w:rsid w:val="00747F96"/>
    <w:rsid w:val="00751755"/>
    <w:rsid w:val="007518AC"/>
    <w:rsid w:val="0075257D"/>
    <w:rsid w:val="00752C3D"/>
    <w:rsid w:val="00752E04"/>
    <w:rsid w:val="00753CAF"/>
    <w:rsid w:val="007544EE"/>
    <w:rsid w:val="0075654A"/>
    <w:rsid w:val="007567D0"/>
    <w:rsid w:val="007568E1"/>
    <w:rsid w:val="00756CD1"/>
    <w:rsid w:val="00757E91"/>
    <w:rsid w:val="00762FC3"/>
    <w:rsid w:val="00763413"/>
    <w:rsid w:val="00763512"/>
    <w:rsid w:val="0076366E"/>
    <w:rsid w:val="007646F8"/>
    <w:rsid w:val="00765158"/>
    <w:rsid w:val="0076613F"/>
    <w:rsid w:val="00766172"/>
    <w:rsid w:val="007667CB"/>
    <w:rsid w:val="00766861"/>
    <w:rsid w:val="00766998"/>
    <w:rsid w:val="00767395"/>
    <w:rsid w:val="007676D2"/>
    <w:rsid w:val="00767761"/>
    <w:rsid w:val="007702FC"/>
    <w:rsid w:val="00771B26"/>
    <w:rsid w:val="00772817"/>
    <w:rsid w:val="00773AF8"/>
    <w:rsid w:val="00774A5A"/>
    <w:rsid w:val="00775250"/>
    <w:rsid w:val="00775FBF"/>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4836"/>
    <w:rsid w:val="007849A4"/>
    <w:rsid w:val="00785137"/>
    <w:rsid w:val="0078655F"/>
    <w:rsid w:val="007866A0"/>
    <w:rsid w:val="007868F0"/>
    <w:rsid w:val="00786A69"/>
    <w:rsid w:val="00786E7D"/>
    <w:rsid w:val="00786FB3"/>
    <w:rsid w:val="00787929"/>
    <w:rsid w:val="00792399"/>
    <w:rsid w:val="007939D8"/>
    <w:rsid w:val="0079408A"/>
    <w:rsid w:val="00794726"/>
    <w:rsid w:val="007948EB"/>
    <w:rsid w:val="0079511F"/>
    <w:rsid w:val="007954FA"/>
    <w:rsid w:val="007963A2"/>
    <w:rsid w:val="00797E64"/>
    <w:rsid w:val="007A0BD7"/>
    <w:rsid w:val="007A1C48"/>
    <w:rsid w:val="007A1EDB"/>
    <w:rsid w:val="007A2DA7"/>
    <w:rsid w:val="007A3C09"/>
    <w:rsid w:val="007A3DAF"/>
    <w:rsid w:val="007A414D"/>
    <w:rsid w:val="007A654B"/>
    <w:rsid w:val="007A701D"/>
    <w:rsid w:val="007A77B0"/>
    <w:rsid w:val="007B03F4"/>
    <w:rsid w:val="007B0818"/>
    <w:rsid w:val="007B2176"/>
    <w:rsid w:val="007B21EF"/>
    <w:rsid w:val="007B369B"/>
    <w:rsid w:val="007B37A3"/>
    <w:rsid w:val="007B5239"/>
    <w:rsid w:val="007B5801"/>
    <w:rsid w:val="007B7D85"/>
    <w:rsid w:val="007C02EB"/>
    <w:rsid w:val="007C0446"/>
    <w:rsid w:val="007C0712"/>
    <w:rsid w:val="007C1053"/>
    <w:rsid w:val="007C2797"/>
    <w:rsid w:val="007C2CBB"/>
    <w:rsid w:val="007C2E4A"/>
    <w:rsid w:val="007C3E9C"/>
    <w:rsid w:val="007C52A8"/>
    <w:rsid w:val="007C54C0"/>
    <w:rsid w:val="007C5957"/>
    <w:rsid w:val="007C5D7D"/>
    <w:rsid w:val="007C5F11"/>
    <w:rsid w:val="007C655F"/>
    <w:rsid w:val="007C6A07"/>
    <w:rsid w:val="007C7643"/>
    <w:rsid w:val="007C7742"/>
    <w:rsid w:val="007C7A52"/>
    <w:rsid w:val="007D11AC"/>
    <w:rsid w:val="007D2C48"/>
    <w:rsid w:val="007D374F"/>
    <w:rsid w:val="007D3BDB"/>
    <w:rsid w:val="007D425A"/>
    <w:rsid w:val="007D4D4C"/>
    <w:rsid w:val="007D75F8"/>
    <w:rsid w:val="007E0244"/>
    <w:rsid w:val="007E0AB4"/>
    <w:rsid w:val="007E10B7"/>
    <w:rsid w:val="007E2445"/>
    <w:rsid w:val="007E35F7"/>
    <w:rsid w:val="007E4BD0"/>
    <w:rsid w:val="007E5181"/>
    <w:rsid w:val="007E54C0"/>
    <w:rsid w:val="007E57B8"/>
    <w:rsid w:val="007E5F58"/>
    <w:rsid w:val="007E60A2"/>
    <w:rsid w:val="007E60BD"/>
    <w:rsid w:val="007E6C13"/>
    <w:rsid w:val="007E6FE0"/>
    <w:rsid w:val="007F087A"/>
    <w:rsid w:val="007F0925"/>
    <w:rsid w:val="007F0A07"/>
    <w:rsid w:val="007F23C2"/>
    <w:rsid w:val="007F250F"/>
    <w:rsid w:val="007F3434"/>
    <w:rsid w:val="007F3C85"/>
    <w:rsid w:val="007F4B56"/>
    <w:rsid w:val="007F5468"/>
    <w:rsid w:val="007F54F5"/>
    <w:rsid w:val="007F66F6"/>
    <w:rsid w:val="007F67BE"/>
    <w:rsid w:val="007F683B"/>
    <w:rsid w:val="007F7B02"/>
    <w:rsid w:val="007F7D74"/>
    <w:rsid w:val="00801FA4"/>
    <w:rsid w:val="00803301"/>
    <w:rsid w:val="0080356C"/>
    <w:rsid w:val="00803687"/>
    <w:rsid w:val="00803ECA"/>
    <w:rsid w:val="00804D82"/>
    <w:rsid w:val="00804E47"/>
    <w:rsid w:val="008062A2"/>
    <w:rsid w:val="00807ADE"/>
    <w:rsid w:val="00810222"/>
    <w:rsid w:val="00812983"/>
    <w:rsid w:val="00812F43"/>
    <w:rsid w:val="008148A5"/>
    <w:rsid w:val="00814AE5"/>
    <w:rsid w:val="00814FE4"/>
    <w:rsid w:val="00815271"/>
    <w:rsid w:val="00816214"/>
    <w:rsid w:val="00816D4B"/>
    <w:rsid w:val="008173B5"/>
    <w:rsid w:val="008206EB"/>
    <w:rsid w:val="00820AE3"/>
    <w:rsid w:val="008221B6"/>
    <w:rsid w:val="00822764"/>
    <w:rsid w:val="00822936"/>
    <w:rsid w:val="00822D54"/>
    <w:rsid w:val="008233B6"/>
    <w:rsid w:val="008247CB"/>
    <w:rsid w:val="00824AF4"/>
    <w:rsid w:val="0082594A"/>
    <w:rsid w:val="00825B9B"/>
    <w:rsid w:val="00825BBF"/>
    <w:rsid w:val="00825C82"/>
    <w:rsid w:val="00825C9D"/>
    <w:rsid w:val="008279DF"/>
    <w:rsid w:val="00830BBC"/>
    <w:rsid w:val="00830E90"/>
    <w:rsid w:val="00831B65"/>
    <w:rsid w:val="0083201F"/>
    <w:rsid w:val="00832759"/>
    <w:rsid w:val="00832D4E"/>
    <w:rsid w:val="00833381"/>
    <w:rsid w:val="00833DAB"/>
    <w:rsid w:val="00833FB4"/>
    <w:rsid w:val="00834739"/>
    <w:rsid w:val="0083496B"/>
    <w:rsid w:val="0083544E"/>
    <w:rsid w:val="008369AB"/>
    <w:rsid w:val="0083757D"/>
    <w:rsid w:val="00840480"/>
    <w:rsid w:val="00841324"/>
    <w:rsid w:val="008422C5"/>
    <w:rsid w:val="0084248D"/>
    <w:rsid w:val="00842713"/>
    <w:rsid w:val="00842791"/>
    <w:rsid w:val="00843077"/>
    <w:rsid w:val="0084354C"/>
    <w:rsid w:val="00844128"/>
    <w:rsid w:val="00844441"/>
    <w:rsid w:val="008461F0"/>
    <w:rsid w:val="00846224"/>
    <w:rsid w:val="0084689E"/>
    <w:rsid w:val="00846939"/>
    <w:rsid w:val="00846997"/>
    <w:rsid w:val="00846A3C"/>
    <w:rsid w:val="00846C4C"/>
    <w:rsid w:val="008472C3"/>
    <w:rsid w:val="00847E89"/>
    <w:rsid w:val="008507BE"/>
    <w:rsid w:val="00850D00"/>
    <w:rsid w:val="008510CD"/>
    <w:rsid w:val="00851274"/>
    <w:rsid w:val="00851D38"/>
    <w:rsid w:val="00851FDE"/>
    <w:rsid w:val="008524B9"/>
    <w:rsid w:val="00852F70"/>
    <w:rsid w:val="008531B5"/>
    <w:rsid w:val="008544E0"/>
    <w:rsid w:val="00854EB1"/>
    <w:rsid w:val="008556B2"/>
    <w:rsid w:val="00856A9A"/>
    <w:rsid w:val="00856DEF"/>
    <w:rsid w:val="008578A1"/>
    <w:rsid w:val="00860210"/>
    <w:rsid w:val="00860FE3"/>
    <w:rsid w:val="00861831"/>
    <w:rsid w:val="00863A08"/>
    <w:rsid w:val="0086518D"/>
    <w:rsid w:val="00865266"/>
    <w:rsid w:val="008671FE"/>
    <w:rsid w:val="0086736A"/>
    <w:rsid w:val="00867558"/>
    <w:rsid w:val="00870286"/>
    <w:rsid w:val="00871272"/>
    <w:rsid w:val="00872B3E"/>
    <w:rsid w:val="00872FA1"/>
    <w:rsid w:val="008733A2"/>
    <w:rsid w:val="00873A46"/>
    <w:rsid w:val="00874EC4"/>
    <w:rsid w:val="00876038"/>
    <w:rsid w:val="008760ED"/>
    <w:rsid w:val="008768E7"/>
    <w:rsid w:val="00877C0D"/>
    <w:rsid w:val="00880E4F"/>
    <w:rsid w:val="00880E7D"/>
    <w:rsid w:val="00880FBE"/>
    <w:rsid w:val="00881237"/>
    <w:rsid w:val="00881600"/>
    <w:rsid w:val="008816E2"/>
    <w:rsid w:val="00881C19"/>
    <w:rsid w:val="008824BD"/>
    <w:rsid w:val="00883409"/>
    <w:rsid w:val="008837FB"/>
    <w:rsid w:val="00883C00"/>
    <w:rsid w:val="008841DE"/>
    <w:rsid w:val="00884392"/>
    <w:rsid w:val="00884F7A"/>
    <w:rsid w:val="00884FE2"/>
    <w:rsid w:val="0088581F"/>
    <w:rsid w:val="00886052"/>
    <w:rsid w:val="0088634C"/>
    <w:rsid w:val="008866EE"/>
    <w:rsid w:val="00887241"/>
    <w:rsid w:val="008872F1"/>
    <w:rsid w:val="00887F13"/>
    <w:rsid w:val="008905DA"/>
    <w:rsid w:val="008907FD"/>
    <w:rsid w:val="00892B2B"/>
    <w:rsid w:val="00894488"/>
    <w:rsid w:val="008946D7"/>
    <w:rsid w:val="00894A49"/>
    <w:rsid w:val="00895365"/>
    <w:rsid w:val="008954D3"/>
    <w:rsid w:val="0089550C"/>
    <w:rsid w:val="0089573E"/>
    <w:rsid w:val="008958DF"/>
    <w:rsid w:val="00895DF8"/>
    <w:rsid w:val="00896EA9"/>
    <w:rsid w:val="00897128"/>
    <w:rsid w:val="00897A88"/>
    <w:rsid w:val="008A076D"/>
    <w:rsid w:val="008A0F06"/>
    <w:rsid w:val="008A1761"/>
    <w:rsid w:val="008A1ED8"/>
    <w:rsid w:val="008A4017"/>
    <w:rsid w:val="008A5662"/>
    <w:rsid w:val="008A72EC"/>
    <w:rsid w:val="008A772B"/>
    <w:rsid w:val="008B053F"/>
    <w:rsid w:val="008B292C"/>
    <w:rsid w:val="008B37AD"/>
    <w:rsid w:val="008B385E"/>
    <w:rsid w:val="008B3BEC"/>
    <w:rsid w:val="008B4463"/>
    <w:rsid w:val="008B4DC3"/>
    <w:rsid w:val="008B51F8"/>
    <w:rsid w:val="008B53A5"/>
    <w:rsid w:val="008B5C25"/>
    <w:rsid w:val="008B77D2"/>
    <w:rsid w:val="008B7EE1"/>
    <w:rsid w:val="008B7F5D"/>
    <w:rsid w:val="008C03A2"/>
    <w:rsid w:val="008C127A"/>
    <w:rsid w:val="008C134E"/>
    <w:rsid w:val="008C1761"/>
    <w:rsid w:val="008C1BEB"/>
    <w:rsid w:val="008C279F"/>
    <w:rsid w:val="008C36DE"/>
    <w:rsid w:val="008C3ED3"/>
    <w:rsid w:val="008C4CFF"/>
    <w:rsid w:val="008C5B9E"/>
    <w:rsid w:val="008C6BC9"/>
    <w:rsid w:val="008C71CA"/>
    <w:rsid w:val="008D09B5"/>
    <w:rsid w:val="008D112D"/>
    <w:rsid w:val="008D195E"/>
    <w:rsid w:val="008D24C0"/>
    <w:rsid w:val="008D35C9"/>
    <w:rsid w:val="008D3BD6"/>
    <w:rsid w:val="008D4D05"/>
    <w:rsid w:val="008D4DB8"/>
    <w:rsid w:val="008D5225"/>
    <w:rsid w:val="008D540A"/>
    <w:rsid w:val="008D5526"/>
    <w:rsid w:val="008D614D"/>
    <w:rsid w:val="008D6845"/>
    <w:rsid w:val="008D6E8D"/>
    <w:rsid w:val="008D7367"/>
    <w:rsid w:val="008E0A61"/>
    <w:rsid w:val="008E0AFF"/>
    <w:rsid w:val="008E0F05"/>
    <w:rsid w:val="008E1601"/>
    <w:rsid w:val="008E4230"/>
    <w:rsid w:val="008E4FA4"/>
    <w:rsid w:val="008E577C"/>
    <w:rsid w:val="008E58FA"/>
    <w:rsid w:val="008E5C41"/>
    <w:rsid w:val="008E62E0"/>
    <w:rsid w:val="008E74FB"/>
    <w:rsid w:val="008F08D4"/>
    <w:rsid w:val="008F095D"/>
    <w:rsid w:val="008F100F"/>
    <w:rsid w:val="008F2434"/>
    <w:rsid w:val="008F2E01"/>
    <w:rsid w:val="008F3A30"/>
    <w:rsid w:val="008F3BDE"/>
    <w:rsid w:val="008F475A"/>
    <w:rsid w:val="008F4959"/>
    <w:rsid w:val="008F63B8"/>
    <w:rsid w:val="008F6C85"/>
    <w:rsid w:val="008F7418"/>
    <w:rsid w:val="00900AFC"/>
    <w:rsid w:val="00901807"/>
    <w:rsid w:val="009023A4"/>
    <w:rsid w:val="00902CAC"/>
    <w:rsid w:val="0090329D"/>
    <w:rsid w:val="00903622"/>
    <w:rsid w:val="00903B69"/>
    <w:rsid w:val="00904079"/>
    <w:rsid w:val="0090414E"/>
    <w:rsid w:val="009042E8"/>
    <w:rsid w:val="00905DB4"/>
    <w:rsid w:val="00906156"/>
    <w:rsid w:val="00911D26"/>
    <w:rsid w:val="00912365"/>
    <w:rsid w:val="00912A10"/>
    <w:rsid w:val="00912DAB"/>
    <w:rsid w:val="0091322E"/>
    <w:rsid w:val="009133D6"/>
    <w:rsid w:val="00913C1B"/>
    <w:rsid w:val="00914020"/>
    <w:rsid w:val="00915716"/>
    <w:rsid w:val="00915A70"/>
    <w:rsid w:val="00915FCC"/>
    <w:rsid w:val="009166D1"/>
    <w:rsid w:val="009167C5"/>
    <w:rsid w:val="009167FC"/>
    <w:rsid w:val="00922227"/>
    <w:rsid w:val="00922457"/>
    <w:rsid w:val="00922FC9"/>
    <w:rsid w:val="009242EB"/>
    <w:rsid w:val="00925E37"/>
    <w:rsid w:val="00926B13"/>
    <w:rsid w:val="00927CFB"/>
    <w:rsid w:val="009308CD"/>
    <w:rsid w:val="00930AF9"/>
    <w:rsid w:val="00931302"/>
    <w:rsid w:val="00932A5F"/>
    <w:rsid w:val="00934464"/>
    <w:rsid w:val="00934D87"/>
    <w:rsid w:val="0093796D"/>
    <w:rsid w:val="00941DC6"/>
    <w:rsid w:val="0094237C"/>
    <w:rsid w:val="00942BDB"/>
    <w:rsid w:val="009432DD"/>
    <w:rsid w:val="00943D43"/>
    <w:rsid w:val="00944586"/>
    <w:rsid w:val="00944C58"/>
    <w:rsid w:val="00944FFF"/>
    <w:rsid w:val="009469D9"/>
    <w:rsid w:val="00950882"/>
    <w:rsid w:val="00950C1F"/>
    <w:rsid w:val="0095177A"/>
    <w:rsid w:val="009519DD"/>
    <w:rsid w:val="00954345"/>
    <w:rsid w:val="009549BA"/>
    <w:rsid w:val="00955528"/>
    <w:rsid w:val="009555D7"/>
    <w:rsid w:val="00955636"/>
    <w:rsid w:val="00955B99"/>
    <w:rsid w:val="00955DEF"/>
    <w:rsid w:val="00955E2E"/>
    <w:rsid w:val="009560B2"/>
    <w:rsid w:val="0095618C"/>
    <w:rsid w:val="009564C4"/>
    <w:rsid w:val="009567AD"/>
    <w:rsid w:val="00957A12"/>
    <w:rsid w:val="009602A4"/>
    <w:rsid w:val="00960B3A"/>
    <w:rsid w:val="00961043"/>
    <w:rsid w:val="00962976"/>
    <w:rsid w:val="0096318D"/>
    <w:rsid w:val="00963AC7"/>
    <w:rsid w:val="00963EC6"/>
    <w:rsid w:val="00964647"/>
    <w:rsid w:val="009651A3"/>
    <w:rsid w:val="0096520F"/>
    <w:rsid w:val="00966FAC"/>
    <w:rsid w:val="009678EB"/>
    <w:rsid w:val="00970309"/>
    <w:rsid w:val="00971BE2"/>
    <w:rsid w:val="00972304"/>
    <w:rsid w:val="00973F3B"/>
    <w:rsid w:val="00974DF5"/>
    <w:rsid w:val="009751EC"/>
    <w:rsid w:val="0097523D"/>
    <w:rsid w:val="009756FD"/>
    <w:rsid w:val="00975A61"/>
    <w:rsid w:val="00976053"/>
    <w:rsid w:val="00976D4B"/>
    <w:rsid w:val="00976F88"/>
    <w:rsid w:val="009770F9"/>
    <w:rsid w:val="00977813"/>
    <w:rsid w:val="00980308"/>
    <w:rsid w:val="00980704"/>
    <w:rsid w:val="0098123D"/>
    <w:rsid w:val="009814E5"/>
    <w:rsid w:val="009819EB"/>
    <w:rsid w:val="00982929"/>
    <w:rsid w:val="00982972"/>
    <w:rsid w:val="009835FD"/>
    <w:rsid w:val="00983A99"/>
    <w:rsid w:val="0098455B"/>
    <w:rsid w:val="009853C8"/>
    <w:rsid w:val="009863BB"/>
    <w:rsid w:val="009869D4"/>
    <w:rsid w:val="0098725B"/>
    <w:rsid w:val="00987E2A"/>
    <w:rsid w:val="009906FB"/>
    <w:rsid w:val="0099078E"/>
    <w:rsid w:val="00990BA6"/>
    <w:rsid w:val="009911C6"/>
    <w:rsid w:val="009913B7"/>
    <w:rsid w:val="00991D53"/>
    <w:rsid w:val="00992D8F"/>
    <w:rsid w:val="009934B6"/>
    <w:rsid w:val="0099414D"/>
    <w:rsid w:val="0099471A"/>
    <w:rsid w:val="009949AB"/>
    <w:rsid w:val="009949E1"/>
    <w:rsid w:val="00994C0B"/>
    <w:rsid w:val="00994C13"/>
    <w:rsid w:val="00995F41"/>
    <w:rsid w:val="009A0896"/>
    <w:rsid w:val="009A0A0D"/>
    <w:rsid w:val="009A0AC1"/>
    <w:rsid w:val="009A1B99"/>
    <w:rsid w:val="009A1BDC"/>
    <w:rsid w:val="009A1ECD"/>
    <w:rsid w:val="009A2063"/>
    <w:rsid w:val="009A251A"/>
    <w:rsid w:val="009A265D"/>
    <w:rsid w:val="009A2E21"/>
    <w:rsid w:val="009A2F19"/>
    <w:rsid w:val="009A34A4"/>
    <w:rsid w:val="009A362A"/>
    <w:rsid w:val="009A363A"/>
    <w:rsid w:val="009A372A"/>
    <w:rsid w:val="009A3D10"/>
    <w:rsid w:val="009A5646"/>
    <w:rsid w:val="009A5741"/>
    <w:rsid w:val="009A683A"/>
    <w:rsid w:val="009A6B8E"/>
    <w:rsid w:val="009A6CEE"/>
    <w:rsid w:val="009A7634"/>
    <w:rsid w:val="009B0C28"/>
    <w:rsid w:val="009B26CF"/>
    <w:rsid w:val="009B311D"/>
    <w:rsid w:val="009B342F"/>
    <w:rsid w:val="009B3AFC"/>
    <w:rsid w:val="009B40DA"/>
    <w:rsid w:val="009B5696"/>
    <w:rsid w:val="009B5B63"/>
    <w:rsid w:val="009B615C"/>
    <w:rsid w:val="009B66D5"/>
    <w:rsid w:val="009B6C63"/>
    <w:rsid w:val="009B7254"/>
    <w:rsid w:val="009B76BD"/>
    <w:rsid w:val="009C0C0C"/>
    <w:rsid w:val="009C116C"/>
    <w:rsid w:val="009C1C58"/>
    <w:rsid w:val="009C3596"/>
    <w:rsid w:val="009C3AE8"/>
    <w:rsid w:val="009C432B"/>
    <w:rsid w:val="009C4D8B"/>
    <w:rsid w:val="009C5604"/>
    <w:rsid w:val="009C5C3C"/>
    <w:rsid w:val="009C6153"/>
    <w:rsid w:val="009C6573"/>
    <w:rsid w:val="009C66BC"/>
    <w:rsid w:val="009C779E"/>
    <w:rsid w:val="009C7BE2"/>
    <w:rsid w:val="009C7FCD"/>
    <w:rsid w:val="009D0354"/>
    <w:rsid w:val="009D0A26"/>
    <w:rsid w:val="009D237A"/>
    <w:rsid w:val="009D2B36"/>
    <w:rsid w:val="009D4C23"/>
    <w:rsid w:val="009D5B9E"/>
    <w:rsid w:val="009D6846"/>
    <w:rsid w:val="009D68B1"/>
    <w:rsid w:val="009D7C15"/>
    <w:rsid w:val="009E0487"/>
    <w:rsid w:val="009E086C"/>
    <w:rsid w:val="009E2561"/>
    <w:rsid w:val="009E29BA"/>
    <w:rsid w:val="009E3249"/>
    <w:rsid w:val="009E32A5"/>
    <w:rsid w:val="009E32CC"/>
    <w:rsid w:val="009E3F27"/>
    <w:rsid w:val="009E3F4C"/>
    <w:rsid w:val="009E408C"/>
    <w:rsid w:val="009E47EE"/>
    <w:rsid w:val="009E5200"/>
    <w:rsid w:val="009E5678"/>
    <w:rsid w:val="009E5CD4"/>
    <w:rsid w:val="009E5FA1"/>
    <w:rsid w:val="009E6219"/>
    <w:rsid w:val="009E6ABD"/>
    <w:rsid w:val="009E7371"/>
    <w:rsid w:val="009E7FEE"/>
    <w:rsid w:val="009F019F"/>
    <w:rsid w:val="009F0D95"/>
    <w:rsid w:val="009F0E0D"/>
    <w:rsid w:val="009F0EE6"/>
    <w:rsid w:val="009F1861"/>
    <w:rsid w:val="009F1AE0"/>
    <w:rsid w:val="009F2376"/>
    <w:rsid w:val="009F2987"/>
    <w:rsid w:val="009F2B33"/>
    <w:rsid w:val="009F335F"/>
    <w:rsid w:val="009F3558"/>
    <w:rsid w:val="009F3922"/>
    <w:rsid w:val="009F414F"/>
    <w:rsid w:val="009F4BC4"/>
    <w:rsid w:val="009F5D2E"/>
    <w:rsid w:val="009F6F65"/>
    <w:rsid w:val="00A00D73"/>
    <w:rsid w:val="00A010C5"/>
    <w:rsid w:val="00A01734"/>
    <w:rsid w:val="00A019F6"/>
    <w:rsid w:val="00A01BDF"/>
    <w:rsid w:val="00A021DC"/>
    <w:rsid w:val="00A0294A"/>
    <w:rsid w:val="00A02FA4"/>
    <w:rsid w:val="00A03BE2"/>
    <w:rsid w:val="00A03D0C"/>
    <w:rsid w:val="00A0423D"/>
    <w:rsid w:val="00A04949"/>
    <w:rsid w:val="00A053D8"/>
    <w:rsid w:val="00A054A2"/>
    <w:rsid w:val="00A05525"/>
    <w:rsid w:val="00A059A3"/>
    <w:rsid w:val="00A05B93"/>
    <w:rsid w:val="00A05C0D"/>
    <w:rsid w:val="00A066C2"/>
    <w:rsid w:val="00A07488"/>
    <w:rsid w:val="00A10C00"/>
    <w:rsid w:val="00A117A5"/>
    <w:rsid w:val="00A118E5"/>
    <w:rsid w:val="00A11E1D"/>
    <w:rsid w:val="00A1302C"/>
    <w:rsid w:val="00A13457"/>
    <w:rsid w:val="00A139B0"/>
    <w:rsid w:val="00A1476D"/>
    <w:rsid w:val="00A156C6"/>
    <w:rsid w:val="00A161A6"/>
    <w:rsid w:val="00A16751"/>
    <w:rsid w:val="00A16F27"/>
    <w:rsid w:val="00A177B3"/>
    <w:rsid w:val="00A1783A"/>
    <w:rsid w:val="00A17C7D"/>
    <w:rsid w:val="00A17D48"/>
    <w:rsid w:val="00A201E3"/>
    <w:rsid w:val="00A20272"/>
    <w:rsid w:val="00A204C5"/>
    <w:rsid w:val="00A2098D"/>
    <w:rsid w:val="00A213AB"/>
    <w:rsid w:val="00A23538"/>
    <w:rsid w:val="00A240CE"/>
    <w:rsid w:val="00A242B0"/>
    <w:rsid w:val="00A2434F"/>
    <w:rsid w:val="00A2524F"/>
    <w:rsid w:val="00A2765A"/>
    <w:rsid w:val="00A276A9"/>
    <w:rsid w:val="00A2786D"/>
    <w:rsid w:val="00A31927"/>
    <w:rsid w:val="00A32472"/>
    <w:rsid w:val="00A32595"/>
    <w:rsid w:val="00A33299"/>
    <w:rsid w:val="00A336F7"/>
    <w:rsid w:val="00A33ECF"/>
    <w:rsid w:val="00A344E8"/>
    <w:rsid w:val="00A345AD"/>
    <w:rsid w:val="00A34654"/>
    <w:rsid w:val="00A347BE"/>
    <w:rsid w:val="00A34DFE"/>
    <w:rsid w:val="00A365D1"/>
    <w:rsid w:val="00A36939"/>
    <w:rsid w:val="00A36C70"/>
    <w:rsid w:val="00A37808"/>
    <w:rsid w:val="00A407A7"/>
    <w:rsid w:val="00A40E05"/>
    <w:rsid w:val="00A41778"/>
    <w:rsid w:val="00A420F1"/>
    <w:rsid w:val="00A42183"/>
    <w:rsid w:val="00A426D8"/>
    <w:rsid w:val="00A42BA3"/>
    <w:rsid w:val="00A43EB8"/>
    <w:rsid w:val="00A46C0B"/>
    <w:rsid w:val="00A51038"/>
    <w:rsid w:val="00A51228"/>
    <w:rsid w:val="00A51BAA"/>
    <w:rsid w:val="00A54A9A"/>
    <w:rsid w:val="00A54B4F"/>
    <w:rsid w:val="00A54F51"/>
    <w:rsid w:val="00A5587A"/>
    <w:rsid w:val="00A55C52"/>
    <w:rsid w:val="00A55F58"/>
    <w:rsid w:val="00A57892"/>
    <w:rsid w:val="00A60474"/>
    <w:rsid w:val="00A616C3"/>
    <w:rsid w:val="00A62476"/>
    <w:rsid w:val="00A624B8"/>
    <w:rsid w:val="00A62802"/>
    <w:rsid w:val="00A65180"/>
    <w:rsid w:val="00A65DD2"/>
    <w:rsid w:val="00A664B8"/>
    <w:rsid w:val="00A676A9"/>
    <w:rsid w:val="00A7116A"/>
    <w:rsid w:val="00A71354"/>
    <w:rsid w:val="00A71794"/>
    <w:rsid w:val="00A730CA"/>
    <w:rsid w:val="00A7329C"/>
    <w:rsid w:val="00A73606"/>
    <w:rsid w:val="00A73720"/>
    <w:rsid w:val="00A73BEB"/>
    <w:rsid w:val="00A73CBE"/>
    <w:rsid w:val="00A74F8A"/>
    <w:rsid w:val="00A758BE"/>
    <w:rsid w:val="00A75D2D"/>
    <w:rsid w:val="00A76F5D"/>
    <w:rsid w:val="00A80997"/>
    <w:rsid w:val="00A80AF3"/>
    <w:rsid w:val="00A80C69"/>
    <w:rsid w:val="00A80E13"/>
    <w:rsid w:val="00A81977"/>
    <w:rsid w:val="00A81A84"/>
    <w:rsid w:val="00A823AA"/>
    <w:rsid w:val="00A82EBA"/>
    <w:rsid w:val="00A83315"/>
    <w:rsid w:val="00A83638"/>
    <w:rsid w:val="00A84168"/>
    <w:rsid w:val="00A841FD"/>
    <w:rsid w:val="00A842B8"/>
    <w:rsid w:val="00A8541C"/>
    <w:rsid w:val="00A86262"/>
    <w:rsid w:val="00A866AE"/>
    <w:rsid w:val="00A87259"/>
    <w:rsid w:val="00A90609"/>
    <w:rsid w:val="00A91201"/>
    <w:rsid w:val="00A91827"/>
    <w:rsid w:val="00A926EC"/>
    <w:rsid w:val="00A9383E"/>
    <w:rsid w:val="00A939B4"/>
    <w:rsid w:val="00A93FCE"/>
    <w:rsid w:val="00A94BF7"/>
    <w:rsid w:val="00A9695B"/>
    <w:rsid w:val="00A97D6B"/>
    <w:rsid w:val="00AA00BF"/>
    <w:rsid w:val="00AA2B1E"/>
    <w:rsid w:val="00AA3CB6"/>
    <w:rsid w:val="00AA42A1"/>
    <w:rsid w:val="00AA4E06"/>
    <w:rsid w:val="00AA58B5"/>
    <w:rsid w:val="00AA65BA"/>
    <w:rsid w:val="00AA6A95"/>
    <w:rsid w:val="00AA751F"/>
    <w:rsid w:val="00AA77D1"/>
    <w:rsid w:val="00AB0CBB"/>
    <w:rsid w:val="00AB1394"/>
    <w:rsid w:val="00AB2024"/>
    <w:rsid w:val="00AB22F3"/>
    <w:rsid w:val="00AB2D61"/>
    <w:rsid w:val="00AB3061"/>
    <w:rsid w:val="00AB3C56"/>
    <w:rsid w:val="00AB4795"/>
    <w:rsid w:val="00AB4CA8"/>
    <w:rsid w:val="00AB637C"/>
    <w:rsid w:val="00AB67A4"/>
    <w:rsid w:val="00AB6E87"/>
    <w:rsid w:val="00AB7B54"/>
    <w:rsid w:val="00AB7BDF"/>
    <w:rsid w:val="00AB7FF5"/>
    <w:rsid w:val="00AC00A8"/>
    <w:rsid w:val="00AC0147"/>
    <w:rsid w:val="00AC045C"/>
    <w:rsid w:val="00AC0EF6"/>
    <w:rsid w:val="00AC1705"/>
    <w:rsid w:val="00AC1E88"/>
    <w:rsid w:val="00AC283B"/>
    <w:rsid w:val="00AC2A43"/>
    <w:rsid w:val="00AC3CE3"/>
    <w:rsid w:val="00AC450C"/>
    <w:rsid w:val="00AC488F"/>
    <w:rsid w:val="00AC5132"/>
    <w:rsid w:val="00AC56CE"/>
    <w:rsid w:val="00AC6A6E"/>
    <w:rsid w:val="00AC748D"/>
    <w:rsid w:val="00AC7561"/>
    <w:rsid w:val="00AD0083"/>
    <w:rsid w:val="00AD0249"/>
    <w:rsid w:val="00AD0ABC"/>
    <w:rsid w:val="00AD1171"/>
    <w:rsid w:val="00AD179F"/>
    <w:rsid w:val="00AD2239"/>
    <w:rsid w:val="00AD2899"/>
    <w:rsid w:val="00AD3779"/>
    <w:rsid w:val="00AD3A2F"/>
    <w:rsid w:val="00AD3B0A"/>
    <w:rsid w:val="00AD5D36"/>
    <w:rsid w:val="00AD64BD"/>
    <w:rsid w:val="00AD6E88"/>
    <w:rsid w:val="00AD6F23"/>
    <w:rsid w:val="00AD757E"/>
    <w:rsid w:val="00AD7E19"/>
    <w:rsid w:val="00AE02A4"/>
    <w:rsid w:val="00AE1C4F"/>
    <w:rsid w:val="00AE386F"/>
    <w:rsid w:val="00AE4667"/>
    <w:rsid w:val="00AE4D10"/>
    <w:rsid w:val="00AE5B00"/>
    <w:rsid w:val="00AE62F8"/>
    <w:rsid w:val="00AE7A6A"/>
    <w:rsid w:val="00AF0577"/>
    <w:rsid w:val="00AF26A1"/>
    <w:rsid w:val="00AF2915"/>
    <w:rsid w:val="00AF2D58"/>
    <w:rsid w:val="00AF3356"/>
    <w:rsid w:val="00AF38A8"/>
    <w:rsid w:val="00AF38F5"/>
    <w:rsid w:val="00AF429B"/>
    <w:rsid w:val="00AF455B"/>
    <w:rsid w:val="00AF5D64"/>
    <w:rsid w:val="00AF601A"/>
    <w:rsid w:val="00AF6CCE"/>
    <w:rsid w:val="00AF6E55"/>
    <w:rsid w:val="00AF7292"/>
    <w:rsid w:val="00B00281"/>
    <w:rsid w:val="00B006CC"/>
    <w:rsid w:val="00B00E3D"/>
    <w:rsid w:val="00B0100C"/>
    <w:rsid w:val="00B01357"/>
    <w:rsid w:val="00B0153F"/>
    <w:rsid w:val="00B01FB8"/>
    <w:rsid w:val="00B02226"/>
    <w:rsid w:val="00B03E29"/>
    <w:rsid w:val="00B040E1"/>
    <w:rsid w:val="00B04C57"/>
    <w:rsid w:val="00B050C8"/>
    <w:rsid w:val="00B102C5"/>
    <w:rsid w:val="00B1084B"/>
    <w:rsid w:val="00B11A0D"/>
    <w:rsid w:val="00B13FBF"/>
    <w:rsid w:val="00B14533"/>
    <w:rsid w:val="00B15B57"/>
    <w:rsid w:val="00B15DDE"/>
    <w:rsid w:val="00B16085"/>
    <w:rsid w:val="00B17298"/>
    <w:rsid w:val="00B1739C"/>
    <w:rsid w:val="00B205AA"/>
    <w:rsid w:val="00B22489"/>
    <w:rsid w:val="00B22C9B"/>
    <w:rsid w:val="00B23272"/>
    <w:rsid w:val="00B23953"/>
    <w:rsid w:val="00B24154"/>
    <w:rsid w:val="00B242AE"/>
    <w:rsid w:val="00B309E3"/>
    <w:rsid w:val="00B30E15"/>
    <w:rsid w:val="00B323B8"/>
    <w:rsid w:val="00B32871"/>
    <w:rsid w:val="00B32BB2"/>
    <w:rsid w:val="00B33BC1"/>
    <w:rsid w:val="00B33D3B"/>
    <w:rsid w:val="00B35770"/>
    <w:rsid w:val="00B35CDB"/>
    <w:rsid w:val="00B3611B"/>
    <w:rsid w:val="00B3644B"/>
    <w:rsid w:val="00B37D27"/>
    <w:rsid w:val="00B37EC0"/>
    <w:rsid w:val="00B37FC2"/>
    <w:rsid w:val="00B409D1"/>
    <w:rsid w:val="00B40EE6"/>
    <w:rsid w:val="00B4196B"/>
    <w:rsid w:val="00B419FD"/>
    <w:rsid w:val="00B42CE8"/>
    <w:rsid w:val="00B43331"/>
    <w:rsid w:val="00B443C9"/>
    <w:rsid w:val="00B4477E"/>
    <w:rsid w:val="00B44957"/>
    <w:rsid w:val="00B44EE4"/>
    <w:rsid w:val="00B45948"/>
    <w:rsid w:val="00B46156"/>
    <w:rsid w:val="00B461F9"/>
    <w:rsid w:val="00B478F6"/>
    <w:rsid w:val="00B50FE7"/>
    <w:rsid w:val="00B51681"/>
    <w:rsid w:val="00B516F1"/>
    <w:rsid w:val="00B52717"/>
    <w:rsid w:val="00B532F3"/>
    <w:rsid w:val="00B54432"/>
    <w:rsid w:val="00B544AA"/>
    <w:rsid w:val="00B549F4"/>
    <w:rsid w:val="00B54B03"/>
    <w:rsid w:val="00B55848"/>
    <w:rsid w:val="00B56C0F"/>
    <w:rsid w:val="00B56F83"/>
    <w:rsid w:val="00B571C0"/>
    <w:rsid w:val="00B600D2"/>
    <w:rsid w:val="00B60A34"/>
    <w:rsid w:val="00B60E67"/>
    <w:rsid w:val="00B61210"/>
    <w:rsid w:val="00B61237"/>
    <w:rsid w:val="00B62020"/>
    <w:rsid w:val="00B62E34"/>
    <w:rsid w:val="00B62EB7"/>
    <w:rsid w:val="00B634B6"/>
    <w:rsid w:val="00B63B53"/>
    <w:rsid w:val="00B64136"/>
    <w:rsid w:val="00B64CC9"/>
    <w:rsid w:val="00B65977"/>
    <w:rsid w:val="00B6695D"/>
    <w:rsid w:val="00B66B9A"/>
    <w:rsid w:val="00B670A7"/>
    <w:rsid w:val="00B6737B"/>
    <w:rsid w:val="00B700E1"/>
    <w:rsid w:val="00B7018A"/>
    <w:rsid w:val="00B7089B"/>
    <w:rsid w:val="00B7182E"/>
    <w:rsid w:val="00B71887"/>
    <w:rsid w:val="00B71B93"/>
    <w:rsid w:val="00B72649"/>
    <w:rsid w:val="00B73481"/>
    <w:rsid w:val="00B739AF"/>
    <w:rsid w:val="00B74C42"/>
    <w:rsid w:val="00B76CCF"/>
    <w:rsid w:val="00B76F1F"/>
    <w:rsid w:val="00B775B1"/>
    <w:rsid w:val="00B7764A"/>
    <w:rsid w:val="00B77F98"/>
    <w:rsid w:val="00B8054C"/>
    <w:rsid w:val="00B8066C"/>
    <w:rsid w:val="00B80A64"/>
    <w:rsid w:val="00B80C62"/>
    <w:rsid w:val="00B81323"/>
    <w:rsid w:val="00B81529"/>
    <w:rsid w:val="00B81E74"/>
    <w:rsid w:val="00B828CA"/>
    <w:rsid w:val="00B834C9"/>
    <w:rsid w:val="00B83523"/>
    <w:rsid w:val="00B842C8"/>
    <w:rsid w:val="00B845E6"/>
    <w:rsid w:val="00B84AC2"/>
    <w:rsid w:val="00B84BAD"/>
    <w:rsid w:val="00B8500F"/>
    <w:rsid w:val="00B85567"/>
    <w:rsid w:val="00B8624D"/>
    <w:rsid w:val="00B864FD"/>
    <w:rsid w:val="00B87B2B"/>
    <w:rsid w:val="00B87E4D"/>
    <w:rsid w:val="00B9186C"/>
    <w:rsid w:val="00B92C43"/>
    <w:rsid w:val="00B92EA5"/>
    <w:rsid w:val="00B9457F"/>
    <w:rsid w:val="00B949C4"/>
    <w:rsid w:val="00B950AB"/>
    <w:rsid w:val="00B9553A"/>
    <w:rsid w:val="00B95E90"/>
    <w:rsid w:val="00B95FCA"/>
    <w:rsid w:val="00B96F42"/>
    <w:rsid w:val="00BA0870"/>
    <w:rsid w:val="00BA0B91"/>
    <w:rsid w:val="00BA1078"/>
    <w:rsid w:val="00BA120E"/>
    <w:rsid w:val="00BA22E2"/>
    <w:rsid w:val="00BA2B2F"/>
    <w:rsid w:val="00BA3B88"/>
    <w:rsid w:val="00BA3D28"/>
    <w:rsid w:val="00BA3F7B"/>
    <w:rsid w:val="00BA4EEE"/>
    <w:rsid w:val="00BA57CB"/>
    <w:rsid w:val="00BA6CB0"/>
    <w:rsid w:val="00BB06E2"/>
    <w:rsid w:val="00BB179D"/>
    <w:rsid w:val="00BB30E7"/>
    <w:rsid w:val="00BB39F6"/>
    <w:rsid w:val="00BB3D1D"/>
    <w:rsid w:val="00BB4B78"/>
    <w:rsid w:val="00BB4C57"/>
    <w:rsid w:val="00BB51E7"/>
    <w:rsid w:val="00BB5F32"/>
    <w:rsid w:val="00BB6175"/>
    <w:rsid w:val="00BC0291"/>
    <w:rsid w:val="00BC0916"/>
    <w:rsid w:val="00BC1810"/>
    <w:rsid w:val="00BC2442"/>
    <w:rsid w:val="00BC2F78"/>
    <w:rsid w:val="00BC3B22"/>
    <w:rsid w:val="00BC41F7"/>
    <w:rsid w:val="00BC4869"/>
    <w:rsid w:val="00BC51C4"/>
    <w:rsid w:val="00BC68CD"/>
    <w:rsid w:val="00BC7242"/>
    <w:rsid w:val="00BD13B0"/>
    <w:rsid w:val="00BD1533"/>
    <w:rsid w:val="00BD2429"/>
    <w:rsid w:val="00BD31DB"/>
    <w:rsid w:val="00BD4419"/>
    <w:rsid w:val="00BD4953"/>
    <w:rsid w:val="00BD65CA"/>
    <w:rsid w:val="00BD6C43"/>
    <w:rsid w:val="00BD7218"/>
    <w:rsid w:val="00BD7389"/>
    <w:rsid w:val="00BD7752"/>
    <w:rsid w:val="00BD7B35"/>
    <w:rsid w:val="00BD7D5F"/>
    <w:rsid w:val="00BE08E0"/>
    <w:rsid w:val="00BE421D"/>
    <w:rsid w:val="00BE4DA1"/>
    <w:rsid w:val="00BE526A"/>
    <w:rsid w:val="00BE6C5B"/>
    <w:rsid w:val="00BE7727"/>
    <w:rsid w:val="00BE7944"/>
    <w:rsid w:val="00BE7B2D"/>
    <w:rsid w:val="00BF0DAF"/>
    <w:rsid w:val="00BF1B14"/>
    <w:rsid w:val="00BF1D05"/>
    <w:rsid w:val="00BF1DA2"/>
    <w:rsid w:val="00BF1E5E"/>
    <w:rsid w:val="00BF3100"/>
    <w:rsid w:val="00BF4666"/>
    <w:rsid w:val="00BF470E"/>
    <w:rsid w:val="00BF79E9"/>
    <w:rsid w:val="00C000B5"/>
    <w:rsid w:val="00C0212C"/>
    <w:rsid w:val="00C03513"/>
    <w:rsid w:val="00C03661"/>
    <w:rsid w:val="00C03783"/>
    <w:rsid w:val="00C03846"/>
    <w:rsid w:val="00C03BDE"/>
    <w:rsid w:val="00C04101"/>
    <w:rsid w:val="00C05934"/>
    <w:rsid w:val="00C05C36"/>
    <w:rsid w:val="00C05D6E"/>
    <w:rsid w:val="00C0627C"/>
    <w:rsid w:val="00C063FA"/>
    <w:rsid w:val="00C06472"/>
    <w:rsid w:val="00C0684C"/>
    <w:rsid w:val="00C06B88"/>
    <w:rsid w:val="00C06CB7"/>
    <w:rsid w:val="00C104E9"/>
    <w:rsid w:val="00C10690"/>
    <w:rsid w:val="00C11A69"/>
    <w:rsid w:val="00C12981"/>
    <w:rsid w:val="00C13A80"/>
    <w:rsid w:val="00C13CB4"/>
    <w:rsid w:val="00C1438D"/>
    <w:rsid w:val="00C15C22"/>
    <w:rsid w:val="00C15D2F"/>
    <w:rsid w:val="00C16072"/>
    <w:rsid w:val="00C16400"/>
    <w:rsid w:val="00C1651C"/>
    <w:rsid w:val="00C167B6"/>
    <w:rsid w:val="00C16867"/>
    <w:rsid w:val="00C16B7A"/>
    <w:rsid w:val="00C17735"/>
    <w:rsid w:val="00C20116"/>
    <w:rsid w:val="00C2101D"/>
    <w:rsid w:val="00C24672"/>
    <w:rsid w:val="00C25436"/>
    <w:rsid w:val="00C26077"/>
    <w:rsid w:val="00C26966"/>
    <w:rsid w:val="00C269A5"/>
    <w:rsid w:val="00C26A3E"/>
    <w:rsid w:val="00C26CB3"/>
    <w:rsid w:val="00C276FF"/>
    <w:rsid w:val="00C3056E"/>
    <w:rsid w:val="00C30745"/>
    <w:rsid w:val="00C3158B"/>
    <w:rsid w:val="00C31CA4"/>
    <w:rsid w:val="00C3234D"/>
    <w:rsid w:val="00C32E81"/>
    <w:rsid w:val="00C33431"/>
    <w:rsid w:val="00C33490"/>
    <w:rsid w:val="00C339B8"/>
    <w:rsid w:val="00C3427A"/>
    <w:rsid w:val="00C34AE7"/>
    <w:rsid w:val="00C35064"/>
    <w:rsid w:val="00C356DD"/>
    <w:rsid w:val="00C35B0F"/>
    <w:rsid w:val="00C3655E"/>
    <w:rsid w:val="00C365A8"/>
    <w:rsid w:val="00C3750F"/>
    <w:rsid w:val="00C37C3C"/>
    <w:rsid w:val="00C37F85"/>
    <w:rsid w:val="00C408B2"/>
    <w:rsid w:val="00C40996"/>
    <w:rsid w:val="00C40D89"/>
    <w:rsid w:val="00C41AF9"/>
    <w:rsid w:val="00C421CD"/>
    <w:rsid w:val="00C4226D"/>
    <w:rsid w:val="00C4241F"/>
    <w:rsid w:val="00C42728"/>
    <w:rsid w:val="00C44164"/>
    <w:rsid w:val="00C44DCB"/>
    <w:rsid w:val="00C45478"/>
    <w:rsid w:val="00C45AE9"/>
    <w:rsid w:val="00C45DB5"/>
    <w:rsid w:val="00C46DEE"/>
    <w:rsid w:val="00C47552"/>
    <w:rsid w:val="00C50629"/>
    <w:rsid w:val="00C50ABC"/>
    <w:rsid w:val="00C518CE"/>
    <w:rsid w:val="00C51A99"/>
    <w:rsid w:val="00C5230C"/>
    <w:rsid w:val="00C545FB"/>
    <w:rsid w:val="00C55562"/>
    <w:rsid w:val="00C56678"/>
    <w:rsid w:val="00C57666"/>
    <w:rsid w:val="00C57930"/>
    <w:rsid w:val="00C57FE1"/>
    <w:rsid w:val="00C61472"/>
    <w:rsid w:val="00C61F3A"/>
    <w:rsid w:val="00C6254F"/>
    <w:rsid w:val="00C62EAA"/>
    <w:rsid w:val="00C63392"/>
    <w:rsid w:val="00C63B7A"/>
    <w:rsid w:val="00C64C9D"/>
    <w:rsid w:val="00C64F6A"/>
    <w:rsid w:val="00C65659"/>
    <w:rsid w:val="00C67558"/>
    <w:rsid w:val="00C70823"/>
    <w:rsid w:val="00C72F00"/>
    <w:rsid w:val="00C73237"/>
    <w:rsid w:val="00C74567"/>
    <w:rsid w:val="00C74D0A"/>
    <w:rsid w:val="00C7509A"/>
    <w:rsid w:val="00C75D08"/>
    <w:rsid w:val="00C76222"/>
    <w:rsid w:val="00C76788"/>
    <w:rsid w:val="00C76CD5"/>
    <w:rsid w:val="00C7730F"/>
    <w:rsid w:val="00C80D70"/>
    <w:rsid w:val="00C83433"/>
    <w:rsid w:val="00C83DFA"/>
    <w:rsid w:val="00C83F64"/>
    <w:rsid w:val="00C85664"/>
    <w:rsid w:val="00C85F69"/>
    <w:rsid w:val="00C8691C"/>
    <w:rsid w:val="00C86A03"/>
    <w:rsid w:val="00C87621"/>
    <w:rsid w:val="00C879C2"/>
    <w:rsid w:val="00C87E4F"/>
    <w:rsid w:val="00C9079C"/>
    <w:rsid w:val="00C90D49"/>
    <w:rsid w:val="00C90E01"/>
    <w:rsid w:val="00C90E27"/>
    <w:rsid w:val="00C91132"/>
    <w:rsid w:val="00C911CD"/>
    <w:rsid w:val="00C913BF"/>
    <w:rsid w:val="00C93155"/>
    <w:rsid w:val="00C93A93"/>
    <w:rsid w:val="00C93EE4"/>
    <w:rsid w:val="00C940DE"/>
    <w:rsid w:val="00C94FD3"/>
    <w:rsid w:val="00C95511"/>
    <w:rsid w:val="00C95634"/>
    <w:rsid w:val="00C95AAE"/>
    <w:rsid w:val="00C961E8"/>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6205"/>
    <w:rsid w:val="00CC0A91"/>
    <w:rsid w:val="00CC0BEE"/>
    <w:rsid w:val="00CC0E11"/>
    <w:rsid w:val="00CC0FC6"/>
    <w:rsid w:val="00CC1F1C"/>
    <w:rsid w:val="00CC2790"/>
    <w:rsid w:val="00CC3503"/>
    <w:rsid w:val="00CC435B"/>
    <w:rsid w:val="00CC5014"/>
    <w:rsid w:val="00CC5B4D"/>
    <w:rsid w:val="00CC5F1E"/>
    <w:rsid w:val="00CC69B5"/>
    <w:rsid w:val="00CC6A11"/>
    <w:rsid w:val="00CC6C3C"/>
    <w:rsid w:val="00CC7383"/>
    <w:rsid w:val="00CC7B00"/>
    <w:rsid w:val="00CD003E"/>
    <w:rsid w:val="00CD1899"/>
    <w:rsid w:val="00CD254C"/>
    <w:rsid w:val="00CD2A6F"/>
    <w:rsid w:val="00CD3EBE"/>
    <w:rsid w:val="00CD43C4"/>
    <w:rsid w:val="00CD4B8E"/>
    <w:rsid w:val="00CD5763"/>
    <w:rsid w:val="00CD5AC3"/>
    <w:rsid w:val="00CD5E37"/>
    <w:rsid w:val="00CD60DF"/>
    <w:rsid w:val="00CD688F"/>
    <w:rsid w:val="00CD6A16"/>
    <w:rsid w:val="00CD7ECF"/>
    <w:rsid w:val="00CE007F"/>
    <w:rsid w:val="00CE0747"/>
    <w:rsid w:val="00CE0806"/>
    <w:rsid w:val="00CE0ADB"/>
    <w:rsid w:val="00CE0C17"/>
    <w:rsid w:val="00CE0E39"/>
    <w:rsid w:val="00CE2140"/>
    <w:rsid w:val="00CE28AD"/>
    <w:rsid w:val="00CE31A4"/>
    <w:rsid w:val="00CE392D"/>
    <w:rsid w:val="00CE3B8C"/>
    <w:rsid w:val="00CE3EE4"/>
    <w:rsid w:val="00CE3F49"/>
    <w:rsid w:val="00CE407B"/>
    <w:rsid w:val="00CE41F7"/>
    <w:rsid w:val="00CE5410"/>
    <w:rsid w:val="00CE5505"/>
    <w:rsid w:val="00CE5551"/>
    <w:rsid w:val="00CE58EC"/>
    <w:rsid w:val="00CE61E8"/>
    <w:rsid w:val="00CE638B"/>
    <w:rsid w:val="00CE7B6D"/>
    <w:rsid w:val="00CF0C59"/>
    <w:rsid w:val="00CF13CF"/>
    <w:rsid w:val="00CF1CE2"/>
    <w:rsid w:val="00CF1D27"/>
    <w:rsid w:val="00CF20F8"/>
    <w:rsid w:val="00CF212B"/>
    <w:rsid w:val="00CF354D"/>
    <w:rsid w:val="00CF3AD8"/>
    <w:rsid w:val="00CF3E51"/>
    <w:rsid w:val="00CF55DC"/>
    <w:rsid w:val="00CF5BC6"/>
    <w:rsid w:val="00D00FBA"/>
    <w:rsid w:val="00D0476D"/>
    <w:rsid w:val="00D04CF0"/>
    <w:rsid w:val="00D061F3"/>
    <w:rsid w:val="00D06AD9"/>
    <w:rsid w:val="00D07070"/>
    <w:rsid w:val="00D07CE4"/>
    <w:rsid w:val="00D1092C"/>
    <w:rsid w:val="00D10A6E"/>
    <w:rsid w:val="00D10F14"/>
    <w:rsid w:val="00D1129A"/>
    <w:rsid w:val="00D11CAB"/>
    <w:rsid w:val="00D11E56"/>
    <w:rsid w:val="00D12B0F"/>
    <w:rsid w:val="00D12CCB"/>
    <w:rsid w:val="00D12E92"/>
    <w:rsid w:val="00D14F35"/>
    <w:rsid w:val="00D16350"/>
    <w:rsid w:val="00D16364"/>
    <w:rsid w:val="00D164F6"/>
    <w:rsid w:val="00D16559"/>
    <w:rsid w:val="00D16942"/>
    <w:rsid w:val="00D1720B"/>
    <w:rsid w:val="00D17AA2"/>
    <w:rsid w:val="00D203BA"/>
    <w:rsid w:val="00D20585"/>
    <w:rsid w:val="00D20FC8"/>
    <w:rsid w:val="00D21F54"/>
    <w:rsid w:val="00D22083"/>
    <w:rsid w:val="00D2210C"/>
    <w:rsid w:val="00D23775"/>
    <w:rsid w:val="00D237C7"/>
    <w:rsid w:val="00D23A1C"/>
    <w:rsid w:val="00D23E43"/>
    <w:rsid w:val="00D24E98"/>
    <w:rsid w:val="00D265F0"/>
    <w:rsid w:val="00D26D25"/>
    <w:rsid w:val="00D2747D"/>
    <w:rsid w:val="00D2751A"/>
    <w:rsid w:val="00D276B6"/>
    <w:rsid w:val="00D276E0"/>
    <w:rsid w:val="00D27F98"/>
    <w:rsid w:val="00D301B2"/>
    <w:rsid w:val="00D30A74"/>
    <w:rsid w:val="00D3135F"/>
    <w:rsid w:val="00D31D18"/>
    <w:rsid w:val="00D31D49"/>
    <w:rsid w:val="00D349DE"/>
    <w:rsid w:val="00D34CF9"/>
    <w:rsid w:val="00D352EE"/>
    <w:rsid w:val="00D360AA"/>
    <w:rsid w:val="00D360F7"/>
    <w:rsid w:val="00D36299"/>
    <w:rsid w:val="00D367A8"/>
    <w:rsid w:val="00D36EAF"/>
    <w:rsid w:val="00D37159"/>
    <w:rsid w:val="00D3747A"/>
    <w:rsid w:val="00D4022F"/>
    <w:rsid w:val="00D40B77"/>
    <w:rsid w:val="00D40F73"/>
    <w:rsid w:val="00D41303"/>
    <w:rsid w:val="00D41B37"/>
    <w:rsid w:val="00D43361"/>
    <w:rsid w:val="00D4343B"/>
    <w:rsid w:val="00D4357C"/>
    <w:rsid w:val="00D43911"/>
    <w:rsid w:val="00D44232"/>
    <w:rsid w:val="00D446CE"/>
    <w:rsid w:val="00D467CF"/>
    <w:rsid w:val="00D469FE"/>
    <w:rsid w:val="00D47843"/>
    <w:rsid w:val="00D47D9F"/>
    <w:rsid w:val="00D51A07"/>
    <w:rsid w:val="00D51CB5"/>
    <w:rsid w:val="00D52DF2"/>
    <w:rsid w:val="00D5484B"/>
    <w:rsid w:val="00D54D26"/>
    <w:rsid w:val="00D551C8"/>
    <w:rsid w:val="00D555C5"/>
    <w:rsid w:val="00D559A7"/>
    <w:rsid w:val="00D55E75"/>
    <w:rsid w:val="00D5643C"/>
    <w:rsid w:val="00D566A1"/>
    <w:rsid w:val="00D57729"/>
    <w:rsid w:val="00D60EDC"/>
    <w:rsid w:val="00D61317"/>
    <w:rsid w:val="00D62070"/>
    <w:rsid w:val="00D62CD0"/>
    <w:rsid w:val="00D62D8E"/>
    <w:rsid w:val="00D62EFE"/>
    <w:rsid w:val="00D632C4"/>
    <w:rsid w:val="00D63970"/>
    <w:rsid w:val="00D6413A"/>
    <w:rsid w:val="00D64795"/>
    <w:rsid w:val="00D6582F"/>
    <w:rsid w:val="00D65A63"/>
    <w:rsid w:val="00D66613"/>
    <w:rsid w:val="00D66FD9"/>
    <w:rsid w:val="00D7089E"/>
    <w:rsid w:val="00D70CCA"/>
    <w:rsid w:val="00D71A47"/>
    <w:rsid w:val="00D71B72"/>
    <w:rsid w:val="00D71C8F"/>
    <w:rsid w:val="00D721E2"/>
    <w:rsid w:val="00D73243"/>
    <w:rsid w:val="00D738B8"/>
    <w:rsid w:val="00D74841"/>
    <w:rsid w:val="00D74C3D"/>
    <w:rsid w:val="00D74FA2"/>
    <w:rsid w:val="00D760CE"/>
    <w:rsid w:val="00D764A6"/>
    <w:rsid w:val="00D766E1"/>
    <w:rsid w:val="00D77D9B"/>
    <w:rsid w:val="00D80C1E"/>
    <w:rsid w:val="00D81FD8"/>
    <w:rsid w:val="00D82499"/>
    <w:rsid w:val="00D82BA3"/>
    <w:rsid w:val="00D83434"/>
    <w:rsid w:val="00D83DA8"/>
    <w:rsid w:val="00D83FEC"/>
    <w:rsid w:val="00D840A7"/>
    <w:rsid w:val="00D84343"/>
    <w:rsid w:val="00D8442A"/>
    <w:rsid w:val="00D846F5"/>
    <w:rsid w:val="00D84BB7"/>
    <w:rsid w:val="00D85447"/>
    <w:rsid w:val="00D855B9"/>
    <w:rsid w:val="00D86312"/>
    <w:rsid w:val="00D874D7"/>
    <w:rsid w:val="00D87F17"/>
    <w:rsid w:val="00D903E7"/>
    <w:rsid w:val="00D9095F"/>
    <w:rsid w:val="00D90974"/>
    <w:rsid w:val="00D91357"/>
    <w:rsid w:val="00D91A50"/>
    <w:rsid w:val="00D9231F"/>
    <w:rsid w:val="00D93AD9"/>
    <w:rsid w:val="00D93FA6"/>
    <w:rsid w:val="00D95141"/>
    <w:rsid w:val="00D95E6D"/>
    <w:rsid w:val="00D95F9F"/>
    <w:rsid w:val="00D970B4"/>
    <w:rsid w:val="00D97348"/>
    <w:rsid w:val="00DA0107"/>
    <w:rsid w:val="00DA0862"/>
    <w:rsid w:val="00DA0D73"/>
    <w:rsid w:val="00DA180B"/>
    <w:rsid w:val="00DA2CC3"/>
    <w:rsid w:val="00DA36D2"/>
    <w:rsid w:val="00DA3C84"/>
    <w:rsid w:val="00DA4AF9"/>
    <w:rsid w:val="00DA52BE"/>
    <w:rsid w:val="00DA5E31"/>
    <w:rsid w:val="00DA5F7D"/>
    <w:rsid w:val="00DA63E9"/>
    <w:rsid w:val="00DA6DAC"/>
    <w:rsid w:val="00DA7BD6"/>
    <w:rsid w:val="00DA7DB6"/>
    <w:rsid w:val="00DB0833"/>
    <w:rsid w:val="00DB0A41"/>
    <w:rsid w:val="00DB25D7"/>
    <w:rsid w:val="00DB3A1B"/>
    <w:rsid w:val="00DB50FD"/>
    <w:rsid w:val="00DB5C01"/>
    <w:rsid w:val="00DB6ACC"/>
    <w:rsid w:val="00DB7699"/>
    <w:rsid w:val="00DB7924"/>
    <w:rsid w:val="00DB7FF9"/>
    <w:rsid w:val="00DC02CA"/>
    <w:rsid w:val="00DC1565"/>
    <w:rsid w:val="00DC15B8"/>
    <w:rsid w:val="00DC1DF7"/>
    <w:rsid w:val="00DC2071"/>
    <w:rsid w:val="00DC299E"/>
    <w:rsid w:val="00DC2AA7"/>
    <w:rsid w:val="00DC3E7E"/>
    <w:rsid w:val="00DC448A"/>
    <w:rsid w:val="00DC4C93"/>
    <w:rsid w:val="00DC50AD"/>
    <w:rsid w:val="00DC5701"/>
    <w:rsid w:val="00DC6F3B"/>
    <w:rsid w:val="00DC78BC"/>
    <w:rsid w:val="00DD0BA8"/>
    <w:rsid w:val="00DD0FD8"/>
    <w:rsid w:val="00DD1FEA"/>
    <w:rsid w:val="00DD29B5"/>
    <w:rsid w:val="00DD2F52"/>
    <w:rsid w:val="00DD4719"/>
    <w:rsid w:val="00DD6A89"/>
    <w:rsid w:val="00DD73F4"/>
    <w:rsid w:val="00DD7DBD"/>
    <w:rsid w:val="00DE065E"/>
    <w:rsid w:val="00DE0BE1"/>
    <w:rsid w:val="00DE0E16"/>
    <w:rsid w:val="00DE2103"/>
    <w:rsid w:val="00DE2A9B"/>
    <w:rsid w:val="00DE3951"/>
    <w:rsid w:val="00DE507E"/>
    <w:rsid w:val="00DE51A8"/>
    <w:rsid w:val="00DE52F1"/>
    <w:rsid w:val="00DE559B"/>
    <w:rsid w:val="00DE55B1"/>
    <w:rsid w:val="00DE5825"/>
    <w:rsid w:val="00DE598B"/>
    <w:rsid w:val="00DE64C2"/>
    <w:rsid w:val="00DE6B8B"/>
    <w:rsid w:val="00DE7A21"/>
    <w:rsid w:val="00DF0FE7"/>
    <w:rsid w:val="00DF15FC"/>
    <w:rsid w:val="00DF1872"/>
    <w:rsid w:val="00DF2092"/>
    <w:rsid w:val="00DF32B6"/>
    <w:rsid w:val="00DF35A8"/>
    <w:rsid w:val="00DF3E6D"/>
    <w:rsid w:val="00DF40D3"/>
    <w:rsid w:val="00DF519B"/>
    <w:rsid w:val="00DF5C69"/>
    <w:rsid w:val="00DF6104"/>
    <w:rsid w:val="00DF766A"/>
    <w:rsid w:val="00E014DA"/>
    <w:rsid w:val="00E03124"/>
    <w:rsid w:val="00E03202"/>
    <w:rsid w:val="00E0323A"/>
    <w:rsid w:val="00E03374"/>
    <w:rsid w:val="00E03B98"/>
    <w:rsid w:val="00E03D46"/>
    <w:rsid w:val="00E05876"/>
    <w:rsid w:val="00E05F30"/>
    <w:rsid w:val="00E062AB"/>
    <w:rsid w:val="00E0699E"/>
    <w:rsid w:val="00E069AA"/>
    <w:rsid w:val="00E0706E"/>
    <w:rsid w:val="00E07322"/>
    <w:rsid w:val="00E10143"/>
    <w:rsid w:val="00E10448"/>
    <w:rsid w:val="00E109ED"/>
    <w:rsid w:val="00E10ABF"/>
    <w:rsid w:val="00E11093"/>
    <w:rsid w:val="00E11EBF"/>
    <w:rsid w:val="00E125D6"/>
    <w:rsid w:val="00E13FE9"/>
    <w:rsid w:val="00E145A4"/>
    <w:rsid w:val="00E147B6"/>
    <w:rsid w:val="00E152E8"/>
    <w:rsid w:val="00E15C3C"/>
    <w:rsid w:val="00E16294"/>
    <w:rsid w:val="00E16A9E"/>
    <w:rsid w:val="00E16FB8"/>
    <w:rsid w:val="00E1791E"/>
    <w:rsid w:val="00E17E31"/>
    <w:rsid w:val="00E2022B"/>
    <w:rsid w:val="00E21353"/>
    <w:rsid w:val="00E21597"/>
    <w:rsid w:val="00E2163F"/>
    <w:rsid w:val="00E21AE6"/>
    <w:rsid w:val="00E225B0"/>
    <w:rsid w:val="00E2378B"/>
    <w:rsid w:val="00E24918"/>
    <w:rsid w:val="00E24C82"/>
    <w:rsid w:val="00E25738"/>
    <w:rsid w:val="00E25EB5"/>
    <w:rsid w:val="00E27696"/>
    <w:rsid w:val="00E277EE"/>
    <w:rsid w:val="00E3039D"/>
    <w:rsid w:val="00E306DF"/>
    <w:rsid w:val="00E30759"/>
    <w:rsid w:val="00E31D10"/>
    <w:rsid w:val="00E32E22"/>
    <w:rsid w:val="00E34026"/>
    <w:rsid w:val="00E342F5"/>
    <w:rsid w:val="00E344DF"/>
    <w:rsid w:val="00E35355"/>
    <w:rsid w:val="00E35399"/>
    <w:rsid w:val="00E3554D"/>
    <w:rsid w:val="00E408AB"/>
    <w:rsid w:val="00E40AA2"/>
    <w:rsid w:val="00E4194E"/>
    <w:rsid w:val="00E41A7E"/>
    <w:rsid w:val="00E41EDE"/>
    <w:rsid w:val="00E42841"/>
    <w:rsid w:val="00E42CEB"/>
    <w:rsid w:val="00E43E9B"/>
    <w:rsid w:val="00E44551"/>
    <w:rsid w:val="00E4498F"/>
    <w:rsid w:val="00E45209"/>
    <w:rsid w:val="00E4545E"/>
    <w:rsid w:val="00E45460"/>
    <w:rsid w:val="00E46084"/>
    <w:rsid w:val="00E4634E"/>
    <w:rsid w:val="00E46C70"/>
    <w:rsid w:val="00E471D9"/>
    <w:rsid w:val="00E47545"/>
    <w:rsid w:val="00E47635"/>
    <w:rsid w:val="00E504AF"/>
    <w:rsid w:val="00E509CC"/>
    <w:rsid w:val="00E50D9E"/>
    <w:rsid w:val="00E510F1"/>
    <w:rsid w:val="00E512C4"/>
    <w:rsid w:val="00E51974"/>
    <w:rsid w:val="00E526B2"/>
    <w:rsid w:val="00E529BA"/>
    <w:rsid w:val="00E52AAF"/>
    <w:rsid w:val="00E538CA"/>
    <w:rsid w:val="00E54899"/>
    <w:rsid w:val="00E559C3"/>
    <w:rsid w:val="00E568FF"/>
    <w:rsid w:val="00E600B1"/>
    <w:rsid w:val="00E60341"/>
    <w:rsid w:val="00E605D7"/>
    <w:rsid w:val="00E613C4"/>
    <w:rsid w:val="00E61755"/>
    <w:rsid w:val="00E61979"/>
    <w:rsid w:val="00E61DA0"/>
    <w:rsid w:val="00E6392E"/>
    <w:rsid w:val="00E64307"/>
    <w:rsid w:val="00E64968"/>
    <w:rsid w:val="00E64FA6"/>
    <w:rsid w:val="00E65590"/>
    <w:rsid w:val="00E65A3B"/>
    <w:rsid w:val="00E65F3C"/>
    <w:rsid w:val="00E66A34"/>
    <w:rsid w:val="00E6791D"/>
    <w:rsid w:val="00E67F93"/>
    <w:rsid w:val="00E7138C"/>
    <w:rsid w:val="00E72F3A"/>
    <w:rsid w:val="00E73246"/>
    <w:rsid w:val="00E75120"/>
    <w:rsid w:val="00E765E2"/>
    <w:rsid w:val="00E766D2"/>
    <w:rsid w:val="00E769BE"/>
    <w:rsid w:val="00E80A9A"/>
    <w:rsid w:val="00E826FF"/>
    <w:rsid w:val="00E82831"/>
    <w:rsid w:val="00E82E07"/>
    <w:rsid w:val="00E845BA"/>
    <w:rsid w:val="00E86061"/>
    <w:rsid w:val="00E86493"/>
    <w:rsid w:val="00E86C65"/>
    <w:rsid w:val="00E9163A"/>
    <w:rsid w:val="00E91EE0"/>
    <w:rsid w:val="00E923F0"/>
    <w:rsid w:val="00E92BD0"/>
    <w:rsid w:val="00E93A8B"/>
    <w:rsid w:val="00E95312"/>
    <w:rsid w:val="00E9605F"/>
    <w:rsid w:val="00E96D65"/>
    <w:rsid w:val="00E96DFB"/>
    <w:rsid w:val="00E9756E"/>
    <w:rsid w:val="00E97731"/>
    <w:rsid w:val="00E97742"/>
    <w:rsid w:val="00E97D44"/>
    <w:rsid w:val="00E97D65"/>
    <w:rsid w:val="00E97DAA"/>
    <w:rsid w:val="00EA01C4"/>
    <w:rsid w:val="00EA0AE5"/>
    <w:rsid w:val="00EA2056"/>
    <w:rsid w:val="00EA2664"/>
    <w:rsid w:val="00EA3352"/>
    <w:rsid w:val="00EA3367"/>
    <w:rsid w:val="00EA44C2"/>
    <w:rsid w:val="00EA51A8"/>
    <w:rsid w:val="00EA5B14"/>
    <w:rsid w:val="00EA5CBA"/>
    <w:rsid w:val="00EA6165"/>
    <w:rsid w:val="00EA67B4"/>
    <w:rsid w:val="00EA67E3"/>
    <w:rsid w:val="00EA70B5"/>
    <w:rsid w:val="00EA70C7"/>
    <w:rsid w:val="00EA7358"/>
    <w:rsid w:val="00EA7AE0"/>
    <w:rsid w:val="00EB0F99"/>
    <w:rsid w:val="00EB3A3D"/>
    <w:rsid w:val="00EB3D58"/>
    <w:rsid w:val="00EB4034"/>
    <w:rsid w:val="00EB46E8"/>
    <w:rsid w:val="00EB47A4"/>
    <w:rsid w:val="00EB499B"/>
    <w:rsid w:val="00EB4CD5"/>
    <w:rsid w:val="00EB5148"/>
    <w:rsid w:val="00EB523E"/>
    <w:rsid w:val="00EB6D81"/>
    <w:rsid w:val="00EB7078"/>
    <w:rsid w:val="00EC063E"/>
    <w:rsid w:val="00EC088D"/>
    <w:rsid w:val="00EC0FA7"/>
    <w:rsid w:val="00EC3638"/>
    <w:rsid w:val="00EC50EB"/>
    <w:rsid w:val="00EC54FF"/>
    <w:rsid w:val="00EC5736"/>
    <w:rsid w:val="00EC60E5"/>
    <w:rsid w:val="00EC66CF"/>
    <w:rsid w:val="00EC6709"/>
    <w:rsid w:val="00EC6DD6"/>
    <w:rsid w:val="00EC7716"/>
    <w:rsid w:val="00ED0139"/>
    <w:rsid w:val="00ED018A"/>
    <w:rsid w:val="00ED1959"/>
    <w:rsid w:val="00ED1BBB"/>
    <w:rsid w:val="00ED1F35"/>
    <w:rsid w:val="00ED2FF6"/>
    <w:rsid w:val="00ED374C"/>
    <w:rsid w:val="00ED3B52"/>
    <w:rsid w:val="00ED3F2A"/>
    <w:rsid w:val="00ED40D0"/>
    <w:rsid w:val="00ED59A5"/>
    <w:rsid w:val="00ED746B"/>
    <w:rsid w:val="00ED7933"/>
    <w:rsid w:val="00EE0150"/>
    <w:rsid w:val="00EE02AC"/>
    <w:rsid w:val="00EE1906"/>
    <w:rsid w:val="00EE235B"/>
    <w:rsid w:val="00EE2501"/>
    <w:rsid w:val="00EE2F42"/>
    <w:rsid w:val="00EE41D5"/>
    <w:rsid w:val="00EE4908"/>
    <w:rsid w:val="00EE6338"/>
    <w:rsid w:val="00EE681D"/>
    <w:rsid w:val="00EE6E83"/>
    <w:rsid w:val="00EE79C2"/>
    <w:rsid w:val="00EE7DC4"/>
    <w:rsid w:val="00EF0C54"/>
    <w:rsid w:val="00EF0C5E"/>
    <w:rsid w:val="00EF19B1"/>
    <w:rsid w:val="00EF2DCB"/>
    <w:rsid w:val="00EF30CC"/>
    <w:rsid w:val="00EF337C"/>
    <w:rsid w:val="00EF3E51"/>
    <w:rsid w:val="00EF4968"/>
    <w:rsid w:val="00EF4DF6"/>
    <w:rsid w:val="00EF666A"/>
    <w:rsid w:val="00EF6918"/>
    <w:rsid w:val="00EF75B0"/>
    <w:rsid w:val="00EF7B2B"/>
    <w:rsid w:val="00EF7E02"/>
    <w:rsid w:val="00F00012"/>
    <w:rsid w:val="00F00628"/>
    <w:rsid w:val="00F01168"/>
    <w:rsid w:val="00F011D7"/>
    <w:rsid w:val="00F02FF9"/>
    <w:rsid w:val="00F031A3"/>
    <w:rsid w:val="00F03728"/>
    <w:rsid w:val="00F03E73"/>
    <w:rsid w:val="00F04926"/>
    <w:rsid w:val="00F06837"/>
    <w:rsid w:val="00F06D2A"/>
    <w:rsid w:val="00F101D6"/>
    <w:rsid w:val="00F10AAF"/>
    <w:rsid w:val="00F11F8D"/>
    <w:rsid w:val="00F131A5"/>
    <w:rsid w:val="00F131CC"/>
    <w:rsid w:val="00F14085"/>
    <w:rsid w:val="00F16718"/>
    <w:rsid w:val="00F16BBD"/>
    <w:rsid w:val="00F17627"/>
    <w:rsid w:val="00F17B7C"/>
    <w:rsid w:val="00F200D9"/>
    <w:rsid w:val="00F20287"/>
    <w:rsid w:val="00F20BF8"/>
    <w:rsid w:val="00F2262B"/>
    <w:rsid w:val="00F22AC3"/>
    <w:rsid w:val="00F24606"/>
    <w:rsid w:val="00F2465E"/>
    <w:rsid w:val="00F24B22"/>
    <w:rsid w:val="00F25643"/>
    <w:rsid w:val="00F25D3D"/>
    <w:rsid w:val="00F25F4F"/>
    <w:rsid w:val="00F26600"/>
    <w:rsid w:val="00F26624"/>
    <w:rsid w:val="00F2691F"/>
    <w:rsid w:val="00F26ABD"/>
    <w:rsid w:val="00F2716E"/>
    <w:rsid w:val="00F31416"/>
    <w:rsid w:val="00F31931"/>
    <w:rsid w:val="00F32A18"/>
    <w:rsid w:val="00F33A60"/>
    <w:rsid w:val="00F35424"/>
    <w:rsid w:val="00F35D54"/>
    <w:rsid w:val="00F35D82"/>
    <w:rsid w:val="00F36360"/>
    <w:rsid w:val="00F36F54"/>
    <w:rsid w:val="00F36FE3"/>
    <w:rsid w:val="00F37146"/>
    <w:rsid w:val="00F37AB2"/>
    <w:rsid w:val="00F40093"/>
    <w:rsid w:val="00F40249"/>
    <w:rsid w:val="00F407B5"/>
    <w:rsid w:val="00F4177A"/>
    <w:rsid w:val="00F419EF"/>
    <w:rsid w:val="00F44182"/>
    <w:rsid w:val="00F44937"/>
    <w:rsid w:val="00F460F1"/>
    <w:rsid w:val="00F47FFA"/>
    <w:rsid w:val="00F510A8"/>
    <w:rsid w:val="00F52868"/>
    <w:rsid w:val="00F53D3E"/>
    <w:rsid w:val="00F5507D"/>
    <w:rsid w:val="00F555F9"/>
    <w:rsid w:val="00F563E7"/>
    <w:rsid w:val="00F570C2"/>
    <w:rsid w:val="00F57236"/>
    <w:rsid w:val="00F57774"/>
    <w:rsid w:val="00F57B8E"/>
    <w:rsid w:val="00F61D09"/>
    <w:rsid w:val="00F62689"/>
    <w:rsid w:val="00F62CE1"/>
    <w:rsid w:val="00F635E0"/>
    <w:rsid w:val="00F64EE4"/>
    <w:rsid w:val="00F65B5E"/>
    <w:rsid w:val="00F67720"/>
    <w:rsid w:val="00F6778C"/>
    <w:rsid w:val="00F67E14"/>
    <w:rsid w:val="00F70887"/>
    <w:rsid w:val="00F718B7"/>
    <w:rsid w:val="00F72B41"/>
    <w:rsid w:val="00F72BF8"/>
    <w:rsid w:val="00F72D73"/>
    <w:rsid w:val="00F73B02"/>
    <w:rsid w:val="00F74E49"/>
    <w:rsid w:val="00F75651"/>
    <w:rsid w:val="00F76F0B"/>
    <w:rsid w:val="00F775FE"/>
    <w:rsid w:val="00F77A92"/>
    <w:rsid w:val="00F77C17"/>
    <w:rsid w:val="00F77C7D"/>
    <w:rsid w:val="00F81080"/>
    <w:rsid w:val="00F810E5"/>
    <w:rsid w:val="00F81592"/>
    <w:rsid w:val="00F81BCD"/>
    <w:rsid w:val="00F820D7"/>
    <w:rsid w:val="00F82773"/>
    <w:rsid w:val="00F82BFD"/>
    <w:rsid w:val="00F82CCB"/>
    <w:rsid w:val="00F82DCF"/>
    <w:rsid w:val="00F846E6"/>
    <w:rsid w:val="00F84EFB"/>
    <w:rsid w:val="00F8515F"/>
    <w:rsid w:val="00F86058"/>
    <w:rsid w:val="00F86219"/>
    <w:rsid w:val="00F86361"/>
    <w:rsid w:val="00F86364"/>
    <w:rsid w:val="00F864F4"/>
    <w:rsid w:val="00F87243"/>
    <w:rsid w:val="00F8786B"/>
    <w:rsid w:val="00F87888"/>
    <w:rsid w:val="00F87D72"/>
    <w:rsid w:val="00F87EB6"/>
    <w:rsid w:val="00F9117C"/>
    <w:rsid w:val="00F9131D"/>
    <w:rsid w:val="00F913F4"/>
    <w:rsid w:val="00F915C9"/>
    <w:rsid w:val="00F92F0C"/>
    <w:rsid w:val="00F93484"/>
    <w:rsid w:val="00F93C55"/>
    <w:rsid w:val="00F9431B"/>
    <w:rsid w:val="00F947A7"/>
    <w:rsid w:val="00F95656"/>
    <w:rsid w:val="00F9576C"/>
    <w:rsid w:val="00F9608E"/>
    <w:rsid w:val="00F96111"/>
    <w:rsid w:val="00F968CC"/>
    <w:rsid w:val="00F96BCC"/>
    <w:rsid w:val="00F97D61"/>
    <w:rsid w:val="00FA010F"/>
    <w:rsid w:val="00FA037C"/>
    <w:rsid w:val="00FA196B"/>
    <w:rsid w:val="00FA1DD5"/>
    <w:rsid w:val="00FA2BF1"/>
    <w:rsid w:val="00FA3098"/>
    <w:rsid w:val="00FA33A9"/>
    <w:rsid w:val="00FA38AC"/>
    <w:rsid w:val="00FA3C31"/>
    <w:rsid w:val="00FA3F36"/>
    <w:rsid w:val="00FA48A4"/>
    <w:rsid w:val="00FA520B"/>
    <w:rsid w:val="00FA595A"/>
    <w:rsid w:val="00FA59FA"/>
    <w:rsid w:val="00FB0AF7"/>
    <w:rsid w:val="00FB119D"/>
    <w:rsid w:val="00FB1A7A"/>
    <w:rsid w:val="00FB23AD"/>
    <w:rsid w:val="00FB243C"/>
    <w:rsid w:val="00FB28E8"/>
    <w:rsid w:val="00FB3112"/>
    <w:rsid w:val="00FB35EE"/>
    <w:rsid w:val="00FB3959"/>
    <w:rsid w:val="00FB5253"/>
    <w:rsid w:val="00FB566D"/>
    <w:rsid w:val="00FB6F4D"/>
    <w:rsid w:val="00FC012B"/>
    <w:rsid w:val="00FC1023"/>
    <w:rsid w:val="00FC1667"/>
    <w:rsid w:val="00FC1924"/>
    <w:rsid w:val="00FC2704"/>
    <w:rsid w:val="00FC2E92"/>
    <w:rsid w:val="00FC4233"/>
    <w:rsid w:val="00FC45D7"/>
    <w:rsid w:val="00FC4645"/>
    <w:rsid w:val="00FC4EFD"/>
    <w:rsid w:val="00FC513F"/>
    <w:rsid w:val="00FC55EC"/>
    <w:rsid w:val="00FC5FAB"/>
    <w:rsid w:val="00FC5FFC"/>
    <w:rsid w:val="00FC7A1B"/>
    <w:rsid w:val="00FD043B"/>
    <w:rsid w:val="00FD0C04"/>
    <w:rsid w:val="00FD0F83"/>
    <w:rsid w:val="00FD309B"/>
    <w:rsid w:val="00FD523C"/>
    <w:rsid w:val="00FD5820"/>
    <w:rsid w:val="00FD66EC"/>
    <w:rsid w:val="00FE08A5"/>
    <w:rsid w:val="00FE0914"/>
    <w:rsid w:val="00FE096F"/>
    <w:rsid w:val="00FE19FA"/>
    <w:rsid w:val="00FE1D57"/>
    <w:rsid w:val="00FE1DD4"/>
    <w:rsid w:val="00FE2AF1"/>
    <w:rsid w:val="00FE317D"/>
    <w:rsid w:val="00FE4368"/>
    <w:rsid w:val="00FE4F25"/>
    <w:rsid w:val="00FE5504"/>
    <w:rsid w:val="00FE59C3"/>
    <w:rsid w:val="00FE6033"/>
    <w:rsid w:val="00FE704E"/>
    <w:rsid w:val="00FE7A30"/>
    <w:rsid w:val="00FE7AB7"/>
    <w:rsid w:val="00FF0BFA"/>
    <w:rsid w:val="00FF0FEC"/>
    <w:rsid w:val="00FF116E"/>
    <w:rsid w:val="00FF28C2"/>
    <w:rsid w:val="00FF2D55"/>
    <w:rsid w:val="00FF3FE8"/>
    <w:rsid w:val="00FF68FC"/>
    <w:rsid w:val="00FF7C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C84B7C"/>
  <w15:docId w15:val="{F79B53C0-0A8B-4660-A140-DA340FB3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link w:val="Titolo1Carattere"/>
    <w:uiPriority w:val="1"/>
    <w:qFormat/>
    <w:pPr>
      <w:ind w:left="787"/>
      <w:outlineLvl w:val="0"/>
    </w:pPr>
    <w:rPr>
      <w:b/>
      <w:bCs/>
      <w:sz w:val="24"/>
      <w:szCs w:val="24"/>
    </w:rPr>
  </w:style>
  <w:style w:type="paragraph" w:styleId="Titolo2">
    <w:name w:val="heading 2"/>
    <w:basedOn w:val="Normale"/>
    <w:next w:val="Titolo3"/>
    <w:link w:val="Titolo2Carattere"/>
    <w:qFormat/>
    <w:pPr>
      <w:keepNext/>
      <w:widowControl/>
      <w:autoSpaceDE/>
      <w:autoSpaceDN/>
      <w:spacing w:before="560" w:after="120" w:line="276" w:lineRule="auto"/>
      <w:jc w:val="both"/>
      <w:outlineLvl w:val="1"/>
    </w:pPr>
    <w:rPr>
      <w:rFonts w:ascii="Garamond" w:hAnsi="Garamond"/>
      <w:b/>
      <w:bCs/>
      <w:iCs/>
      <w:caps/>
      <w:sz w:val="24"/>
      <w:szCs w:val="28"/>
      <w:lang w:val="x-none"/>
    </w:rPr>
  </w:style>
  <w:style w:type="paragraph" w:styleId="Titolo3">
    <w:name w:val="heading 3"/>
    <w:basedOn w:val="Normale"/>
    <w:next w:val="Normale"/>
    <w:link w:val="Titolo3Carattere"/>
    <w:unhideWhenUsed/>
    <w:qFormat/>
    <w:rsid w:val="00AA58B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link w:val="Titolo4Carattere"/>
    <w:uiPriority w:val="9"/>
    <w:semiHidden/>
    <w:unhideWhenUsed/>
    <w:qFormat/>
    <w:pPr>
      <w:autoSpaceDE/>
      <w:autoSpaceDN/>
      <w:ind w:left="228"/>
      <w:jc w:val="both"/>
      <w:outlineLvl w:val="3"/>
    </w:pPr>
    <w:rPr>
      <w:rFonts w:ascii="Trebuchet MS" w:eastAsia="Trebuchet MS" w:hAnsi="Trebuchet MS" w:cs="Trebuchet MS"/>
      <w:b/>
      <w:bCs/>
      <w:i/>
      <w:iCs/>
      <w:sz w:val="18"/>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Pr>
      <w:rFonts w:ascii="Trebuchet MS" w:eastAsia="Trebuchet MS" w:hAnsi="Trebuchet MS" w:cs="Trebuchet MS"/>
      <w:b/>
      <w:bCs/>
      <w:i/>
      <w:iCs/>
      <w:sz w:val="18"/>
      <w:szCs w:val="18"/>
      <w:lang w:val="it-IT" w:eastAsia="it-IT"/>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2448A7"/>
    <w:pPr>
      <w:spacing w:before="11"/>
      <w:ind w:left="646" w:hanging="426"/>
    </w:pPr>
    <w:rPr>
      <w:rFonts w:ascii="Arial Narrow" w:hAnsi="Arial Narrow"/>
      <w:b/>
      <w:bCs/>
      <w:szCs w:val="24"/>
    </w:rPr>
  </w:style>
  <w:style w:type="paragraph" w:styleId="Sommario2">
    <w:name w:val="toc 2"/>
    <w:basedOn w:val="Normale"/>
    <w:uiPriority w:val="39"/>
    <w:qFormat/>
    <w:rsid w:val="002448A7"/>
    <w:pPr>
      <w:spacing w:before="229"/>
      <w:ind w:left="220"/>
    </w:pPr>
    <w:rPr>
      <w:rFonts w:ascii="Arial Narrow" w:hAnsi="Arial Narrow"/>
      <w:b/>
      <w:bCs/>
      <w:szCs w:val="24"/>
    </w:rPr>
  </w:style>
  <w:style w:type="paragraph" w:styleId="Sommario3">
    <w:name w:val="toc 3"/>
    <w:basedOn w:val="Normale"/>
    <w:uiPriority w:val="1"/>
    <w:qFormat/>
    <w:pPr>
      <w:spacing w:before="12"/>
      <w:ind w:left="646"/>
    </w:pPr>
    <w:rPr>
      <w:b/>
      <w:bCs/>
      <w:sz w:val="24"/>
      <w:szCs w:val="24"/>
    </w:rPr>
  </w:style>
  <w:style w:type="paragraph" w:styleId="Corpotesto">
    <w:name w:val="Body Text"/>
    <w:basedOn w:val="Normale"/>
    <w:link w:val="CorpotestoCarattere"/>
    <w:uiPriority w:val="1"/>
    <w:qFormat/>
    <w:pPr>
      <w:spacing w:before="95"/>
      <w:ind w:left="220"/>
      <w:jc w:val="both"/>
    </w:pPr>
    <w:rPr>
      <w:sz w:val="24"/>
      <w:szCs w:val="24"/>
    </w:rPr>
  </w:style>
  <w:style w:type="character" w:customStyle="1" w:styleId="CorpotestoCarattere">
    <w:name w:val="Corpo testo Carattere"/>
    <w:basedOn w:val="Carpredefinitoparagrafo"/>
    <w:link w:val="Corpotesto"/>
    <w:uiPriority w:val="1"/>
    <w:rPr>
      <w:rFonts w:ascii="Times New Roman" w:eastAsia="Times New Roman" w:hAnsi="Times New Roman" w:cs="Times New Roman"/>
      <w:sz w:val="24"/>
      <w:szCs w:val="24"/>
      <w:lang w:val="it-IT"/>
    </w:rPr>
  </w:style>
  <w:style w:type="paragraph" w:styleId="Titolo">
    <w:name w:val="Title"/>
    <w:basedOn w:val="Normale"/>
    <w:link w:val="TitoloCarattere"/>
    <w:uiPriority w:val="1"/>
    <w:qFormat/>
    <w:pPr>
      <w:spacing w:before="224"/>
      <w:ind w:left="63"/>
    </w:pPr>
    <w:rPr>
      <w:b/>
      <w:bCs/>
      <w:sz w:val="40"/>
      <w:szCs w:val="40"/>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pPr>
      <w:spacing w:before="95"/>
      <w:ind w:left="504" w:hanging="285"/>
      <w:jc w:val="both"/>
    </w:p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34"/>
    <w:qFormat/>
    <w:locked/>
    <w:rPr>
      <w:rFonts w:ascii="Times New Roman" w:eastAsia="Times New Roman" w:hAnsi="Times New Roman" w:cs="Times New Roman"/>
      <w:lang w:val="it-IT"/>
    </w:rPr>
  </w:style>
  <w:style w:type="paragraph" w:customStyle="1" w:styleId="TableParagraph">
    <w:name w:val="Table Paragraph"/>
    <w:basedOn w:val="Normale"/>
    <w:uiPriority w:val="1"/>
    <w:qFormat/>
    <w:rPr>
      <w:rFonts w:ascii="Calibri" w:eastAsia="Calibri" w:hAnsi="Calibri" w:cs="Calibri"/>
    </w:rPr>
  </w:style>
  <w:style w:type="character" w:styleId="Collegamentoipertestuale">
    <w:name w:val="Hyperlink"/>
    <w:basedOn w:val="Carpredefinitoparagrafo"/>
    <w:uiPriority w:val="99"/>
    <w:unhideWhenUsed/>
    <w:rPr>
      <w:color w:val="0000FF"/>
      <w:u w:val="single"/>
    </w:rPr>
  </w:style>
  <w:style w:type="paragraph" w:customStyle="1" w:styleId="Normale1">
    <w:name w:val="Normale1"/>
    <w:qFormat/>
    <w:pPr>
      <w:widowControl/>
      <w:suppressAutoHyphens/>
      <w:autoSpaceDE/>
      <w:spacing w:line="276" w:lineRule="auto"/>
      <w:textAlignment w:val="baseline"/>
    </w:pPr>
    <w:rPr>
      <w:rFonts w:ascii="Liberation Serif" w:eastAsia="SimSun" w:hAnsi="Liberation Serif" w:cs="Mangal"/>
      <w:kern w:val="3"/>
      <w:sz w:val="24"/>
      <w:szCs w:val="24"/>
      <w:lang w:val="it-IT" w:eastAsia="zh-CN" w:bidi="hi-IN"/>
    </w:rPr>
  </w:style>
  <w:style w:type="paragraph" w:styleId="Revisione">
    <w:name w:val="Revision"/>
    <w:hidden/>
    <w:uiPriority w:val="99"/>
    <w:semiHidden/>
    <w:rsid w:val="00863A08"/>
    <w:pPr>
      <w:widowControl/>
      <w:autoSpaceDE/>
      <w:autoSpaceDN/>
    </w:pPr>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863A0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63A08"/>
    <w:rPr>
      <w:rFonts w:ascii="Segoe UI" w:eastAsia="Times New Roman" w:hAnsi="Segoe UI" w:cs="Segoe UI"/>
      <w:sz w:val="18"/>
      <w:szCs w:val="18"/>
      <w:lang w:val="it-IT"/>
    </w:rPr>
  </w:style>
  <w:style w:type="paragraph" w:styleId="Intestazione">
    <w:name w:val="header"/>
    <w:basedOn w:val="Normale"/>
    <w:link w:val="IntestazioneCarattere"/>
    <w:uiPriority w:val="99"/>
    <w:unhideWhenUsed/>
    <w:rsid w:val="00AE386F"/>
    <w:pPr>
      <w:tabs>
        <w:tab w:val="center" w:pos="4819"/>
        <w:tab w:val="right" w:pos="9638"/>
      </w:tabs>
    </w:pPr>
  </w:style>
  <w:style w:type="character" w:customStyle="1" w:styleId="IntestazioneCarattere">
    <w:name w:val="Intestazione Carattere"/>
    <w:basedOn w:val="Carpredefinitoparagrafo"/>
    <w:link w:val="Intestazione"/>
    <w:uiPriority w:val="99"/>
    <w:rsid w:val="00AE386F"/>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E386F"/>
    <w:pPr>
      <w:tabs>
        <w:tab w:val="center" w:pos="4819"/>
        <w:tab w:val="right" w:pos="9638"/>
      </w:tabs>
    </w:pPr>
  </w:style>
  <w:style w:type="character" w:customStyle="1" w:styleId="PidipaginaCarattere">
    <w:name w:val="Piè di pagina Carattere"/>
    <w:basedOn w:val="Carpredefinitoparagrafo"/>
    <w:link w:val="Pidipagina"/>
    <w:uiPriority w:val="99"/>
    <w:qFormat/>
    <w:rsid w:val="00AE386F"/>
    <w:rPr>
      <w:rFonts w:ascii="Times New Roman" w:eastAsia="Times New Roman" w:hAnsi="Times New Roman" w:cs="Times New Roman"/>
      <w:lang w:val="it-IT"/>
    </w:rPr>
  </w:style>
  <w:style w:type="paragraph" w:styleId="NormaleWeb">
    <w:name w:val="Normal (Web)"/>
    <w:basedOn w:val="Normale"/>
    <w:uiPriority w:val="99"/>
    <w:unhideWhenUsed/>
    <w:qFormat/>
    <w:rsid w:val="0051547C"/>
    <w:pPr>
      <w:widowControl/>
      <w:autoSpaceDE/>
      <w:autoSpaceDN/>
      <w:spacing w:before="100" w:beforeAutospacing="1" w:after="100" w:afterAutospacing="1"/>
    </w:pPr>
    <w:rPr>
      <w:sz w:val="24"/>
      <w:szCs w:val="24"/>
      <w:lang w:eastAsia="it-IT"/>
    </w:rPr>
  </w:style>
  <w:style w:type="character" w:customStyle="1" w:styleId="Menzionenonrisolta1">
    <w:name w:val="Menzione non risolta1"/>
    <w:basedOn w:val="Carpredefinitoparagrafo"/>
    <w:uiPriority w:val="99"/>
    <w:semiHidden/>
    <w:unhideWhenUsed/>
    <w:rsid w:val="00074735"/>
    <w:rPr>
      <w:color w:val="605E5C"/>
      <w:shd w:val="clear" w:color="auto" w:fill="E1DFDD"/>
    </w:rPr>
  </w:style>
  <w:style w:type="character" w:customStyle="1" w:styleId="Titolo1Carattere">
    <w:name w:val="Titolo 1 Carattere"/>
    <w:basedOn w:val="Carpredefinitoparagrafo"/>
    <w:link w:val="Titolo1"/>
    <w:uiPriority w:val="1"/>
    <w:rsid w:val="00A80AF3"/>
    <w:rPr>
      <w:rFonts w:ascii="Times New Roman" w:eastAsia="Times New Roman" w:hAnsi="Times New Roman" w:cs="Times New Roman"/>
      <w:b/>
      <w:bCs/>
      <w:sz w:val="24"/>
      <w:szCs w:val="24"/>
      <w:lang w:val="it-IT"/>
    </w:rPr>
  </w:style>
  <w:style w:type="paragraph" w:customStyle="1" w:styleId="msonormal0">
    <w:name w:val="msonormal"/>
    <w:basedOn w:val="Normale"/>
    <w:rsid w:val="00A80AF3"/>
    <w:pPr>
      <w:widowControl/>
      <w:autoSpaceDE/>
      <w:autoSpaceDN/>
      <w:spacing w:before="100" w:beforeAutospacing="1" w:after="100" w:afterAutospacing="1"/>
    </w:pPr>
    <w:rPr>
      <w:sz w:val="24"/>
      <w:szCs w:val="24"/>
      <w:lang w:eastAsia="it-IT"/>
    </w:rPr>
  </w:style>
  <w:style w:type="character" w:customStyle="1" w:styleId="TitoloCarattere">
    <w:name w:val="Titolo Carattere"/>
    <w:basedOn w:val="Carpredefinitoparagrafo"/>
    <w:link w:val="Titolo"/>
    <w:uiPriority w:val="1"/>
    <w:rsid w:val="00A80AF3"/>
    <w:rPr>
      <w:rFonts w:ascii="Times New Roman" w:eastAsia="Times New Roman" w:hAnsi="Times New Roman" w:cs="Times New Roman"/>
      <w:b/>
      <w:bCs/>
      <w:sz w:val="40"/>
      <w:szCs w:val="40"/>
      <w:lang w:val="it-IT"/>
    </w:rPr>
  </w:style>
  <w:style w:type="character" w:styleId="Collegamentovisitato">
    <w:name w:val="FollowedHyperlink"/>
    <w:basedOn w:val="Carpredefinitoparagrafo"/>
    <w:uiPriority w:val="99"/>
    <w:semiHidden/>
    <w:unhideWhenUsed/>
    <w:rsid w:val="00A80AF3"/>
    <w:rPr>
      <w:color w:val="800080"/>
      <w:u w:val="single"/>
    </w:rPr>
  </w:style>
  <w:style w:type="character" w:customStyle="1" w:styleId="Titolo3Carattere">
    <w:name w:val="Titolo 3 Carattere"/>
    <w:basedOn w:val="Carpredefinitoparagrafo"/>
    <w:link w:val="Titolo3"/>
    <w:uiPriority w:val="9"/>
    <w:semiHidden/>
    <w:rsid w:val="00AA58B5"/>
    <w:rPr>
      <w:rFonts w:asciiTheme="majorHAnsi" w:eastAsiaTheme="majorEastAsia" w:hAnsiTheme="majorHAnsi" w:cstheme="majorBidi"/>
      <w:color w:val="243F60" w:themeColor="accent1" w:themeShade="7F"/>
      <w:sz w:val="24"/>
      <w:szCs w:val="24"/>
      <w:lang w:val="it-IT"/>
    </w:rPr>
  </w:style>
  <w:style w:type="table" w:styleId="Grigliatabella">
    <w:name w:val="Table Grid"/>
    <w:basedOn w:val="Tabellanormale"/>
    <w:uiPriority w:val="39"/>
    <w:rsid w:val="00AA58B5"/>
    <w:pPr>
      <w:widowControl/>
      <w:autoSpaceDE/>
      <w:autoSpaceDN/>
    </w:pPr>
    <w:rPr>
      <w:rFonts w:ascii="Calibri" w:eastAsia="Calibri"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Pr>
      <w:rFonts w:ascii="Garamond" w:eastAsia="Times New Roman" w:hAnsi="Garamond" w:cs="Times New Roman"/>
      <w:b/>
      <w:bCs/>
      <w:iCs/>
      <w:caps/>
      <w:sz w:val="24"/>
      <w:szCs w:val="28"/>
      <w:lang w:val="x-none"/>
    </w:rPr>
  </w:style>
  <w:style w:type="paragraph" w:styleId="Didascalia">
    <w:name w:val="caption"/>
    <w:basedOn w:val="Normale"/>
    <w:next w:val="Normale"/>
    <w:qFormat/>
    <w:pPr>
      <w:widowControl/>
      <w:autoSpaceDE/>
      <w:autoSpaceDN/>
      <w:spacing w:before="120" w:line="276" w:lineRule="auto"/>
      <w:jc w:val="both"/>
    </w:pPr>
    <w:rPr>
      <w:rFonts w:ascii="Garamond" w:hAnsi="Garamond"/>
      <w:iCs/>
      <w:sz w:val="24"/>
      <w:szCs w:val="18"/>
    </w:rPr>
  </w:style>
  <w:style w:type="character" w:customStyle="1" w:styleId="FootnoteCharacters">
    <w:name w:val="Footnote Characters"/>
    <w:basedOn w:val="Carpredefinitoparagrafo"/>
    <w:uiPriority w:val="99"/>
    <w:semiHidden/>
    <w:unhideWhenUsed/>
    <w:qFormat/>
    <w:rPr>
      <w:vertAlign w:val="superscript"/>
    </w:rPr>
  </w:style>
  <w:style w:type="character" w:styleId="Rimandocommento">
    <w:name w:val="annotation reference"/>
    <w:basedOn w:val="Carpredefinitoparagrafo"/>
    <w:uiPriority w:val="99"/>
    <w:semiHidden/>
    <w:unhideWhenUsed/>
    <w:rsid w:val="004E3588"/>
    <w:rPr>
      <w:sz w:val="16"/>
      <w:szCs w:val="16"/>
    </w:rPr>
  </w:style>
  <w:style w:type="paragraph" w:styleId="Testocommento">
    <w:name w:val="annotation text"/>
    <w:basedOn w:val="Normale"/>
    <w:link w:val="TestocommentoCarattere"/>
    <w:uiPriority w:val="99"/>
    <w:unhideWhenUsed/>
    <w:rsid w:val="004E3588"/>
    <w:rPr>
      <w:sz w:val="20"/>
      <w:szCs w:val="20"/>
    </w:rPr>
  </w:style>
  <w:style w:type="character" w:customStyle="1" w:styleId="TestocommentoCarattere">
    <w:name w:val="Testo commento Carattere"/>
    <w:basedOn w:val="Carpredefinitoparagrafo"/>
    <w:link w:val="Testocommento"/>
    <w:uiPriority w:val="99"/>
    <w:rsid w:val="004E358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4E3588"/>
    <w:rPr>
      <w:b/>
      <w:bCs/>
    </w:rPr>
  </w:style>
  <w:style w:type="character" w:customStyle="1" w:styleId="SoggettocommentoCarattere">
    <w:name w:val="Soggetto commento Carattere"/>
    <w:basedOn w:val="TestocommentoCarattere"/>
    <w:link w:val="Soggettocommento"/>
    <w:uiPriority w:val="99"/>
    <w:semiHidden/>
    <w:rsid w:val="004E3588"/>
    <w:rPr>
      <w:rFonts w:ascii="Times New Roman" w:eastAsia="Times New Roman" w:hAnsi="Times New Roman" w:cs="Times New Roman"/>
      <w:b/>
      <w:bCs/>
      <w:sz w:val="20"/>
      <w:szCs w:val="20"/>
      <w:lang w:val="it-IT"/>
    </w:rPr>
  </w:style>
  <w:style w:type="paragraph" w:customStyle="1" w:styleId="Default">
    <w:name w:val="Default"/>
    <w:rsid w:val="005B35A3"/>
    <w:pPr>
      <w:widowControl/>
      <w:adjustRightInd w:val="0"/>
    </w:pPr>
    <w:rPr>
      <w:rFonts w:ascii="Times New Roman" w:hAnsi="Times New Roman" w:cs="Times New Roman"/>
      <w:color w:val="000000"/>
      <w:sz w:val="24"/>
      <w:szCs w:val="24"/>
      <w:lang w:val="it-IT"/>
    </w:rPr>
  </w:style>
  <w:style w:type="character" w:customStyle="1" w:styleId="Menzionenonrisolta2">
    <w:name w:val="Menzione non risolta2"/>
    <w:basedOn w:val="Carpredefinitoparagrafo"/>
    <w:uiPriority w:val="99"/>
    <w:semiHidden/>
    <w:unhideWhenUsed/>
    <w:rsid w:val="00050716"/>
    <w:rPr>
      <w:color w:val="605E5C"/>
      <w:shd w:val="clear" w:color="auto" w:fill="E1DFDD"/>
    </w:rPr>
  </w:style>
  <w:style w:type="paragraph" w:customStyle="1" w:styleId="testo-leggedj-para-r1">
    <w:name w:val="testo-legge_dj-para-r1"/>
    <w:basedOn w:val="Normale"/>
    <w:rsid w:val="008A5662"/>
    <w:pPr>
      <w:widowControl/>
      <w:pBdr>
        <w:top w:val="none" w:sz="0" w:space="1" w:color="auto"/>
        <w:bottom w:val="none" w:sz="0" w:space="1" w:color="auto"/>
      </w:pBdr>
      <w:autoSpaceDE/>
      <w:autoSpaceDN/>
      <w:spacing w:line="330" w:lineRule="atLeast"/>
      <w:jc w:val="both"/>
    </w:pPr>
    <w:rPr>
      <w:rFonts w:ascii="Arial" w:eastAsia="Arial" w:hAnsi="Arial" w:cs="Arial"/>
      <w:sz w:val="24"/>
      <w:szCs w:val="24"/>
      <w:lang w:eastAsia="it-IT"/>
    </w:rPr>
  </w:style>
  <w:style w:type="paragraph" w:styleId="Nessunaspaziatura">
    <w:name w:val="No Spacing"/>
    <w:uiPriority w:val="1"/>
    <w:unhideWhenUsed/>
    <w:qFormat/>
    <w:rsid w:val="00AC1E88"/>
    <w:pPr>
      <w:widowControl/>
      <w:autoSpaceDE/>
      <w:autoSpaceDN/>
    </w:pPr>
    <w:rPr>
      <w:rFonts w:ascii="Arial" w:eastAsia="Arial" w:hAnsi="Arial" w:cs="Arial"/>
      <w:sz w:val="24"/>
      <w:szCs w:val="24"/>
      <w:lang w:val="it-IT" w:eastAsia="it-IT"/>
    </w:rPr>
  </w:style>
  <w:style w:type="paragraph" w:customStyle="1" w:styleId="Stile1">
    <w:name w:val="Stile1"/>
    <w:basedOn w:val="Corpotesto"/>
    <w:link w:val="Stile1Carattere"/>
    <w:uiPriority w:val="1"/>
    <w:qFormat/>
    <w:rsid w:val="00E07322"/>
    <w:pPr>
      <w:numPr>
        <w:ilvl w:val="3"/>
        <w:numId w:val="1"/>
      </w:numPr>
      <w:tabs>
        <w:tab w:val="left" w:pos="9639"/>
      </w:tabs>
      <w:spacing w:before="0" w:line="276" w:lineRule="auto"/>
      <w:ind w:left="426" w:hanging="426"/>
    </w:pPr>
    <w:rPr>
      <w:rFonts w:ascii="Arial Narrow" w:hAnsi="Arial Narrow"/>
      <w:sz w:val="22"/>
      <w:szCs w:val="22"/>
    </w:rPr>
  </w:style>
  <w:style w:type="paragraph" w:customStyle="1" w:styleId="Stile2">
    <w:name w:val="Stile2"/>
    <w:basedOn w:val="Corpotesto"/>
    <w:link w:val="Stile2Carattere"/>
    <w:uiPriority w:val="1"/>
    <w:qFormat/>
    <w:rsid w:val="00456E18"/>
    <w:pPr>
      <w:tabs>
        <w:tab w:val="left" w:pos="9639"/>
      </w:tabs>
      <w:spacing w:before="0" w:line="276" w:lineRule="auto"/>
      <w:ind w:left="0"/>
    </w:pPr>
    <w:rPr>
      <w:rFonts w:ascii="Arial Narrow" w:hAnsi="Arial Narrow" w:cs="Arial"/>
      <w:sz w:val="22"/>
      <w:szCs w:val="22"/>
    </w:rPr>
  </w:style>
  <w:style w:type="character" w:customStyle="1" w:styleId="Stile1Carattere">
    <w:name w:val="Stile1 Carattere"/>
    <w:basedOn w:val="CorpotestoCarattere"/>
    <w:link w:val="Stile1"/>
    <w:uiPriority w:val="1"/>
    <w:rsid w:val="00E07322"/>
    <w:rPr>
      <w:rFonts w:ascii="Arial Narrow" w:eastAsia="Times New Roman" w:hAnsi="Arial Narrow" w:cs="Times New Roman"/>
      <w:sz w:val="24"/>
      <w:szCs w:val="24"/>
      <w:lang w:val="it-IT"/>
    </w:rPr>
  </w:style>
  <w:style w:type="paragraph" w:customStyle="1" w:styleId="Stile3">
    <w:name w:val="Stile3"/>
    <w:basedOn w:val="Corpotesto"/>
    <w:link w:val="Stile3Carattere"/>
    <w:uiPriority w:val="1"/>
    <w:qFormat/>
    <w:rsid w:val="00456E18"/>
    <w:pPr>
      <w:tabs>
        <w:tab w:val="left" w:pos="9639"/>
      </w:tabs>
      <w:spacing w:before="0" w:line="276" w:lineRule="auto"/>
      <w:ind w:left="0" w:right="224"/>
    </w:pPr>
    <w:rPr>
      <w:rFonts w:ascii="Arial Narrow" w:hAnsi="Arial Narrow" w:cs="Arial"/>
      <w:sz w:val="22"/>
      <w:szCs w:val="22"/>
    </w:rPr>
  </w:style>
  <w:style w:type="character" w:customStyle="1" w:styleId="Stile2Carattere">
    <w:name w:val="Stile2 Carattere"/>
    <w:basedOn w:val="CorpotestoCarattere"/>
    <w:link w:val="Stile2"/>
    <w:uiPriority w:val="1"/>
    <w:rsid w:val="00456E18"/>
    <w:rPr>
      <w:rFonts w:ascii="Arial Narrow" w:eastAsia="Times New Roman" w:hAnsi="Arial Narrow" w:cs="Arial"/>
      <w:sz w:val="24"/>
      <w:szCs w:val="24"/>
      <w:lang w:val="it-IT"/>
    </w:rPr>
  </w:style>
  <w:style w:type="character" w:customStyle="1" w:styleId="Stile3Carattere">
    <w:name w:val="Stile3 Carattere"/>
    <w:basedOn w:val="CorpotestoCarattere"/>
    <w:link w:val="Stile3"/>
    <w:uiPriority w:val="1"/>
    <w:rsid w:val="00456E18"/>
    <w:rPr>
      <w:rFonts w:ascii="Arial Narrow" w:eastAsia="Times New Roman" w:hAnsi="Arial Narrow" w:cs="Arial"/>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2521">
      <w:bodyDiv w:val="1"/>
      <w:marLeft w:val="0"/>
      <w:marRight w:val="0"/>
      <w:marTop w:val="0"/>
      <w:marBottom w:val="0"/>
      <w:divBdr>
        <w:top w:val="none" w:sz="0" w:space="0" w:color="auto"/>
        <w:left w:val="none" w:sz="0" w:space="0" w:color="auto"/>
        <w:bottom w:val="none" w:sz="0" w:space="0" w:color="auto"/>
        <w:right w:val="none" w:sz="0" w:space="0" w:color="auto"/>
      </w:divBdr>
    </w:div>
    <w:div w:id="109711473">
      <w:bodyDiv w:val="1"/>
      <w:marLeft w:val="0"/>
      <w:marRight w:val="0"/>
      <w:marTop w:val="0"/>
      <w:marBottom w:val="0"/>
      <w:divBdr>
        <w:top w:val="none" w:sz="0" w:space="0" w:color="auto"/>
        <w:left w:val="none" w:sz="0" w:space="0" w:color="auto"/>
        <w:bottom w:val="none" w:sz="0" w:space="0" w:color="auto"/>
        <w:right w:val="none" w:sz="0" w:space="0" w:color="auto"/>
      </w:divBdr>
    </w:div>
    <w:div w:id="168102808">
      <w:bodyDiv w:val="1"/>
      <w:marLeft w:val="0"/>
      <w:marRight w:val="0"/>
      <w:marTop w:val="0"/>
      <w:marBottom w:val="0"/>
      <w:divBdr>
        <w:top w:val="none" w:sz="0" w:space="0" w:color="auto"/>
        <w:left w:val="none" w:sz="0" w:space="0" w:color="auto"/>
        <w:bottom w:val="none" w:sz="0" w:space="0" w:color="auto"/>
        <w:right w:val="none" w:sz="0" w:space="0" w:color="auto"/>
      </w:divBdr>
    </w:div>
    <w:div w:id="182285043">
      <w:bodyDiv w:val="1"/>
      <w:marLeft w:val="0"/>
      <w:marRight w:val="0"/>
      <w:marTop w:val="0"/>
      <w:marBottom w:val="0"/>
      <w:divBdr>
        <w:top w:val="none" w:sz="0" w:space="0" w:color="auto"/>
        <w:left w:val="none" w:sz="0" w:space="0" w:color="auto"/>
        <w:bottom w:val="none" w:sz="0" w:space="0" w:color="auto"/>
        <w:right w:val="none" w:sz="0" w:space="0" w:color="auto"/>
      </w:divBdr>
    </w:div>
    <w:div w:id="214510378">
      <w:bodyDiv w:val="1"/>
      <w:marLeft w:val="0"/>
      <w:marRight w:val="0"/>
      <w:marTop w:val="0"/>
      <w:marBottom w:val="0"/>
      <w:divBdr>
        <w:top w:val="none" w:sz="0" w:space="0" w:color="auto"/>
        <w:left w:val="none" w:sz="0" w:space="0" w:color="auto"/>
        <w:bottom w:val="none" w:sz="0" w:space="0" w:color="auto"/>
        <w:right w:val="none" w:sz="0" w:space="0" w:color="auto"/>
      </w:divBdr>
    </w:div>
    <w:div w:id="214783727">
      <w:bodyDiv w:val="1"/>
      <w:marLeft w:val="0"/>
      <w:marRight w:val="0"/>
      <w:marTop w:val="0"/>
      <w:marBottom w:val="0"/>
      <w:divBdr>
        <w:top w:val="none" w:sz="0" w:space="0" w:color="auto"/>
        <w:left w:val="none" w:sz="0" w:space="0" w:color="auto"/>
        <w:bottom w:val="none" w:sz="0" w:space="0" w:color="auto"/>
        <w:right w:val="none" w:sz="0" w:space="0" w:color="auto"/>
      </w:divBdr>
    </w:div>
    <w:div w:id="257758075">
      <w:bodyDiv w:val="1"/>
      <w:marLeft w:val="0"/>
      <w:marRight w:val="0"/>
      <w:marTop w:val="0"/>
      <w:marBottom w:val="0"/>
      <w:divBdr>
        <w:top w:val="none" w:sz="0" w:space="0" w:color="auto"/>
        <w:left w:val="none" w:sz="0" w:space="0" w:color="auto"/>
        <w:bottom w:val="none" w:sz="0" w:space="0" w:color="auto"/>
        <w:right w:val="none" w:sz="0" w:space="0" w:color="auto"/>
      </w:divBdr>
    </w:div>
    <w:div w:id="284435033">
      <w:bodyDiv w:val="1"/>
      <w:marLeft w:val="0"/>
      <w:marRight w:val="0"/>
      <w:marTop w:val="0"/>
      <w:marBottom w:val="0"/>
      <w:divBdr>
        <w:top w:val="none" w:sz="0" w:space="0" w:color="auto"/>
        <w:left w:val="none" w:sz="0" w:space="0" w:color="auto"/>
        <w:bottom w:val="none" w:sz="0" w:space="0" w:color="auto"/>
        <w:right w:val="none" w:sz="0" w:space="0" w:color="auto"/>
      </w:divBdr>
    </w:div>
    <w:div w:id="316228128">
      <w:bodyDiv w:val="1"/>
      <w:marLeft w:val="0"/>
      <w:marRight w:val="0"/>
      <w:marTop w:val="0"/>
      <w:marBottom w:val="0"/>
      <w:divBdr>
        <w:top w:val="none" w:sz="0" w:space="0" w:color="auto"/>
        <w:left w:val="none" w:sz="0" w:space="0" w:color="auto"/>
        <w:bottom w:val="none" w:sz="0" w:space="0" w:color="auto"/>
        <w:right w:val="none" w:sz="0" w:space="0" w:color="auto"/>
      </w:divBdr>
    </w:div>
    <w:div w:id="365643854">
      <w:bodyDiv w:val="1"/>
      <w:marLeft w:val="0"/>
      <w:marRight w:val="0"/>
      <w:marTop w:val="0"/>
      <w:marBottom w:val="0"/>
      <w:divBdr>
        <w:top w:val="none" w:sz="0" w:space="0" w:color="auto"/>
        <w:left w:val="none" w:sz="0" w:space="0" w:color="auto"/>
        <w:bottom w:val="none" w:sz="0" w:space="0" w:color="auto"/>
        <w:right w:val="none" w:sz="0" w:space="0" w:color="auto"/>
      </w:divBdr>
    </w:div>
    <w:div w:id="387187206">
      <w:bodyDiv w:val="1"/>
      <w:marLeft w:val="0"/>
      <w:marRight w:val="0"/>
      <w:marTop w:val="0"/>
      <w:marBottom w:val="0"/>
      <w:divBdr>
        <w:top w:val="none" w:sz="0" w:space="0" w:color="auto"/>
        <w:left w:val="none" w:sz="0" w:space="0" w:color="auto"/>
        <w:bottom w:val="none" w:sz="0" w:space="0" w:color="auto"/>
        <w:right w:val="none" w:sz="0" w:space="0" w:color="auto"/>
      </w:divBdr>
      <w:divsChild>
        <w:div w:id="8629406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4399679">
      <w:bodyDiv w:val="1"/>
      <w:marLeft w:val="0"/>
      <w:marRight w:val="0"/>
      <w:marTop w:val="0"/>
      <w:marBottom w:val="0"/>
      <w:divBdr>
        <w:top w:val="none" w:sz="0" w:space="0" w:color="auto"/>
        <w:left w:val="none" w:sz="0" w:space="0" w:color="auto"/>
        <w:bottom w:val="none" w:sz="0" w:space="0" w:color="auto"/>
        <w:right w:val="none" w:sz="0" w:space="0" w:color="auto"/>
      </w:divBdr>
    </w:div>
    <w:div w:id="416557898">
      <w:bodyDiv w:val="1"/>
      <w:marLeft w:val="0"/>
      <w:marRight w:val="0"/>
      <w:marTop w:val="0"/>
      <w:marBottom w:val="0"/>
      <w:divBdr>
        <w:top w:val="none" w:sz="0" w:space="0" w:color="auto"/>
        <w:left w:val="none" w:sz="0" w:space="0" w:color="auto"/>
        <w:bottom w:val="none" w:sz="0" w:space="0" w:color="auto"/>
        <w:right w:val="none" w:sz="0" w:space="0" w:color="auto"/>
      </w:divBdr>
    </w:div>
    <w:div w:id="529226937">
      <w:bodyDiv w:val="1"/>
      <w:marLeft w:val="0"/>
      <w:marRight w:val="0"/>
      <w:marTop w:val="0"/>
      <w:marBottom w:val="0"/>
      <w:divBdr>
        <w:top w:val="none" w:sz="0" w:space="0" w:color="auto"/>
        <w:left w:val="none" w:sz="0" w:space="0" w:color="auto"/>
        <w:bottom w:val="none" w:sz="0" w:space="0" w:color="auto"/>
        <w:right w:val="none" w:sz="0" w:space="0" w:color="auto"/>
      </w:divBdr>
      <w:divsChild>
        <w:div w:id="1384137540">
          <w:marLeft w:val="-180"/>
          <w:marRight w:val="-180"/>
          <w:marTop w:val="0"/>
          <w:marBottom w:val="0"/>
          <w:divBdr>
            <w:top w:val="none" w:sz="0" w:space="0" w:color="auto"/>
            <w:left w:val="none" w:sz="0" w:space="0" w:color="auto"/>
            <w:bottom w:val="none" w:sz="0" w:space="0" w:color="auto"/>
            <w:right w:val="none" w:sz="0" w:space="0" w:color="auto"/>
          </w:divBdr>
          <w:divsChild>
            <w:div w:id="11534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05855">
      <w:bodyDiv w:val="1"/>
      <w:marLeft w:val="0"/>
      <w:marRight w:val="0"/>
      <w:marTop w:val="0"/>
      <w:marBottom w:val="0"/>
      <w:divBdr>
        <w:top w:val="none" w:sz="0" w:space="0" w:color="auto"/>
        <w:left w:val="none" w:sz="0" w:space="0" w:color="auto"/>
        <w:bottom w:val="none" w:sz="0" w:space="0" w:color="auto"/>
        <w:right w:val="none" w:sz="0" w:space="0" w:color="auto"/>
      </w:divBdr>
      <w:divsChild>
        <w:div w:id="1810857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4779544">
      <w:bodyDiv w:val="1"/>
      <w:marLeft w:val="0"/>
      <w:marRight w:val="0"/>
      <w:marTop w:val="0"/>
      <w:marBottom w:val="0"/>
      <w:divBdr>
        <w:top w:val="none" w:sz="0" w:space="0" w:color="auto"/>
        <w:left w:val="none" w:sz="0" w:space="0" w:color="auto"/>
        <w:bottom w:val="none" w:sz="0" w:space="0" w:color="auto"/>
        <w:right w:val="none" w:sz="0" w:space="0" w:color="auto"/>
      </w:divBdr>
    </w:div>
    <w:div w:id="607195676">
      <w:bodyDiv w:val="1"/>
      <w:marLeft w:val="0"/>
      <w:marRight w:val="0"/>
      <w:marTop w:val="0"/>
      <w:marBottom w:val="0"/>
      <w:divBdr>
        <w:top w:val="none" w:sz="0" w:space="0" w:color="auto"/>
        <w:left w:val="none" w:sz="0" w:space="0" w:color="auto"/>
        <w:bottom w:val="none" w:sz="0" w:space="0" w:color="auto"/>
        <w:right w:val="none" w:sz="0" w:space="0" w:color="auto"/>
      </w:divBdr>
    </w:div>
    <w:div w:id="612514716">
      <w:bodyDiv w:val="1"/>
      <w:marLeft w:val="0"/>
      <w:marRight w:val="0"/>
      <w:marTop w:val="0"/>
      <w:marBottom w:val="0"/>
      <w:divBdr>
        <w:top w:val="none" w:sz="0" w:space="0" w:color="auto"/>
        <w:left w:val="none" w:sz="0" w:space="0" w:color="auto"/>
        <w:bottom w:val="none" w:sz="0" w:space="0" w:color="auto"/>
        <w:right w:val="none" w:sz="0" w:space="0" w:color="auto"/>
      </w:divBdr>
    </w:div>
    <w:div w:id="621108327">
      <w:bodyDiv w:val="1"/>
      <w:marLeft w:val="0"/>
      <w:marRight w:val="0"/>
      <w:marTop w:val="0"/>
      <w:marBottom w:val="0"/>
      <w:divBdr>
        <w:top w:val="none" w:sz="0" w:space="0" w:color="auto"/>
        <w:left w:val="none" w:sz="0" w:space="0" w:color="auto"/>
        <w:bottom w:val="none" w:sz="0" w:space="0" w:color="auto"/>
        <w:right w:val="none" w:sz="0" w:space="0" w:color="auto"/>
      </w:divBdr>
    </w:div>
    <w:div w:id="706876911">
      <w:bodyDiv w:val="1"/>
      <w:marLeft w:val="0"/>
      <w:marRight w:val="0"/>
      <w:marTop w:val="0"/>
      <w:marBottom w:val="0"/>
      <w:divBdr>
        <w:top w:val="none" w:sz="0" w:space="0" w:color="auto"/>
        <w:left w:val="none" w:sz="0" w:space="0" w:color="auto"/>
        <w:bottom w:val="none" w:sz="0" w:space="0" w:color="auto"/>
        <w:right w:val="none" w:sz="0" w:space="0" w:color="auto"/>
      </w:divBdr>
    </w:div>
    <w:div w:id="709768372">
      <w:bodyDiv w:val="1"/>
      <w:marLeft w:val="0"/>
      <w:marRight w:val="0"/>
      <w:marTop w:val="0"/>
      <w:marBottom w:val="0"/>
      <w:divBdr>
        <w:top w:val="none" w:sz="0" w:space="0" w:color="auto"/>
        <w:left w:val="none" w:sz="0" w:space="0" w:color="auto"/>
        <w:bottom w:val="none" w:sz="0" w:space="0" w:color="auto"/>
        <w:right w:val="none" w:sz="0" w:space="0" w:color="auto"/>
      </w:divBdr>
    </w:div>
    <w:div w:id="790513488">
      <w:bodyDiv w:val="1"/>
      <w:marLeft w:val="0"/>
      <w:marRight w:val="0"/>
      <w:marTop w:val="0"/>
      <w:marBottom w:val="0"/>
      <w:divBdr>
        <w:top w:val="none" w:sz="0" w:space="0" w:color="auto"/>
        <w:left w:val="none" w:sz="0" w:space="0" w:color="auto"/>
        <w:bottom w:val="none" w:sz="0" w:space="0" w:color="auto"/>
        <w:right w:val="none" w:sz="0" w:space="0" w:color="auto"/>
      </w:divBdr>
      <w:divsChild>
        <w:div w:id="1960068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5514730">
      <w:bodyDiv w:val="1"/>
      <w:marLeft w:val="0"/>
      <w:marRight w:val="0"/>
      <w:marTop w:val="0"/>
      <w:marBottom w:val="0"/>
      <w:divBdr>
        <w:top w:val="none" w:sz="0" w:space="0" w:color="auto"/>
        <w:left w:val="none" w:sz="0" w:space="0" w:color="auto"/>
        <w:bottom w:val="none" w:sz="0" w:space="0" w:color="auto"/>
        <w:right w:val="none" w:sz="0" w:space="0" w:color="auto"/>
      </w:divBdr>
    </w:div>
    <w:div w:id="986862897">
      <w:bodyDiv w:val="1"/>
      <w:marLeft w:val="0"/>
      <w:marRight w:val="0"/>
      <w:marTop w:val="0"/>
      <w:marBottom w:val="0"/>
      <w:divBdr>
        <w:top w:val="none" w:sz="0" w:space="0" w:color="auto"/>
        <w:left w:val="none" w:sz="0" w:space="0" w:color="auto"/>
        <w:bottom w:val="none" w:sz="0" w:space="0" w:color="auto"/>
        <w:right w:val="none" w:sz="0" w:space="0" w:color="auto"/>
      </w:divBdr>
    </w:div>
    <w:div w:id="1126699664">
      <w:bodyDiv w:val="1"/>
      <w:marLeft w:val="0"/>
      <w:marRight w:val="0"/>
      <w:marTop w:val="0"/>
      <w:marBottom w:val="0"/>
      <w:divBdr>
        <w:top w:val="none" w:sz="0" w:space="0" w:color="auto"/>
        <w:left w:val="none" w:sz="0" w:space="0" w:color="auto"/>
        <w:bottom w:val="none" w:sz="0" w:space="0" w:color="auto"/>
        <w:right w:val="none" w:sz="0" w:space="0" w:color="auto"/>
      </w:divBdr>
    </w:div>
    <w:div w:id="1231578217">
      <w:bodyDiv w:val="1"/>
      <w:marLeft w:val="0"/>
      <w:marRight w:val="0"/>
      <w:marTop w:val="0"/>
      <w:marBottom w:val="0"/>
      <w:divBdr>
        <w:top w:val="none" w:sz="0" w:space="0" w:color="auto"/>
        <w:left w:val="none" w:sz="0" w:space="0" w:color="auto"/>
        <w:bottom w:val="none" w:sz="0" w:space="0" w:color="auto"/>
        <w:right w:val="none" w:sz="0" w:space="0" w:color="auto"/>
      </w:divBdr>
    </w:div>
    <w:div w:id="1287657380">
      <w:bodyDiv w:val="1"/>
      <w:marLeft w:val="0"/>
      <w:marRight w:val="0"/>
      <w:marTop w:val="0"/>
      <w:marBottom w:val="0"/>
      <w:divBdr>
        <w:top w:val="none" w:sz="0" w:space="0" w:color="auto"/>
        <w:left w:val="none" w:sz="0" w:space="0" w:color="auto"/>
        <w:bottom w:val="none" w:sz="0" w:space="0" w:color="auto"/>
        <w:right w:val="none" w:sz="0" w:space="0" w:color="auto"/>
      </w:divBdr>
    </w:div>
    <w:div w:id="1535536699">
      <w:bodyDiv w:val="1"/>
      <w:marLeft w:val="0"/>
      <w:marRight w:val="0"/>
      <w:marTop w:val="0"/>
      <w:marBottom w:val="0"/>
      <w:divBdr>
        <w:top w:val="none" w:sz="0" w:space="0" w:color="auto"/>
        <w:left w:val="none" w:sz="0" w:space="0" w:color="auto"/>
        <w:bottom w:val="none" w:sz="0" w:space="0" w:color="auto"/>
        <w:right w:val="none" w:sz="0" w:space="0" w:color="auto"/>
      </w:divBdr>
    </w:div>
    <w:div w:id="1576280604">
      <w:bodyDiv w:val="1"/>
      <w:marLeft w:val="0"/>
      <w:marRight w:val="0"/>
      <w:marTop w:val="0"/>
      <w:marBottom w:val="0"/>
      <w:divBdr>
        <w:top w:val="none" w:sz="0" w:space="0" w:color="auto"/>
        <w:left w:val="none" w:sz="0" w:space="0" w:color="auto"/>
        <w:bottom w:val="none" w:sz="0" w:space="0" w:color="auto"/>
        <w:right w:val="none" w:sz="0" w:space="0" w:color="auto"/>
      </w:divBdr>
    </w:div>
    <w:div w:id="1607688207">
      <w:bodyDiv w:val="1"/>
      <w:marLeft w:val="0"/>
      <w:marRight w:val="0"/>
      <w:marTop w:val="0"/>
      <w:marBottom w:val="0"/>
      <w:divBdr>
        <w:top w:val="none" w:sz="0" w:space="0" w:color="auto"/>
        <w:left w:val="none" w:sz="0" w:space="0" w:color="auto"/>
        <w:bottom w:val="none" w:sz="0" w:space="0" w:color="auto"/>
        <w:right w:val="none" w:sz="0" w:space="0" w:color="auto"/>
      </w:divBdr>
    </w:div>
    <w:div w:id="1684092478">
      <w:bodyDiv w:val="1"/>
      <w:marLeft w:val="0"/>
      <w:marRight w:val="0"/>
      <w:marTop w:val="0"/>
      <w:marBottom w:val="0"/>
      <w:divBdr>
        <w:top w:val="none" w:sz="0" w:space="0" w:color="auto"/>
        <w:left w:val="none" w:sz="0" w:space="0" w:color="auto"/>
        <w:bottom w:val="none" w:sz="0" w:space="0" w:color="auto"/>
        <w:right w:val="none" w:sz="0" w:space="0" w:color="auto"/>
      </w:divBdr>
    </w:div>
    <w:div w:id="1764955534">
      <w:bodyDiv w:val="1"/>
      <w:marLeft w:val="0"/>
      <w:marRight w:val="0"/>
      <w:marTop w:val="0"/>
      <w:marBottom w:val="0"/>
      <w:divBdr>
        <w:top w:val="none" w:sz="0" w:space="0" w:color="auto"/>
        <w:left w:val="none" w:sz="0" w:space="0" w:color="auto"/>
        <w:bottom w:val="none" w:sz="0" w:space="0" w:color="auto"/>
        <w:right w:val="none" w:sz="0" w:space="0" w:color="auto"/>
      </w:divBdr>
      <w:divsChild>
        <w:div w:id="12715516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8258851">
      <w:bodyDiv w:val="1"/>
      <w:marLeft w:val="0"/>
      <w:marRight w:val="0"/>
      <w:marTop w:val="0"/>
      <w:marBottom w:val="0"/>
      <w:divBdr>
        <w:top w:val="none" w:sz="0" w:space="0" w:color="auto"/>
        <w:left w:val="none" w:sz="0" w:space="0" w:color="auto"/>
        <w:bottom w:val="none" w:sz="0" w:space="0" w:color="auto"/>
        <w:right w:val="none" w:sz="0" w:space="0" w:color="auto"/>
      </w:divBdr>
    </w:div>
    <w:div w:id="1862624268">
      <w:bodyDiv w:val="1"/>
      <w:marLeft w:val="0"/>
      <w:marRight w:val="0"/>
      <w:marTop w:val="0"/>
      <w:marBottom w:val="0"/>
      <w:divBdr>
        <w:top w:val="none" w:sz="0" w:space="0" w:color="auto"/>
        <w:left w:val="none" w:sz="0" w:space="0" w:color="auto"/>
        <w:bottom w:val="none" w:sz="0" w:space="0" w:color="auto"/>
        <w:right w:val="none" w:sz="0" w:space="0" w:color="auto"/>
      </w:divBdr>
    </w:div>
    <w:div w:id="1922526692">
      <w:bodyDiv w:val="1"/>
      <w:marLeft w:val="0"/>
      <w:marRight w:val="0"/>
      <w:marTop w:val="0"/>
      <w:marBottom w:val="0"/>
      <w:divBdr>
        <w:top w:val="none" w:sz="0" w:space="0" w:color="auto"/>
        <w:left w:val="none" w:sz="0" w:space="0" w:color="auto"/>
        <w:bottom w:val="none" w:sz="0" w:space="0" w:color="auto"/>
        <w:right w:val="none" w:sz="0" w:space="0" w:color="auto"/>
      </w:divBdr>
      <w:divsChild>
        <w:div w:id="1076853129">
          <w:marLeft w:val="0"/>
          <w:marRight w:val="0"/>
          <w:marTop w:val="0"/>
          <w:marBottom w:val="120"/>
          <w:divBdr>
            <w:top w:val="none" w:sz="0" w:space="0" w:color="auto"/>
            <w:left w:val="none" w:sz="0" w:space="0" w:color="auto"/>
            <w:bottom w:val="none" w:sz="0" w:space="0" w:color="auto"/>
            <w:right w:val="none" w:sz="0" w:space="0" w:color="auto"/>
          </w:divBdr>
        </w:div>
        <w:div w:id="467165811">
          <w:marLeft w:val="0"/>
          <w:marRight w:val="0"/>
          <w:marTop w:val="0"/>
          <w:marBottom w:val="120"/>
          <w:divBdr>
            <w:top w:val="none" w:sz="0" w:space="0" w:color="auto"/>
            <w:left w:val="none" w:sz="0" w:space="0" w:color="auto"/>
            <w:bottom w:val="none" w:sz="0" w:space="0" w:color="auto"/>
            <w:right w:val="none" w:sz="0" w:space="0" w:color="auto"/>
          </w:divBdr>
        </w:div>
      </w:divsChild>
    </w:div>
    <w:div w:id="1994946365">
      <w:bodyDiv w:val="1"/>
      <w:marLeft w:val="0"/>
      <w:marRight w:val="0"/>
      <w:marTop w:val="0"/>
      <w:marBottom w:val="0"/>
      <w:divBdr>
        <w:top w:val="none" w:sz="0" w:space="0" w:color="auto"/>
        <w:left w:val="none" w:sz="0" w:space="0" w:color="auto"/>
        <w:bottom w:val="none" w:sz="0" w:space="0" w:color="auto"/>
        <w:right w:val="none" w:sz="0" w:space="0" w:color="auto"/>
      </w:divBdr>
    </w:div>
    <w:div w:id="2041659976">
      <w:bodyDiv w:val="1"/>
      <w:marLeft w:val="0"/>
      <w:marRight w:val="0"/>
      <w:marTop w:val="0"/>
      <w:marBottom w:val="0"/>
      <w:divBdr>
        <w:top w:val="none" w:sz="0" w:space="0" w:color="auto"/>
        <w:left w:val="none" w:sz="0" w:space="0" w:color="auto"/>
        <w:bottom w:val="none" w:sz="0" w:space="0" w:color="auto"/>
        <w:right w:val="none" w:sz="0" w:space="0" w:color="auto"/>
      </w:divBdr>
    </w:div>
    <w:div w:id="2141025261">
      <w:bodyDiv w:val="1"/>
      <w:marLeft w:val="0"/>
      <w:marRight w:val="0"/>
      <w:marTop w:val="0"/>
      <w:marBottom w:val="0"/>
      <w:divBdr>
        <w:top w:val="none" w:sz="0" w:space="0" w:color="auto"/>
        <w:left w:val="none" w:sz="0" w:space="0" w:color="auto"/>
        <w:bottom w:val="none" w:sz="0" w:space="0" w:color="auto"/>
        <w:right w:val="none" w:sz="0" w:space="0" w:color="auto"/>
      </w:divBdr>
    </w:div>
    <w:div w:id="2146313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ncaditalia.it/compiti/vigilanza/avvisi-pub/garanzie-finanziarie/" TargetMode="External"/><Relationship Id="rId18" Type="http://schemas.openxmlformats.org/officeDocument/2006/relationships/hyperlink" Target="http://bd01.leggiditalia.it/cgi-bin/FulShow?TIPO=5&amp;NOTXT=1&amp;KEY=01LX0000107749ART67"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ancaditalia.it/compiti/vigilanza/intermediari/index.html" TargetMode="External"/><Relationship Id="rId17" Type="http://schemas.openxmlformats.org/officeDocument/2006/relationships/hyperlink" Target="http://bd01.leggiditalia.it/cgi-bin/FulShow?TIPO=5&amp;NOTXT=1&amp;KEY=01LX0000107749ART67" TargetMode="External"/><Relationship Id="rId2" Type="http://schemas.openxmlformats.org/officeDocument/2006/relationships/customXml" Target="../customXml/item2.xml"/><Relationship Id="rId16" Type="http://schemas.openxmlformats.org/officeDocument/2006/relationships/hyperlink" Target="mailto:protocollo@pec.anticorruzione.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osettiegatti.eu/info/norme/statali/1993_0385.htm" TargetMode="External"/><Relationship Id="rId5" Type="http://schemas.openxmlformats.org/officeDocument/2006/relationships/settings" Target="settings.xml"/><Relationship Id="rId15" Type="http://schemas.openxmlformats.org/officeDocument/2006/relationships/hyperlink" Target="https://www.anticorruzione.it/-/garanzie-finanziarie" TargetMode="External"/><Relationship Id="rId10" Type="http://schemas.openxmlformats.org/officeDocument/2006/relationships/hyperlink" Target="https://gedisi.sisma2016.gov.it/s/" TargetMode="External"/><Relationship Id="rId19" Type="http://schemas.openxmlformats.org/officeDocument/2006/relationships/hyperlink" Target="http://olympus.uniurb.it/index.php?option=com_content&amp;view=article&amp;id=702%3Acodice-civile-regio-decreto-16-marzo-1942-n-262&amp;catid=5&amp;Itemid=137" TargetMode="External"/><Relationship Id="rId4" Type="http://schemas.openxmlformats.org/officeDocument/2006/relationships/styles" Target="styles.xml"/><Relationship Id="rId9" Type="http://schemas.openxmlformats.org/officeDocument/2006/relationships/hyperlink" Target="http://www/" TargetMode="External"/><Relationship Id="rId14" Type="http://schemas.openxmlformats.org/officeDocument/2006/relationships/hyperlink" Target="http://www.ivass.it/ivass/imprese_jsp/HomePage.j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90GKTqVrGXR4MzqFI0SgqO4tXg==">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</go:docsCustomData>
</go:gDocsCustomXmlDataStorage>
</file>

<file path=customXml/itemProps1.xml><?xml version="1.0" encoding="utf-8"?>
<ds:datastoreItem xmlns:ds="http://schemas.openxmlformats.org/officeDocument/2006/customXml" ds:itemID="{399FF2D1-D7BD-4625-B057-74D6EAF0AC0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33107</Words>
  <Characters>188716</Characters>
  <Application>Microsoft Office Word</Application>
  <DocSecurity>0</DocSecurity>
  <Lines>1572</Lines>
  <Paragraphs>442</Paragraphs>
  <ScaleCrop>false</ScaleCrop>
  <HeadingPairs>
    <vt:vector size="2" baseType="variant">
      <vt:variant>
        <vt:lpstr>Titolo</vt:lpstr>
      </vt:variant>
      <vt:variant>
        <vt:i4>1</vt:i4>
      </vt:variant>
    </vt:vector>
  </HeadingPairs>
  <TitlesOfParts>
    <vt:vector size="1" baseType="lpstr">
      <vt:lpstr>MODELLO DISCIPLINARE</vt:lpstr>
    </vt:vector>
  </TitlesOfParts>
  <Company/>
  <LinksUpToDate>false</LinksUpToDate>
  <CharactersWithSpaces>221381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DISCIPLINARE</dc:title>
  <dc:creator>TEAM ESPERTI FAB.IMB.MAS</dc:creator>
  <cp:lastModifiedBy>Pietro Micelli</cp:lastModifiedBy>
  <cp:revision>5</cp:revision>
  <cp:lastPrinted>2025-04-01T09:56:00Z</cp:lastPrinted>
  <dcterms:created xsi:type="dcterms:W3CDTF">2025-03-31T12:55:00Z</dcterms:created>
  <dcterms:modified xsi:type="dcterms:W3CDTF">2025-04-01T09:56:00Z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2024-01-09T00:00:00Z</vt:filetime>
  </property>
  <property fmtid="{D5CDD505-2E9C-101B-9397-08002B2CF9AE}" pid="3" name="Creator">
    <vt:lpwstr>Microsoft® Word 2021</vt:lpwstr>
  </property>
  <property fmtid="{D5CDD505-2E9C-101B-9397-08002B2CF9AE}" pid="4" name="LastSaved">
    <vt:filetime>2024-01-18T00:00:00Z</vt:filetime>
  </property>
  <property fmtid="{D5CDD505-2E9C-101B-9397-08002B2CF9AE}" pid="5" name="AppVersion">
    <vt:lpwstr>16.0000</vt:lpwstr>
  </property>
  <property fmtid="{D5CDD505-2E9C-101B-9397-08002B2CF9AE}" pid="6" name="Company">
    <vt:lpwstr>AVCP</vt:lpwstr>
  </property>
  <property fmtid="{D5CDD505-2E9C-101B-9397-08002B2CF9AE}" pid="7" name="DocSecurity">
    <vt:i4>0</vt:i4>
  </property>
  <property fmtid="{D5CDD505-2E9C-101B-9397-08002B2CF9AE}" pid="8" name="DocumentEncoding">
    <vt:lpwstr>utf-8</vt:lpwstr>
  </property>
  <property fmtid="{D5CDD505-2E9C-101B-9397-08002B2CF9AE}" pid="9" name="HTML">
    <vt:bool>true</vt:bool>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